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30 de noviembre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comunicación al Consejo Superior de Deportes de las necesidades de infraestructuras deportivas de Navarra, formulada por el Ilmo. Sr. D. Alberto Bonilla Zafra.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30 de noviembre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Alberto Bonilla Zafra, miembro de las Cortes de Navarra, adscrito al Grupo Parlamentario Navarra Suma (NA+), al amparo de lo dispuesto en el Reglamento de la Cámara, solicita la siguiente pregunta escrita al Departamento de Cultura y Deporte: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¿Se había comunicado por parte del IND o el departamento al Consejo Superior de Deportes, en algún momento y con anterioridad al Plan Director de Infraestructuras Deportivas, cuáles eran las necesidades de infraestructuras de Navarra? Si fuera así, ¿cuáles se comunicaron y por qué esas y no otras?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19 de noviembre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Alberto Bonilla Zafra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