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00F3" w14:textId="77777777" w:rsidR="00FF7956" w:rsidRPr="00FF7956" w:rsidRDefault="00A348A5" w:rsidP="00A348A5">
      <w:r>
        <w:t xml:space="preserve">EH Bildu Nafarroa talde parlamentarioari atxikitako foru parlamentari Maiorga Ramírez Erro jaunak idatziz erantzuteko galdera aurkeztu du (10-21/PES-00296) Nafarroan jatorri hidraulikoko energia elektrikoaren ekoizpenerako indarrean dauden emakidei buruz. Hona Garapen Ekonomiko eta </w:t>
      </w:r>
      <w:proofErr w:type="spellStart"/>
      <w:r>
        <w:t>Enpresarialeko</w:t>
      </w:r>
      <w:proofErr w:type="spellEnd"/>
      <w:r>
        <w:t xml:space="preserve"> kontseilariaren erantzuna:</w:t>
      </w:r>
    </w:p>
    <w:p w14:paraId="633F1E33" w14:textId="77777777" w:rsidR="00FF7956" w:rsidRPr="00FF7956" w:rsidRDefault="00A348A5" w:rsidP="00A348A5">
      <w:r>
        <w:t>1.</w:t>
      </w:r>
      <w:r>
        <w:tab/>
        <w:t>Nafarroako Gobernuak zehatz-mehatz al daki Nafarroako lurraldean zenbat emakida dagoen eta horien ustiapena zertan den? Hala baldin bada, informazio hori jasotzen duen mapa igortzea nahi dut.</w:t>
      </w:r>
    </w:p>
    <w:p w14:paraId="07768603" w14:textId="77777777" w:rsidR="00FF7956" w:rsidRPr="00FF7956" w:rsidRDefault="00A348A5" w:rsidP="00A348A5">
      <w:r>
        <w:t xml:space="preserve">Emakida da uraren erabilera pribatiborako eskubidea ematen duen titulua. Urari buruzko Legearen testu </w:t>
      </w:r>
      <w:proofErr w:type="spellStart"/>
      <w:r>
        <w:t>bateginaren</w:t>
      </w:r>
      <w:proofErr w:type="spellEnd"/>
      <w:r>
        <w:t xml:space="preserve"> IV. tituluan eta Jabari Publiko Hidraulikoaren Erregelamenduaren II. tituluan arautzen da emakidak ematea:</w:t>
      </w:r>
    </w:p>
    <w:p w14:paraId="68FFE1C0" w14:textId="77777777" w:rsidR="00FF7956" w:rsidRPr="00FF7956" w:rsidRDefault="00A348A5" w:rsidP="00A348A5">
      <w:r>
        <w:t xml:space="preserve">Apirilaren 11ko 849/1986 Errege Dekretuak Jabari Publiko Hidraulikoaren Erregelamendua onesten du, Urari buruzko abuztuaren 2ko 29/1985 Legearen atariko titulua eta I., IV., V., VI. eta VII. tituluak garatuz. Honako hau dio 93.3 artikuluan: “Jabari publiko hidraulikoari dagozkien baimen eta emakidak ematea arroko erakundearen eskumena da, salbu eta Estatuaren interes orokorreko obrak eta jarduketak tartean direnean, horrelakoetan Obra Publikoetako eta Hirigintzako Ministerioak izanen baitu eskumena, Urari buruzko Legearen testu </w:t>
      </w:r>
      <w:proofErr w:type="spellStart"/>
      <w:r>
        <w:t>bateginaren</w:t>
      </w:r>
      <w:proofErr w:type="spellEnd"/>
      <w:r>
        <w:t xml:space="preserve"> 24.a) artikuluan ezartzen den bezala.”</w:t>
      </w:r>
    </w:p>
    <w:p w14:paraId="3B847996" w14:textId="77777777" w:rsidR="00FF7956" w:rsidRPr="00FF7956" w:rsidRDefault="00A348A5" w:rsidP="00A348A5">
      <w:r>
        <w:t>Kontsultaren unean, Industria Antolamenduaren, Azpiegitura Energetikoen eta Meatzeen Zerbitzuak ez zeukan informazio zehatzik indarrean zeuden emakiden kopuruaz.</w:t>
      </w:r>
    </w:p>
    <w:p w14:paraId="64394C7A" w14:textId="77777777" w:rsidR="00FF7956" w:rsidRPr="00FF7956" w:rsidRDefault="00A348A5" w:rsidP="00A348A5">
      <w:r>
        <w:t xml:space="preserve">Informazio hori urrian eskatu zaie arroko erakundeei, alegia, </w:t>
      </w:r>
      <w:proofErr w:type="spellStart"/>
      <w:r>
        <w:t>Kantaurialdeko</w:t>
      </w:r>
      <w:proofErr w:type="spellEnd"/>
      <w:r>
        <w:t xml:space="preserve"> Konfederazio Hidrografikoari eta Ebroko Konfederazio Hidrografikoari, eta oraindik ez da erantzunik jaso.</w:t>
      </w:r>
    </w:p>
    <w:p w14:paraId="0537CE1F" w14:textId="77777777" w:rsidR="00FF7956" w:rsidRPr="00FF7956" w:rsidRDefault="00A348A5" w:rsidP="00A348A5">
      <w:r>
        <w:t>2.</w:t>
      </w:r>
      <w:r>
        <w:tab/>
        <w:t>Zein da ekoizpen elektrikoaren bolumena eta zer ehuneko egiten du gure erkidegoan gaur egun dagoen kontsumo osoarekiko?</w:t>
      </w:r>
    </w:p>
    <w:p w14:paraId="48EB4105" w14:textId="77777777" w:rsidR="00AC63B5" w:rsidRPr="00FF7956" w:rsidRDefault="00A348A5" w:rsidP="00A348A5">
      <w:r>
        <w:t xml:space="preserve">Red </w:t>
      </w:r>
      <w:proofErr w:type="spellStart"/>
      <w:r>
        <w:t>Eléctrica</w:t>
      </w:r>
      <w:proofErr w:type="spellEnd"/>
      <w:r>
        <w:t xml:space="preserve"> </w:t>
      </w:r>
      <w:proofErr w:type="spellStart"/>
      <w:r>
        <w:t>Españolaren</w:t>
      </w:r>
      <w:proofErr w:type="spellEnd"/>
      <w:r>
        <w:t xml:space="preserve"> datuen arabera, Nafarroan energia ekoizteko zentral hidraulikoek guztira 238 MW-</w:t>
      </w:r>
      <w:proofErr w:type="spellStart"/>
      <w:r>
        <w:t>eko</w:t>
      </w:r>
      <w:proofErr w:type="spellEnd"/>
      <w:r>
        <w:t xml:space="preserve"> potentzia instalatua dute, eta balio horrek aldaketarik gabe eutsi dio 2018-2020 bitartean.</w:t>
      </w:r>
    </w:p>
    <w:tbl>
      <w:tblPr>
        <w:tblStyle w:val="TableNormal"/>
        <w:tblW w:w="9061" w:type="dxa"/>
        <w:tblInd w:w="6" w:type="dxa"/>
        <w:tblLayout w:type="fixed"/>
        <w:tblLook w:val="01E0" w:firstRow="1" w:lastRow="1" w:firstColumn="1" w:lastColumn="1" w:noHBand="0" w:noVBand="0"/>
      </w:tblPr>
      <w:tblGrid>
        <w:gridCol w:w="3644"/>
        <w:gridCol w:w="1920"/>
        <w:gridCol w:w="1790"/>
        <w:gridCol w:w="1707"/>
      </w:tblGrid>
      <w:tr w:rsidR="00FF7956" w:rsidRPr="00343EBA" w14:paraId="5856CB26" w14:textId="77777777" w:rsidTr="00343EBA">
        <w:trPr>
          <w:trHeight w:val="20"/>
        </w:trPr>
        <w:tc>
          <w:tcPr>
            <w:tcW w:w="3644" w:type="dxa"/>
            <w:tcBorders>
              <w:top w:val="single" w:sz="5" w:space="0" w:color="000000"/>
              <w:left w:val="single" w:sz="5" w:space="0" w:color="000000"/>
              <w:bottom w:val="single" w:sz="5" w:space="0" w:color="000000"/>
              <w:right w:val="single" w:sz="5" w:space="0" w:color="000000"/>
            </w:tcBorders>
            <w:vAlign w:val="center"/>
          </w:tcPr>
          <w:p w14:paraId="042A3AC8" w14:textId="77777777" w:rsidR="00FF7956" w:rsidRPr="00343EBA" w:rsidRDefault="00FF7956" w:rsidP="00343EBA">
            <w:pPr>
              <w:spacing w:before="20" w:after="20"/>
              <w:rPr>
                <w:sz w:val="18"/>
                <w:szCs w:val="18"/>
                <w:lang w:val="es-ES_tradnl"/>
              </w:rPr>
            </w:pPr>
          </w:p>
        </w:tc>
        <w:tc>
          <w:tcPr>
            <w:tcW w:w="1920" w:type="dxa"/>
            <w:tcBorders>
              <w:top w:val="single" w:sz="5" w:space="0" w:color="000000"/>
              <w:left w:val="single" w:sz="5" w:space="0" w:color="000000"/>
              <w:bottom w:val="single" w:sz="5" w:space="0" w:color="000000"/>
              <w:right w:val="single" w:sz="5" w:space="0" w:color="000000"/>
            </w:tcBorders>
            <w:vAlign w:val="center"/>
          </w:tcPr>
          <w:p w14:paraId="631DB597" w14:textId="77777777" w:rsidR="00FF7956" w:rsidRPr="00343EBA" w:rsidRDefault="00FF7956" w:rsidP="00343EBA">
            <w:pPr>
              <w:pStyle w:val="TableParagraph"/>
              <w:spacing w:before="20" w:after="20"/>
              <w:ind w:right="2"/>
              <w:jc w:val="center"/>
              <w:rPr>
                <w:rFonts w:ascii="Calibri" w:eastAsia="Calibri" w:hAnsi="Calibri" w:cs="Calibri"/>
                <w:sz w:val="18"/>
                <w:szCs w:val="18"/>
              </w:rPr>
            </w:pPr>
            <w:r w:rsidRPr="00343EBA">
              <w:rPr>
                <w:rFonts w:ascii="Calibri"/>
                <w:sz w:val="18"/>
                <w:szCs w:val="18"/>
              </w:rPr>
              <w:t>2018</w:t>
            </w:r>
          </w:p>
        </w:tc>
        <w:tc>
          <w:tcPr>
            <w:tcW w:w="1790" w:type="dxa"/>
            <w:tcBorders>
              <w:top w:val="single" w:sz="5" w:space="0" w:color="000000"/>
              <w:left w:val="single" w:sz="5" w:space="0" w:color="000000"/>
              <w:bottom w:val="single" w:sz="5" w:space="0" w:color="000000"/>
              <w:right w:val="single" w:sz="5" w:space="0" w:color="000000"/>
            </w:tcBorders>
            <w:vAlign w:val="center"/>
          </w:tcPr>
          <w:p w14:paraId="05CC3EC5" w14:textId="77777777" w:rsidR="00FF7956" w:rsidRPr="00343EBA" w:rsidRDefault="00FF7956" w:rsidP="00343EBA">
            <w:pPr>
              <w:pStyle w:val="TableParagraph"/>
              <w:spacing w:before="20" w:after="20"/>
              <w:ind w:right="1"/>
              <w:jc w:val="center"/>
              <w:rPr>
                <w:rFonts w:ascii="Calibri" w:eastAsia="Calibri" w:hAnsi="Calibri" w:cs="Calibri"/>
                <w:sz w:val="18"/>
                <w:szCs w:val="18"/>
              </w:rPr>
            </w:pPr>
            <w:r w:rsidRPr="00343EBA">
              <w:rPr>
                <w:rFonts w:ascii="Calibri"/>
                <w:sz w:val="18"/>
                <w:szCs w:val="18"/>
              </w:rPr>
              <w:t>2019</w:t>
            </w:r>
          </w:p>
        </w:tc>
        <w:tc>
          <w:tcPr>
            <w:tcW w:w="1707" w:type="dxa"/>
            <w:tcBorders>
              <w:top w:val="single" w:sz="5" w:space="0" w:color="000000"/>
              <w:left w:val="single" w:sz="5" w:space="0" w:color="000000"/>
              <w:bottom w:val="single" w:sz="5" w:space="0" w:color="000000"/>
              <w:right w:val="single" w:sz="5" w:space="0" w:color="000000"/>
            </w:tcBorders>
            <w:vAlign w:val="center"/>
          </w:tcPr>
          <w:p w14:paraId="0790C80A" w14:textId="77777777" w:rsidR="00FF7956" w:rsidRPr="00343EBA" w:rsidRDefault="00FF7956" w:rsidP="00343EBA">
            <w:pPr>
              <w:pStyle w:val="TableParagraph"/>
              <w:spacing w:before="20" w:after="20"/>
              <w:jc w:val="center"/>
              <w:rPr>
                <w:rFonts w:ascii="Calibri" w:eastAsia="Calibri" w:hAnsi="Calibri" w:cs="Calibri"/>
                <w:sz w:val="18"/>
                <w:szCs w:val="18"/>
              </w:rPr>
            </w:pPr>
            <w:r w:rsidRPr="00343EBA">
              <w:rPr>
                <w:rFonts w:ascii="Calibri"/>
                <w:sz w:val="18"/>
                <w:szCs w:val="18"/>
              </w:rPr>
              <w:t>2020</w:t>
            </w:r>
          </w:p>
        </w:tc>
      </w:tr>
      <w:tr w:rsidR="00FF7956" w:rsidRPr="00343EBA" w14:paraId="10FAFE19" w14:textId="77777777" w:rsidTr="00343EBA">
        <w:trPr>
          <w:trHeight w:val="20"/>
        </w:trPr>
        <w:tc>
          <w:tcPr>
            <w:tcW w:w="3644" w:type="dxa"/>
            <w:tcBorders>
              <w:top w:val="single" w:sz="5" w:space="0" w:color="000000"/>
              <w:left w:val="single" w:sz="5" w:space="0" w:color="000000"/>
              <w:bottom w:val="single" w:sz="5" w:space="0" w:color="000000"/>
              <w:right w:val="single" w:sz="5" w:space="0" w:color="000000"/>
            </w:tcBorders>
            <w:vAlign w:val="center"/>
          </w:tcPr>
          <w:p w14:paraId="14BC4E65" w14:textId="77777777" w:rsidR="00FF7956" w:rsidRPr="00343EBA" w:rsidRDefault="00FF7956" w:rsidP="00343EBA">
            <w:pPr>
              <w:pStyle w:val="TableParagraph"/>
              <w:spacing w:before="20" w:after="20"/>
              <w:ind w:left="102" w:right="101"/>
              <w:rPr>
                <w:rFonts w:ascii="Calibri" w:eastAsia="Calibri" w:hAnsi="Calibri" w:cs="Calibri"/>
                <w:sz w:val="18"/>
                <w:szCs w:val="18"/>
              </w:rPr>
            </w:pPr>
            <w:r w:rsidRPr="00343EBA">
              <w:rPr>
                <w:rFonts w:ascii="Calibri" w:hAnsi="Calibri"/>
                <w:b/>
                <w:sz w:val="18"/>
                <w:szCs w:val="18"/>
              </w:rPr>
              <w:t>Jatorri hidraulikoko energia elektrikoaren ekoizpenaren bolumena</w:t>
            </w:r>
          </w:p>
        </w:tc>
        <w:tc>
          <w:tcPr>
            <w:tcW w:w="1920" w:type="dxa"/>
            <w:tcBorders>
              <w:top w:val="single" w:sz="5" w:space="0" w:color="000000"/>
              <w:left w:val="single" w:sz="5" w:space="0" w:color="000000"/>
              <w:bottom w:val="single" w:sz="5" w:space="0" w:color="000000"/>
              <w:right w:val="single" w:sz="5" w:space="0" w:color="000000"/>
            </w:tcBorders>
            <w:vAlign w:val="center"/>
          </w:tcPr>
          <w:p w14:paraId="14A2A7F6" w14:textId="77777777" w:rsidR="00FF7956" w:rsidRPr="00343EBA" w:rsidRDefault="00FF7956" w:rsidP="00343EBA">
            <w:pPr>
              <w:pStyle w:val="TableParagraph"/>
              <w:spacing w:before="20" w:after="20"/>
              <w:ind w:left="315"/>
              <w:rPr>
                <w:rFonts w:ascii="Calibri" w:eastAsia="Calibri" w:hAnsi="Calibri" w:cs="Calibri"/>
                <w:sz w:val="18"/>
                <w:szCs w:val="18"/>
              </w:rPr>
            </w:pPr>
            <w:r w:rsidRPr="00343EBA">
              <w:rPr>
                <w:rFonts w:ascii="Calibri"/>
                <w:sz w:val="18"/>
                <w:szCs w:val="18"/>
              </w:rPr>
              <w:t xml:space="preserve">661.000 </w:t>
            </w:r>
            <w:proofErr w:type="spellStart"/>
            <w:r w:rsidRPr="00343EBA">
              <w:rPr>
                <w:rFonts w:ascii="Calibri"/>
                <w:sz w:val="18"/>
                <w:szCs w:val="18"/>
              </w:rPr>
              <w:t>MWh</w:t>
            </w:r>
            <w:proofErr w:type="spellEnd"/>
            <w:r w:rsidRPr="00343EBA">
              <w:rPr>
                <w:rFonts w:ascii="Calibri"/>
                <w:sz w:val="18"/>
                <w:szCs w:val="18"/>
              </w:rPr>
              <w:t>.</w:t>
            </w:r>
          </w:p>
        </w:tc>
        <w:tc>
          <w:tcPr>
            <w:tcW w:w="1790" w:type="dxa"/>
            <w:tcBorders>
              <w:top w:val="single" w:sz="5" w:space="0" w:color="000000"/>
              <w:left w:val="single" w:sz="5" w:space="0" w:color="000000"/>
              <w:bottom w:val="single" w:sz="5" w:space="0" w:color="000000"/>
              <w:right w:val="single" w:sz="5" w:space="0" w:color="000000"/>
            </w:tcBorders>
            <w:vAlign w:val="center"/>
          </w:tcPr>
          <w:p w14:paraId="3A9FB2DB" w14:textId="77777777" w:rsidR="00FF7956" w:rsidRPr="00343EBA" w:rsidRDefault="00FF7956" w:rsidP="00343EBA">
            <w:pPr>
              <w:pStyle w:val="TableParagraph"/>
              <w:spacing w:before="20" w:after="20"/>
              <w:ind w:left="251"/>
              <w:rPr>
                <w:rFonts w:ascii="Calibri" w:eastAsia="Calibri" w:hAnsi="Calibri" w:cs="Calibri"/>
                <w:sz w:val="18"/>
                <w:szCs w:val="18"/>
              </w:rPr>
            </w:pPr>
            <w:r w:rsidRPr="00343EBA">
              <w:rPr>
                <w:rFonts w:ascii="Calibri"/>
                <w:sz w:val="18"/>
                <w:szCs w:val="18"/>
              </w:rPr>
              <w:t xml:space="preserve">509.428 </w:t>
            </w:r>
            <w:proofErr w:type="spellStart"/>
            <w:r w:rsidRPr="00343EBA">
              <w:rPr>
                <w:rFonts w:ascii="Calibri"/>
                <w:sz w:val="18"/>
                <w:szCs w:val="18"/>
              </w:rPr>
              <w:t>MWh</w:t>
            </w:r>
            <w:proofErr w:type="spellEnd"/>
            <w:r w:rsidRPr="00343EBA">
              <w:rPr>
                <w:rFonts w:ascii="Calibri"/>
                <w:sz w:val="18"/>
                <w:szCs w:val="18"/>
              </w:rPr>
              <w:t>.</w:t>
            </w:r>
          </w:p>
        </w:tc>
        <w:tc>
          <w:tcPr>
            <w:tcW w:w="1707" w:type="dxa"/>
            <w:tcBorders>
              <w:top w:val="single" w:sz="5" w:space="0" w:color="000000"/>
              <w:left w:val="single" w:sz="5" w:space="0" w:color="000000"/>
              <w:bottom w:val="single" w:sz="5" w:space="0" w:color="000000"/>
              <w:right w:val="single" w:sz="5" w:space="0" w:color="000000"/>
            </w:tcBorders>
            <w:vAlign w:val="center"/>
          </w:tcPr>
          <w:p w14:paraId="7CA2EA14" w14:textId="77777777" w:rsidR="00FF7956" w:rsidRPr="00343EBA" w:rsidRDefault="00FF7956" w:rsidP="00343EBA">
            <w:pPr>
              <w:pStyle w:val="TableParagraph"/>
              <w:spacing w:before="20" w:after="20"/>
              <w:ind w:left="210"/>
              <w:rPr>
                <w:rFonts w:ascii="Calibri" w:eastAsia="Calibri" w:hAnsi="Calibri" w:cs="Calibri"/>
                <w:sz w:val="18"/>
                <w:szCs w:val="18"/>
              </w:rPr>
            </w:pPr>
            <w:r w:rsidRPr="00343EBA">
              <w:rPr>
                <w:rFonts w:ascii="Calibri"/>
                <w:sz w:val="18"/>
                <w:szCs w:val="18"/>
              </w:rPr>
              <w:t xml:space="preserve">539.597 </w:t>
            </w:r>
            <w:proofErr w:type="spellStart"/>
            <w:r w:rsidRPr="00343EBA">
              <w:rPr>
                <w:rFonts w:ascii="Calibri"/>
                <w:sz w:val="18"/>
                <w:szCs w:val="18"/>
              </w:rPr>
              <w:t>MWh</w:t>
            </w:r>
            <w:proofErr w:type="spellEnd"/>
            <w:r w:rsidRPr="00343EBA">
              <w:rPr>
                <w:rFonts w:ascii="Calibri"/>
                <w:sz w:val="18"/>
                <w:szCs w:val="18"/>
              </w:rPr>
              <w:t>.</w:t>
            </w:r>
          </w:p>
        </w:tc>
      </w:tr>
      <w:tr w:rsidR="00FF7956" w:rsidRPr="00343EBA" w14:paraId="35A85D0C" w14:textId="77777777" w:rsidTr="00343EBA">
        <w:trPr>
          <w:trHeight w:val="20"/>
        </w:trPr>
        <w:tc>
          <w:tcPr>
            <w:tcW w:w="3644" w:type="dxa"/>
            <w:tcBorders>
              <w:top w:val="single" w:sz="5" w:space="0" w:color="000000"/>
              <w:left w:val="single" w:sz="5" w:space="0" w:color="000000"/>
              <w:bottom w:val="single" w:sz="5" w:space="0" w:color="000000"/>
              <w:right w:val="single" w:sz="5" w:space="0" w:color="000000"/>
            </w:tcBorders>
            <w:vAlign w:val="center"/>
          </w:tcPr>
          <w:p w14:paraId="07F2D03D" w14:textId="77777777" w:rsidR="00FF7956" w:rsidRPr="00343EBA" w:rsidRDefault="00FF7956" w:rsidP="00343EBA">
            <w:pPr>
              <w:pStyle w:val="TableParagraph"/>
              <w:spacing w:before="20" w:after="20"/>
              <w:ind w:left="102" w:right="99"/>
              <w:rPr>
                <w:rFonts w:ascii="Calibri" w:eastAsia="Calibri" w:hAnsi="Calibri" w:cs="Calibri"/>
                <w:sz w:val="18"/>
                <w:szCs w:val="18"/>
              </w:rPr>
            </w:pPr>
            <w:r w:rsidRPr="00343EBA">
              <w:rPr>
                <w:rFonts w:ascii="Calibri" w:hAnsi="Calibri"/>
                <w:b/>
                <w:sz w:val="18"/>
                <w:szCs w:val="18"/>
              </w:rPr>
              <w:t>Ehunekoa, Nafarroako amaierako energia kontsumo osoarekiko</w:t>
            </w:r>
          </w:p>
        </w:tc>
        <w:tc>
          <w:tcPr>
            <w:tcW w:w="1920" w:type="dxa"/>
            <w:tcBorders>
              <w:top w:val="single" w:sz="5" w:space="0" w:color="000000"/>
              <w:left w:val="single" w:sz="5" w:space="0" w:color="000000"/>
              <w:bottom w:val="single" w:sz="5" w:space="0" w:color="000000"/>
              <w:right w:val="single" w:sz="5" w:space="0" w:color="000000"/>
            </w:tcBorders>
            <w:vAlign w:val="center"/>
          </w:tcPr>
          <w:p w14:paraId="092B6EC2" w14:textId="77777777" w:rsidR="00FF7956" w:rsidRPr="00343EBA" w:rsidRDefault="00FF7956" w:rsidP="00343EBA">
            <w:pPr>
              <w:pStyle w:val="TableParagraph"/>
              <w:spacing w:before="20" w:after="20"/>
              <w:ind w:right="2"/>
              <w:jc w:val="center"/>
              <w:rPr>
                <w:rFonts w:ascii="Calibri" w:eastAsia="Calibri" w:hAnsi="Calibri" w:cs="Calibri"/>
                <w:sz w:val="18"/>
                <w:szCs w:val="18"/>
              </w:rPr>
            </w:pPr>
            <w:r w:rsidRPr="00343EBA">
              <w:rPr>
                <w:rFonts w:ascii="Calibri"/>
                <w:sz w:val="18"/>
                <w:szCs w:val="18"/>
              </w:rPr>
              <w:t>% 2,9</w:t>
            </w:r>
          </w:p>
        </w:tc>
        <w:tc>
          <w:tcPr>
            <w:tcW w:w="1790" w:type="dxa"/>
            <w:tcBorders>
              <w:top w:val="single" w:sz="5" w:space="0" w:color="000000"/>
              <w:left w:val="single" w:sz="5" w:space="0" w:color="000000"/>
              <w:bottom w:val="single" w:sz="5" w:space="0" w:color="000000"/>
              <w:right w:val="single" w:sz="5" w:space="0" w:color="000000"/>
            </w:tcBorders>
            <w:vAlign w:val="center"/>
          </w:tcPr>
          <w:p w14:paraId="6244BD99" w14:textId="77777777" w:rsidR="00FF7956" w:rsidRPr="00343EBA" w:rsidRDefault="00FF7956" w:rsidP="00343EBA">
            <w:pPr>
              <w:pStyle w:val="TableParagraph"/>
              <w:spacing w:before="20" w:after="20"/>
              <w:ind w:right="1"/>
              <w:jc w:val="center"/>
              <w:rPr>
                <w:rFonts w:ascii="Calibri" w:eastAsia="Calibri" w:hAnsi="Calibri" w:cs="Calibri"/>
                <w:sz w:val="18"/>
                <w:szCs w:val="18"/>
              </w:rPr>
            </w:pPr>
            <w:r w:rsidRPr="00343EBA">
              <w:rPr>
                <w:rFonts w:ascii="Calibri"/>
                <w:sz w:val="18"/>
                <w:szCs w:val="18"/>
              </w:rPr>
              <w:t>% 2,2</w:t>
            </w:r>
          </w:p>
        </w:tc>
        <w:tc>
          <w:tcPr>
            <w:tcW w:w="1707" w:type="dxa"/>
            <w:tcBorders>
              <w:top w:val="single" w:sz="5" w:space="0" w:color="000000"/>
              <w:left w:val="single" w:sz="5" w:space="0" w:color="000000"/>
              <w:bottom w:val="single" w:sz="5" w:space="0" w:color="000000"/>
              <w:right w:val="single" w:sz="5" w:space="0" w:color="000000"/>
            </w:tcBorders>
            <w:vAlign w:val="center"/>
          </w:tcPr>
          <w:p w14:paraId="022A8E79" w14:textId="77777777" w:rsidR="00FF7956" w:rsidRPr="00343EBA" w:rsidRDefault="00FF7956" w:rsidP="00343EBA">
            <w:pPr>
              <w:pStyle w:val="TableParagraph"/>
              <w:spacing w:before="20" w:after="20"/>
              <w:jc w:val="center"/>
              <w:rPr>
                <w:rFonts w:ascii="Calibri" w:eastAsia="Calibri" w:hAnsi="Calibri" w:cs="Calibri"/>
                <w:sz w:val="18"/>
                <w:szCs w:val="18"/>
              </w:rPr>
            </w:pPr>
            <w:r w:rsidRPr="00343EBA">
              <w:rPr>
                <w:rFonts w:ascii="Calibri"/>
                <w:sz w:val="18"/>
                <w:szCs w:val="18"/>
              </w:rPr>
              <w:t>% 2,6</w:t>
            </w:r>
          </w:p>
        </w:tc>
      </w:tr>
    </w:tbl>
    <w:p w14:paraId="17066BD5" w14:textId="77777777" w:rsidR="00FF7956" w:rsidRPr="00FF7956" w:rsidRDefault="00FF7956" w:rsidP="00A348A5">
      <w:pPr>
        <w:rPr>
          <w:lang w:val="es-ES_tradnl"/>
        </w:rPr>
      </w:pPr>
    </w:p>
    <w:p w14:paraId="6C638605" w14:textId="77777777" w:rsidR="00FF7956" w:rsidRPr="00FF7956" w:rsidRDefault="00FF7956" w:rsidP="00FF7956">
      <w:r>
        <w:t>3.</w:t>
      </w:r>
      <w:r>
        <w:tab/>
        <w:t>Indarrean dauden emakida guztiak aktibatuko balira, zein izanen litzateke ekoizpen elektrikoaren bolumena eta gure erkidegoko kontsumo osoarekiko ehunekoa?</w:t>
      </w:r>
    </w:p>
    <w:p w14:paraId="41195E22" w14:textId="77777777" w:rsidR="00FF7956" w:rsidRPr="00FF7956" w:rsidRDefault="00FF7956" w:rsidP="00FF7956">
      <w:r>
        <w:t xml:space="preserve">Galdera horri erantzun ahalko zaio behin eskuratutakoan </w:t>
      </w:r>
      <w:proofErr w:type="spellStart"/>
      <w:r>
        <w:t>Kantaurialdeko</w:t>
      </w:r>
      <w:proofErr w:type="spellEnd"/>
      <w:r>
        <w:t xml:space="preserve"> eta Ebroko konfederazio hidrografikoei eskatutako informazioa, galdera honen 1. puntuaren erantzunean aipatua.</w:t>
      </w:r>
    </w:p>
    <w:p w14:paraId="053D22FC" w14:textId="77777777" w:rsidR="00FF7956" w:rsidRPr="00FF7956" w:rsidRDefault="00FF7956" w:rsidP="00FF7956">
      <w:r>
        <w:t>4.</w:t>
      </w:r>
      <w:r>
        <w:tab/>
        <w:t>Taxutu edo taxutuko al da energia hidraulikoaren ekoizpena aktibatzeko ekimenik ustiatzen ari ez diren emakidetan?</w:t>
      </w:r>
    </w:p>
    <w:p w14:paraId="1573CEDA" w14:textId="77777777" w:rsidR="00FF7956" w:rsidRPr="00FF7956" w:rsidRDefault="00FF7956" w:rsidP="00FF7956">
      <w:r>
        <w:lastRenderedPageBreak/>
        <w:t xml:space="preserve">Nafarroako 2030 arteko Energia Planak (NEP 2030) potentzia txikiko instalazio horiek zaharberritu eta mantentzeko programa bat  aurreikusten du, halakoak errentagarri bilakatzeko (1.5.1.4. Hidroelektrikoa). Halaber, Garesen dagoen Erminetako </w:t>
      </w:r>
      <w:proofErr w:type="spellStart"/>
      <w:r>
        <w:t>minizentral</w:t>
      </w:r>
      <w:proofErr w:type="spellEnd"/>
      <w:r>
        <w:t xml:space="preserve"> hidroelektrikoa eta haren ingurunea lehengoratzeko proiektua jasotzen du (2.3.4 helburua).</w:t>
      </w:r>
    </w:p>
    <w:p w14:paraId="16D3489B" w14:textId="77777777" w:rsidR="00FF7956" w:rsidRPr="00FF7956" w:rsidRDefault="00FF7956" w:rsidP="00FF7956">
      <w:r>
        <w:t xml:space="preserve">Proiektu horren bidez lehengoratu nahi den Erminetako </w:t>
      </w:r>
      <w:proofErr w:type="spellStart"/>
      <w:r>
        <w:t>minizentral</w:t>
      </w:r>
      <w:proofErr w:type="spellEnd"/>
      <w:r>
        <w:t xml:space="preserve"> elektriko horrek 1918tik 80ko hamarkadara arte funtzionatu zuen. Helburu nagusia da bera eredutzat hartzea </w:t>
      </w:r>
      <w:proofErr w:type="spellStart"/>
      <w:r>
        <w:t>mikrosorkuntza</w:t>
      </w:r>
      <w:proofErr w:type="spellEnd"/>
      <w:r>
        <w:t xml:space="preserve"> sakabanatuko etorkizuneko beste proiektu batzuetarako. Ereduak ziklo osoa betetzen du, hasi sorkuntzatik eta ekoitzitako energiaren erabilera efizienteraino. Proiektu horren beste xedea da herritarrei bestelako energia eredu bateranzko aldaketaren ardura harraraztea, non, tokian tokiko energia baliabideen erabilera dela medio, sorkuntza sakabanatuak garrantzi handiagoa izanen duen, eta energia-</w:t>
      </w:r>
      <w:proofErr w:type="spellStart"/>
      <w:r>
        <w:t>mixean</w:t>
      </w:r>
      <w:proofErr w:type="spellEnd"/>
      <w:r>
        <w:t xml:space="preserve"> pisu nabarmenagoa.</w:t>
      </w:r>
    </w:p>
    <w:p w14:paraId="429519C1" w14:textId="77777777" w:rsidR="00FF7956" w:rsidRPr="00FF7956" w:rsidRDefault="00FF7956" w:rsidP="00FF7956">
      <w:r>
        <w:t xml:space="preserve">Herritarren parte-hartzea ere ahalbidetzen du, boluntariotzaren bitartez, eta garapen soziala ahalbidetzen duen lotura sortzen du herritarren eta energia sorkuntzaren artean. Hala, bada, lan egiten ari da herritarrak sentikortu eta informatzeko tokian tokiko baliabideen erabilerak energia sorkuntzarako duen garrantziaz. Laburbilduz, </w:t>
      </w:r>
      <w:proofErr w:type="spellStart"/>
      <w:r>
        <w:t>mikrosare</w:t>
      </w:r>
      <w:proofErr w:type="spellEnd"/>
      <w:r>
        <w:t xml:space="preserve"> adimendun bat sortu nahi da, etorkizuneko proiektuetarako pilotu gisa erabiltzeko asmoz.</w:t>
      </w:r>
    </w:p>
    <w:p w14:paraId="6D09EAD6" w14:textId="77777777" w:rsidR="00FF7956" w:rsidRPr="00FF7956" w:rsidRDefault="00FF7956" w:rsidP="00FF7956">
      <w:r>
        <w:t xml:space="preserve">Bestalde, NEP 2030ek hainbat programa eta jarduketa garatzen ditu </w:t>
      </w:r>
      <w:proofErr w:type="spellStart"/>
      <w:r>
        <w:t>minizentral</w:t>
      </w:r>
      <w:proofErr w:type="spellEnd"/>
      <w:r>
        <w:t xml:space="preserve"> hidroelektrikoei buruzko komunikazioaren, parte-hartze publikoaren, prestakuntzaren eta sentsibilizazioaren alorretan (9.3.2 helburua).</w:t>
      </w:r>
    </w:p>
    <w:p w14:paraId="3082F8E6" w14:textId="77777777" w:rsidR="00FF7956" w:rsidRPr="00FF7956" w:rsidRDefault="00FF7956" w:rsidP="00FF7956">
      <w:r>
        <w:t>Hori guztia jakinarazten dizut Nafarroako Parlamentuko Erregelamenduaren 194. artikuluak xedatua betez.</w:t>
      </w:r>
    </w:p>
    <w:p w14:paraId="2B934B6D" w14:textId="77777777" w:rsidR="00FF7956" w:rsidRPr="00FF7956" w:rsidRDefault="00FF7956" w:rsidP="00FF7956">
      <w:r>
        <w:t>Iruñean, 2021eko urriaren 22an</w:t>
      </w:r>
    </w:p>
    <w:p w14:paraId="4CC14D18" w14:textId="77777777" w:rsidR="00FF7956" w:rsidRPr="00FF7956" w:rsidRDefault="00FF7956" w:rsidP="00FF7956">
      <w:r>
        <w:t xml:space="preserve">Garapen Ekonomiko eta </w:t>
      </w:r>
      <w:proofErr w:type="spellStart"/>
      <w:r>
        <w:t>Enpresarialeko</w:t>
      </w:r>
      <w:proofErr w:type="spellEnd"/>
      <w:r>
        <w:t xml:space="preserve"> kontseilaria: Mikel Irujo </w:t>
      </w:r>
      <w:proofErr w:type="spellStart"/>
      <w:r>
        <w:t>Amezaga</w:t>
      </w:r>
      <w:proofErr w:type="spellEnd"/>
    </w:p>
    <w:sectPr w:rsidR="00FF7956" w:rsidRPr="00FF7956" w:rsidSect="000F7358">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A5"/>
    <w:rsid w:val="000F7358"/>
    <w:rsid w:val="00343EBA"/>
    <w:rsid w:val="004D1AD2"/>
    <w:rsid w:val="00A348A5"/>
    <w:rsid w:val="00AC63B5"/>
    <w:rsid w:val="00CD4D42"/>
    <w:rsid w:val="00FF7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E177"/>
  <w15:docId w15:val="{D61654C6-B176-4DF8-93D0-DDC6563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F7956"/>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795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687</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De Santiago, Iñaki</cp:lastModifiedBy>
  <cp:revision>3</cp:revision>
  <dcterms:created xsi:type="dcterms:W3CDTF">2022-01-17T10:16:00Z</dcterms:created>
  <dcterms:modified xsi:type="dcterms:W3CDTF">2022-01-17T11:10:00Z</dcterms:modified>
</cp:coreProperties>
</file>