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487" w:rsidRDefault="00A05E20" w:rsidP="00C4100A">
      <w:pPr>
        <w:spacing w:line="360" w:lineRule="auto"/>
        <w:ind w:firstLine="709"/>
        <w:jc w:val="both"/>
        <w:rPr>
          <w:rFonts w:ascii="Arial" w:hAnsi="Arial" w:cs="Arial"/>
          <w:sz w:val="24"/>
          <w:szCs w:val="24"/>
        </w:rPr>
      </w:pPr>
      <w:r w:rsidRPr="00A05E20">
        <w:rPr>
          <w:rFonts w:ascii="Arial" w:hAnsi="Arial" w:cs="Arial"/>
          <w:sz w:val="24"/>
          <w:szCs w:val="24"/>
        </w:rPr>
        <w:t>En relación a la Pregunta E</w:t>
      </w:r>
      <w:r w:rsidR="00B04913" w:rsidRPr="00A05E20">
        <w:rPr>
          <w:rFonts w:ascii="Arial" w:hAnsi="Arial" w:cs="Arial"/>
          <w:sz w:val="24"/>
          <w:szCs w:val="24"/>
        </w:rPr>
        <w:t>scrita 10-2</w:t>
      </w:r>
      <w:r w:rsidR="00005F9D" w:rsidRPr="00A05E20">
        <w:rPr>
          <w:rFonts w:ascii="Arial" w:hAnsi="Arial" w:cs="Arial"/>
          <w:sz w:val="24"/>
          <w:szCs w:val="24"/>
        </w:rPr>
        <w:t>1</w:t>
      </w:r>
      <w:r w:rsidR="00B04913" w:rsidRPr="00A05E20">
        <w:rPr>
          <w:rFonts w:ascii="Arial" w:hAnsi="Arial" w:cs="Arial"/>
          <w:sz w:val="24"/>
          <w:szCs w:val="24"/>
        </w:rPr>
        <w:t>/</w:t>
      </w:r>
      <w:r w:rsidRPr="00A05E20">
        <w:rPr>
          <w:rFonts w:ascii="Arial" w:hAnsi="Arial" w:cs="Arial"/>
          <w:sz w:val="24"/>
          <w:szCs w:val="24"/>
        </w:rPr>
        <w:t>PES-</w:t>
      </w:r>
      <w:r w:rsidR="00005F9D" w:rsidRPr="00A05E20">
        <w:rPr>
          <w:rFonts w:ascii="Arial" w:hAnsi="Arial" w:cs="Arial"/>
          <w:sz w:val="24"/>
          <w:szCs w:val="24"/>
        </w:rPr>
        <w:t>00302</w:t>
      </w:r>
      <w:r w:rsidR="00B04913" w:rsidRPr="00A05E20">
        <w:rPr>
          <w:rFonts w:ascii="Arial" w:hAnsi="Arial" w:cs="Arial"/>
          <w:sz w:val="24"/>
          <w:szCs w:val="24"/>
        </w:rPr>
        <w:t xml:space="preserve">, presentada por </w:t>
      </w:r>
      <w:r w:rsidR="009C7487">
        <w:rPr>
          <w:rFonts w:ascii="Arial" w:hAnsi="Arial" w:cs="Arial"/>
          <w:sz w:val="24"/>
          <w:szCs w:val="24"/>
        </w:rPr>
        <w:t>la</w:t>
      </w:r>
      <w:r w:rsidR="00B04913" w:rsidRPr="00A05E20">
        <w:rPr>
          <w:rFonts w:ascii="Arial" w:hAnsi="Arial" w:cs="Arial"/>
          <w:sz w:val="24"/>
          <w:szCs w:val="24"/>
        </w:rPr>
        <w:t xml:space="preserve"> </w:t>
      </w:r>
      <w:r w:rsidR="009C7487">
        <w:rPr>
          <w:rFonts w:ascii="Arial" w:hAnsi="Arial" w:cs="Arial"/>
          <w:sz w:val="24"/>
          <w:szCs w:val="24"/>
        </w:rPr>
        <w:t>Ilma. Sra. D</w:t>
      </w:r>
      <w:proofErr w:type="gramStart"/>
      <w:r w:rsidR="009C7487">
        <w:rPr>
          <w:rFonts w:ascii="Arial" w:hAnsi="Arial" w:cs="Arial"/>
          <w:sz w:val="24"/>
          <w:szCs w:val="24"/>
        </w:rPr>
        <w:t>.ª</w:t>
      </w:r>
      <w:proofErr w:type="gramEnd"/>
      <w:r w:rsidR="009C7487" w:rsidRPr="009C7487">
        <w:rPr>
          <w:rFonts w:ascii="Arial" w:hAnsi="Arial" w:cs="Arial"/>
          <w:sz w:val="24"/>
          <w:szCs w:val="24"/>
        </w:rPr>
        <w:t xml:space="preserve"> </w:t>
      </w:r>
      <w:proofErr w:type="spellStart"/>
      <w:r w:rsidR="009C7487" w:rsidRPr="009C7487">
        <w:rPr>
          <w:rFonts w:ascii="Arial" w:hAnsi="Arial" w:cs="Arial"/>
          <w:sz w:val="24"/>
          <w:szCs w:val="24"/>
        </w:rPr>
        <w:t>Bakartxo</w:t>
      </w:r>
      <w:proofErr w:type="spellEnd"/>
      <w:r w:rsidR="009C7487" w:rsidRPr="009C7487">
        <w:rPr>
          <w:rFonts w:ascii="Arial" w:hAnsi="Arial" w:cs="Arial"/>
          <w:sz w:val="24"/>
          <w:szCs w:val="24"/>
        </w:rPr>
        <w:t xml:space="preserve"> Ruiz Jaso</w:t>
      </w:r>
      <w:r w:rsidR="009C7487">
        <w:rPr>
          <w:rFonts w:ascii="Arial" w:hAnsi="Arial" w:cs="Arial"/>
          <w:sz w:val="24"/>
          <w:szCs w:val="24"/>
        </w:rPr>
        <w:t>, del</w:t>
      </w:r>
      <w:r w:rsidR="009C7487" w:rsidRPr="009C7487">
        <w:rPr>
          <w:rFonts w:ascii="Arial" w:hAnsi="Arial" w:cs="Arial"/>
          <w:sz w:val="24"/>
          <w:szCs w:val="24"/>
        </w:rPr>
        <w:t xml:space="preserve"> </w:t>
      </w:r>
      <w:r w:rsidR="00B04913" w:rsidRPr="00A05E20">
        <w:rPr>
          <w:rFonts w:ascii="Arial" w:hAnsi="Arial" w:cs="Arial"/>
          <w:sz w:val="24"/>
          <w:szCs w:val="24"/>
        </w:rPr>
        <w:t xml:space="preserve">Grupo Parlamentario </w:t>
      </w:r>
      <w:r w:rsidR="00005F9D" w:rsidRPr="00A05E20">
        <w:rPr>
          <w:rFonts w:ascii="Arial" w:hAnsi="Arial" w:cs="Arial"/>
          <w:sz w:val="24"/>
          <w:szCs w:val="24"/>
        </w:rPr>
        <w:t>EH Bildu</w:t>
      </w:r>
      <w:r w:rsidRPr="00A05E20">
        <w:rPr>
          <w:rFonts w:ascii="Arial" w:hAnsi="Arial" w:cs="Arial"/>
          <w:sz w:val="24"/>
          <w:szCs w:val="24"/>
        </w:rPr>
        <w:t xml:space="preserve"> Nafarroa</w:t>
      </w:r>
      <w:r w:rsidR="00005F9D" w:rsidRPr="00A05E20">
        <w:rPr>
          <w:rFonts w:ascii="Arial" w:hAnsi="Arial" w:cs="Arial"/>
          <w:sz w:val="24"/>
          <w:szCs w:val="24"/>
        </w:rPr>
        <w:t>,</w:t>
      </w:r>
      <w:r w:rsidR="009C7487">
        <w:rPr>
          <w:rFonts w:ascii="Arial" w:hAnsi="Arial" w:cs="Arial"/>
          <w:sz w:val="24"/>
          <w:szCs w:val="24"/>
        </w:rPr>
        <w:t xml:space="preserve"> el Consejero de Educación </w:t>
      </w:r>
      <w:r w:rsidR="009C7487" w:rsidRPr="00A05E20">
        <w:rPr>
          <w:rFonts w:ascii="Arial" w:hAnsi="Arial" w:cs="Arial"/>
          <w:sz w:val="24"/>
          <w:szCs w:val="24"/>
        </w:rPr>
        <w:t>informa</w:t>
      </w:r>
      <w:r w:rsidR="00B04913" w:rsidRPr="00A05E20">
        <w:rPr>
          <w:rFonts w:ascii="Arial" w:hAnsi="Arial" w:cs="Arial"/>
          <w:sz w:val="24"/>
          <w:szCs w:val="24"/>
        </w:rPr>
        <w:t xml:space="preserve">: </w:t>
      </w:r>
    </w:p>
    <w:p w:rsidR="009C7487" w:rsidRDefault="00005F9D" w:rsidP="00005F9D">
      <w:pPr>
        <w:spacing w:line="360" w:lineRule="auto"/>
        <w:ind w:firstLine="709"/>
        <w:jc w:val="both"/>
        <w:rPr>
          <w:rFonts w:ascii="Arial" w:hAnsi="Arial" w:cs="Arial"/>
          <w:sz w:val="24"/>
          <w:szCs w:val="24"/>
        </w:rPr>
      </w:pPr>
      <w:r w:rsidRPr="00A05E20">
        <w:rPr>
          <w:rFonts w:ascii="Arial" w:hAnsi="Arial" w:cs="Arial"/>
          <w:sz w:val="24"/>
          <w:szCs w:val="24"/>
        </w:rPr>
        <w:t>El día 29 de septiembre de 2021, se ha elevado a consulta pública previa las Ordenes Forales de inicio del procedimiento de elaboración de los Decretos Forales que establecen los currículos de las etapas educativas de Educación Infantil, Primaria, Secundaria Obligatoria y Bachillerato.</w:t>
      </w:r>
    </w:p>
    <w:p w:rsidR="009C7487" w:rsidRDefault="00005F9D" w:rsidP="00005F9D">
      <w:pPr>
        <w:spacing w:line="360" w:lineRule="auto"/>
        <w:ind w:firstLine="709"/>
        <w:jc w:val="both"/>
        <w:rPr>
          <w:rFonts w:ascii="Arial" w:hAnsi="Arial" w:cs="Arial"/>
          <w:sz w:val="24"/>
          <w:szCs w:val="24"/>
        </w:rPr>
      </w:pPr>
      <w:r w:rsidRPr="00A05E20">
        <w:rPr>
          <w:rFonts w:ascii="Arial" w:hAnsi="Arial" w:cs="Arial"/>
          <w:sz w:val="24"/>
          <w:szCs w:val="24"/>
        </w:rPr>
        <w:t>La Directora General de Evaluación y Cooperación Territorial del Ministerio de Educación y Formación Profesional, convocó a la Comisión de Ordenación Académica de la Conferencia de Educación que tuvo lugar el 29 de julio a las 9:30 h en formato de videoconferencia.</w:t>
      </w:r>
    </w:p>
    <w:p w:rsidR="00005F9D" w:rsidRPr="00A05E20" w:rsidRDefault="00005F9D" w:rsidP="00005F9D">
      <w:pPr>
        <w:spacing w:line="360" w:lineRule="auto"/>
        <w:ind w:firstLine="709"/>
        <w:jc w:val="both"/>
        <w:rPr>
          <w:rFonts w:ascii="Arial" w:hAnsi="Arial" w:cs="Arial"/>
          <w:sz w:val="24"/>
          <w:szCs w:val="24"/>
        </w:rPr>
      </w:pPr>
      <w:r w:rsidRPr="00A05E20">
        <w:rPr>
          <w:rFonts w:ascii="Arial" w:hAnsi="Arial" w:cs="Arial"/>
          <w:sz w:val="24"/>
          <w:szCs w:val="24"/>
        </w:rPr>
        <w:t>En esta reunión se abordaron los siguientes temas:</w:t>
      </w:r>
    </w:p>
    <w:p w:rsidR="00005F9D" w:rsidRPr="00A05E20" w:rsidRDefault="00005F9D" w:rsidP="00005F9D">
      <w:pPr>
        <w:spacing w:line="360" w:lineRule="auto"/>
        <w:ind w:firstLine="709"/>
        <w:jc w:val="both"/>
        <w:rPr>
          <w:rFonts w:ascii="Arial" w:hAnsi="Arial" w:cs="Arial"/>
          <w:sz w:val="24"/>
          <w:szCs w:val="24"/>
        </w:rPr>
      </w:pPr>
      <w:r w:rsidRPr="00A05E20">
        <w:rPr>
          <w:rFonts w:ascii="Arial" w:hAnsi="Arial" w:cs="Arial"/>
          <w:sz w:val="24"/>
          <w:szCs w:val="24"/>
        </w:rPr>
        <w:t>Presentación del borrador de Proyecto de Real Decreto que regula la ordenación y enseñanzas mínimas de la Educación Infantil.</w:t>
      </w:r>
    </w:p>
    <w:p w:rsidR="009C7487" w:rsidRDefault="00005F9D" w:rsidP="00005F9D">
      <w:pPr>
        <w:spacing w:line="360" w:lineRule="auto"/>
        <w:ind w:firstLine="709"/>
        <w:jc w:val="both"/>
        <w:rPr>
          <w:rFonts w:ascii="Arial" w:hAnsi="Arial" w:cs="Arial"/>
          <w:sz w:val="24"/>
          <w:szCs w:val="24"/>
        </w:rPr>
      </w:pPr>
      <w:r w:rsidRPr="00A05E20">
        <w:rPr>
          <w:rFonts w:ascii="Arial" w:hAnsi="Arial" w:cs="Arial"/>
          <w:sz w:val="24"/>
          <w:szCs w:val="24"/>
        </w:rPr>
        <w:t>Presentación del borrador de Proyecto de Real Decreto que regula la ordenación y enseñanzas mínimas de la Educación Primaria.</w:t>
      </w:r>
    </w:p>
    <w:p w:rsidR="009C7487" w:rsidRDefault="00005F9D" w:rsidP="00005F9D">
      <w:pPr>
        <w:spacing w:line="360" w:lineRule="auto"/>
        <w:ind w:firstLine="709"/>
        <w:jc w:val="both"/>
        <w:rPr>
          <w:rFonts w:ascii="Arial" w:hAnsi="Arial" w:cs="Arial"/>
          <w:sz w:val="24"/>
          <w:szCs w:val="24"/>
        </w:rPr>
      </w:pPr>
      <w:r w:rsidRPr="00A05E20">
        <w:rPr>
          <w:rFonts w:ascii="Arial" w:hAnsi="Arial" w:cs="Arial"/>
          <w:sz w:val="24"/>
          <w:szCs w:val="24"/>
        </w:rPr>
        <w:t>El Departamento de Educación, en el plazo habilitado a tal efecto, ha enviado las</w:t>
      </w:r>
      <w:r w:rsidR="00927618" w:rsidRPr="00A05E20">
        <w:rPr>
          <w:rFonts w:ascii="Arial" w:hAnsi="Arial" w:cs="Arial"/>
          <w:sz w:val="24"/>
          <w:szCs w:val="24"/>
        </w:rPr>
        <w:t xml:space="preserve"> siguientes sugerencias</w:t>
      </w:r>
      <w:r w:rsidRPr="00A05E20">
        <w:rPr>
          <w:rFonts w:ascii="Arial" w:hAnsi="Arial" w:cs="Arial"/>
          <w:sz w:val="24"/>
          <w:szCs w:val="24"/>
        </w:rPr>
        <w:t xml:space="preserve"> a la Subdirección General de Ordenación Académica del Ministerio de Educaci</w:t>
      </w:r>
      <w:r w:rsidR="00694DF7" w:rsidRPr="00A05E20">
        <w:rPr>
          <w:rFonts w:ascii="Arial" w:hAnsi="Arial" w:cs="Arial"/>
          <w:sz w:val="24"/>
          <w:szCs w:val="24"/>
        </w:rPr>
        <w:t>ón y Formación Profesional</w:t>
      </w:r>
      <w:r w:rsidRPr="00A05E20">
        <w:rPr>
          <w:rFonts w:ascii="Arial" w:hAnsi="Arial" w:cs="Arial"/>
          <w:sz w:val="24"/>
          <w:szCs w:val="24"/>
        </w:rPr>
        <w:t>:</w:t>
      </w:r>
    </w:p>
    <w:p w:rsidR="009C7487" w:rsidRDefault="00927618" w:rsidP="00694DF7">
      <w:pPr>
        <w:spacing w:line="360" w:lineRule="auto"/>
        <w:ind w:firstLine="709"/>
        <w:jc w:val="center"/>
        <w:rPr>
          <w:rFonts w:ascii="Arial" w:hAnsi="Arial" w:cs="Arial"/>
          <w:b/>
          <w:i/>
          <w:sz w:val="24"/>
          <w:szCs w:val="24"/>
        </w:rPr>
      </w:pPr>
      <w:r w:rsidRPr="00A05E20">
        <w:rPr>
          <w:rFonts w:ascii="Arial" w:hAnsi="Arial" w:cs="Arial"/>
          <w:i/>
          <w:sz w:val="24"/>
          <w:szCs w:val="24"/>
        </w:rPr>
        <w:t>“</w:t>
      </w:r>
      <w:r w:rsidR="00E115FA" w:rsidRPr="00A05E20">
        <w:rPr>
          <w:rFonts w:ascii="Arial" w:hAnsi="Arial" w:cs="Arial"/>
          <w:b/>
          <w:i/>
          <w:sz w:val="24"/>
          <w:szCs w:val="24"/>
        </w:rPr>
        <w:t>Sugerencias al proyecto de Real Decreto por el que se establece la ordenación y las enseñanzas mínimas de Educación Primaria</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 xml:space="preserve">Artículo 2: </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 xml:space="preserve">Según lo establecido en el artículo 6.1 de la LOMLOE, ¿se va a proceder a definir los elementos en él señalados? </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 xml:space="preserve">Artículo 8: </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 xml:space="preserve">Apartado 5: se sugiere la posibilidad de reducir el apartado 5 a la redacción de la segunda de sus frases (Dicha área recibirá el tratamiento que las Comunidades Autónomas afectadas determinen, garantizando, en todo caso, el objetivo de competencia lingüística suficiente en ambas lenguas oficiales), adaptando, en este caso, el inicio de la frase, así como trasladar el texto de la primera frase (En aquellas Comunidades Autónomas que posean una lengua propia con carácter oficial, podrán establecerse exenciones de cursar o de ser evaluados </w:t>
      </w:r>
      <w:r w:rsidR="00927618" w:rsidRPr="00A05E20">
        <w:rPr>
          <w:rFonts w:ascii="Arial" w:hAnsi="Arial" w:cs="Arial"/>
          <w:i/>
          <w:sz w:val="24"/>
          <w:szCs w:val="24"/>
        </w:rPr>
        <w:lastRenderedPageBreak/>
        <w:t>del área correspondiente en las condiciones previstas en la normativa autonómica) al artículo 15 -Evaluación-, dada la naturaleza de lo expuesto en la misma.</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 xml:space="preserve">Artículo 15: </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Resultaría aconsejable dejar claro que únicamente puede repetirse en los cursos pares, hecho que parece deducirse perfectamente de la redacción del apartado 1, aunque no tanto de la redacción del apartado 3.</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 xml:space="preserve">Se sugiere añadir un nuevo apartado entre los apartados 1 y 2: “Se accederá al curso o a la etapa siguiente cuando el equipo docente estime que los aprendizajes que, en su caso, no se hubieran alcanzado no impiden al alumno o a la </w:t>
      </w:r>
      <w:proofErr w:type="gramStart"/>
      <w:r w:rsidR="00927618" w:rsidRPr="00A05E20">
        <w:rPr>
          <w:rFonts w:ascii="Arial" w:hAnsi="Arial" w:cs="Arial"/>
          <w:i/>
          <w:sz w:val="24"/>
          <w:szCs w:val="24"/>
        </w:rPr>
        <w:t>alumna</w:t>
      </w:r>
      <w:proofErr w:type="gramEnd"/>
      <w:r w:rsidR="00927618" w:rsidRPr="00A05E20">
        <w:rPr>
          <w:rFonts w:ascii="Arial" w:hAnsi="Arial" w:cs="Arial"/>
          <w:i/>
          <w:sz w:val="24"/>
          <w:szCs w:val="24"/>
        </w:rPr>
        <w:t xml:space="preserve"> seguir con aprovechamiento su formación. En todo caso, promocionarán quienes, a juicio del equipo docente, hayan alcanzado el desarrollo correspondiente de las competencias”.</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Apartado 3: al objeto de clarificar lo más posible el hecho de que la permanencia únicamente puede producirse en los cursos pares, convendría modificar la redacción del apartado 3, del modo: “Si en algún caso y tras haber aplicado las medidas ordinarias suficientes, adecuadas y personalizadas para atender el desfase curricular o las dificultades de aprendizaje del alumno o la alumna, el equipo docente considera que la permanencia un año más en el mismo curso los cursos de segundo, cuarto o sexto es la medida más adecuada para favorecer su desarrollo, se organizará un plan específico de refuerzo para que, durante ese curso, pueda alcanzar el grado de adquisición de las competencias correspondientes. Esta decisión solo se podrá adoptar una vez durante la etapa y tendrá, en todo caso, carácter excepcional”.</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Apartado 4: resultaría procedente completar el cierre de la frase añadiendo “o etapa siguiente”, dado que únicamente contempla el paso de ciclo y no así el de etapa.</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Apartado 5: sería conveniente aclarar si el informe de 6º de Primaria se correspondería con el mismo informe que debe proporcionarse al alumnado al finalizar la etapa –referenciado en el artículo 15.5- o deben ser dos informes diferentes que se solapan en el tiempo.</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 xml:space="preserve">Apartado 6: ¿Los padres, madres o tutores legales podrán tener acceso a los documentos oficiales de evaluación y a los exámenes y documentos de las </w:t>
      </w:r>
      <w:r w:rsidR="00927618" w:rsidRPr="00A05E20">
        <w:rPr>
          <w:rFonts w:ascii="Arial" w:hAnsi="Arial" w:cs="Arial"/>
          <w:i/>
          <w:sz w:val="24"/>
          <w:szCs w:val="24"/>
        </w:rPr>
        <w:lastRenderedPageBreak/>
        <w:t>evaluaciones que realicen a sus hijos o tutelados? Con la redacción actual de este apartado no queda claro que vaya a ser posible.</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 xml:space="preserve">Artículo 16: </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Apartado 6: En lo relativo a la posibilidad de escolarizar en el curso inferior al que corresponda por edad, ante alumnado que presenta un desfase en su nivel de competencia curricular, entendemos que sería conveniente puntualizar “un ciclo o más de un ciclo”.</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 xml:space="preserve">Artículo 20: </w:t>
      </w:r>
    </w:p>
    <w:p w:rsidR="00927618" w:rsidRPr="00A05E20"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Apartado 1: de la redacción de este apartado, ¿se entiende que habrá actas en cada uno de los seis cursos o únicamente en los cursos de finalización de ciclo donde aparecería la decisión de promoción o repetición?</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 xml:space="preserve">De igual modo, este apartado establece los elementos que comprenderán las actas de evaluación, resultando oportuno determinar si los aspectos citados son únicos o pueden verse incrementados por otros elementos. </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Asimismo, sería de ayuda determinar si en las actas no va a existir referencia alguna a las competencias, al menos en las actas correspondientes a los cursos de final de ciclo.</w:t>
      </w:r>
    </w:p>
    <w:p w:rsidR="009C7487" w:rsidRDefault="00067F4B" w:rsidP="00927618">
      <w:pPr>
        <w:spacing w:line="360" w:lineRule="auto"/>
        <w:ind w:firstLine="709"/>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Apartado 2: ¿Es correcta la mención que se realiza a la Educación Básica cuando el objeto del presente Real Decreto es regulación de la Educación Primaria?</w:t>
      </w:r>
    </w:p>
    <w:p w:rsidR="009C7487" w:rsidRDefault="00E115FA" w:rsidP="00694DF7">
      <w:pPr>
        <w:spacing w:line="360" w:lineRule="auto"/>
        <w:ind w:firstLine="709"/>
        <w:jc w:val="center"/>
        <w:rPr>
          <w:rFonts w:ascii="Arial" w:hAnsi="Arial" w:cs="Arial"/>
          <w:b/>
          <w:i/>
          <w:sz w:val="24"/>
          <w:szCs w:val="24"/>
          <w:lang w:val="es-ES_tradnl"/>
        </w:rPr>
      </w:pPr>
      <w:r w:rsidRPr="00A05E20">
        <w:rPr>
          <w:rFonts w:ascii="Arial" w:hAnsi="Arial" w:cs="Arial"/>
          <w:b/>
          <w:i/>
          <w:sz w:val="24"/>
          <w:szCs w:val="24"/>
          <w:lang w:val="es-ES_tradnl"/>
        </w:rPr>
        <w:t>Sugerencias a los anexos de desarrollo curricular correspondientes a las áreas de Educación Primaria</w:t>
      </w:r>
    </w:p>
    <w:p w:rsidR="00927618" w:rsidRPr="00A05E20" w:rsidRDefault="00927618" w:rsidP="00694DF7">
      <w:pPr>
        <w:spacing w:line="360" w:lineRule="auto"/>
        <w:ind w:firstLine="709"/>
        <w:jc w:val="center"/>
        <w:rPr>
          <w:rFonts w:ascii="Arial" w:hAnsi="Arial" w:cs="Arial"/>
          <w:b/>
          <w:i/>
          <w:sz w:val="24"/>
          <w:szCs w:val="24"/>
          <w:lang w:val="es-ES_tradnl"/>
        </w:rPr>
      </w:pPr>
      <w:r w:rsidRPr="00A05E20">
        <w:rPr>
          <w:rFonts w:ascii="Arial" w:hAnsi="Arial" w:cs="Arial"/>
          <w:i/>
          <w:sz w:val="24"/>
          <w:szCs w:val="24"/>
          <w:lang w:val="es-ES_tradnl"/>
        </w:rPr>
        <w:t xml:space="preserve">Una vez analizados los diferentes Anexos remitidos por parte del Ministerio de Educación y Formación Profesional a las diferentes Comunidades Autónomas, a través de los que se establece el desarrollo curricular de las áreas de educación primaria, desde la Sección de Ordenación Académica del Departamento de Educación del Gobierno de Navarra </w:t>
      </w:r>
      <w:r w:rsidRPr="00A05E20">
        <w:rPr>
          <w:rFonts w:ascii="Arial" w:hAnsi="Arial" w:cs="Arial"/>
          <w:i/>
          <w:sz w:val="24"/>
          <w:szCs w:val="24"/>
        </w:rPr>
        <w:t xml:space="preserve">se considera procedente trasladar, para su estudio, algunas consideraciones al respecto de los mismos. </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 xml:space="preserve">No obstante, y con carácter previo a la propuesta a trasladar, desde este Departamento de Educación del Gobierno de Navarra se valora muy positivamente el tratamiento efectuado con respecto a los saberes básicos en los correspondientes Anexos, considerándolos muy apropiados para constatar la evolución competencial del alumnado. De igual modo, los mismos dejan margen suficiente para que las Comunidades Autónomas tengan el suficiente margen de maniobra para poder </w:t>
      </w:r>
      <w:r w:rsidRPr="00A05E20">
        <w:rPr>
          <w:rFonts w:ascii="Arial" w:hAnsi="Arial" w:cs="Arial"/>
          <w:i/>
          <w:sz w:val="24"/>
          <w:szCs w:val="24"/>
        </w:rPr>
        <w:lastRenderedPageBreak/>
        <w:t xml:space="preserve">personalizar o puntualizar los mismos, pudiendo ser adaptados, en este caso, a la realidad y el contexto de nuestra Comunidad Foral. </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 xml:space="preserve">Dicho esto, y al objeto de resaltar el carácter competencial de los diferentes currículos de las áreas, sería oportuno valorar una posible reestructuración de los diferentes apartados curriculares contenidos en cada uno de los citados Anexos. De este modo, y sin alterar los elementos básicos del currículo, una nueva estructuración podría aportar una visión inequívocamente competencial, así como facilitar un modelo de lectura que redunde, en todo momento, en hacer aflorar la trazabilidad de los diferentes elementos curriculares. </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Consideramos que una nueva estructuración contribuiría a visualizar más claramente todas las matizaciones contenidas en la redacción de los criterios de evaluación en el paso de un ciclo a otro, así como todas aquellas recogidas en los diferentes bloques temáticos de los saberes básicos que se hacen constar en cada uno de los tres ciclos de la etapa. Así las cosas, además de favorecer la trazabilidad de los diferentes elementos curriculares anteriormente mencionada, la visualización de todo ese conjunto de matizaciones permitiría, asimismo, comprobar con mayor exactitud la incidencia real y efectiva de los criterios de evaluación y los saberes básicos en el ataque de la competencia que en su caso correspondiera.</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A la vista de todo lo anteriormente expuesto, la estructuración que desde esta Sección de Ordenación Académica se sugiere se correspondería con la secuencia a continuación expuesta:</w:t>
      </w:r>
    </w:p>
    <w:p w:rsidR="00927618" w:rsidRPr="00A05E20" w:rsidRDefault="00067F4B" w:rsidP="00067F4B">
      <w:pPr>
        <w:spacing w:line="360" w:lineRule="auto"/>
        <w:ind w:left="720"/>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Introducción del área: mantener la introducción del área correspondiente como primer elemento a recogerse, de igual modo que actualmente se hace constar en los diferentes Anexos remitidos.</w:t>
      </w:r>
    </w:p>
    <w:p w:rsidR="00927618" w:rsidRPr="00A05E20" w:rsidRDefault="00067F4B" w:rsidP="00067F4B">
      <w:pPr>
        <w:spacing w:line="360" w:lineRule="auto"/>
        <w:ind w:left="720"/>
        <w:jc w:val="both"/>
        <w:rPr>
          <w:rFonts w:ascii="Arial" w:hAnsi="Arial" w:cs="Arial"/>
          <w:i/>
          <w:sz w:val="24"/>
          <w:szCs w:val="24"/>
        </w:rPr>
      </w:pPr>
      <w:r>
        <w:rPr>
          <w:rFonts w:ascii="Arial" w:hAnsi="Arial" w:cs="Arial"/>
          <w:i/>
          <w:sz w:val="24"/>
          <w:szCs w:val="24"/>
        </w:rPr>
        <w:t xml:space="preserve">– </w:t>
      </w:r>
      <w:r w:rsidR="00927618" w:rsidRPr="00A05E20">
        <w:rPr>
          <w:rFonts w:ascii="Arial" w:hAnsi="Arial" w:cs="Arial"/>
          <w:i/>
          <w:sz w:val="24"/>
          <w:szCs w:val="24"/>
        </w:rPr>
        <w:t>Competencias específicas: en vez de exponer una redacción continua de todas las competencias específicas, la propuesta pasaría por efectuar un trabajo de redacción de competencia por competencia, de manera más compartimentada, haciendo colgar, de cada una de ellas, los correspondientes descriptores del perfil de salida asociados (de igual manera que ahora mismo se hace constar en los diferentes Anexos), junto con los criterios de evaluación asociados a las mismas, relacionados ciclo por ciclo.</w:t>
      </w:r>
    </w:p>
    <w:p w:rsidR="00927618" w:rsidRPr="00A05E20" w:rsidRDefault="00067F4B" w:rsidP="00067F4B">
      <w:pPr>
        <w:spacing w:line="360" w:lineRule="auto"/>
        <w:ind w:left="720"/>
        <w:jc w:val="both"/>
        <w:rPr>
          <w:rFonts w:ascii="Arial" w:hAnsi="Arial" w:cs="Arial"/>
          <w:i/>
          <w:sz w:val="24"/>
          <w:szCs w:val="24"/>
        </w:rPr>
      </w:pPr>
      <w:r>
        <w:rPr>
          <w:rFonts w:ascii="Arial" w:hAnsi="Arial" w:cs="Arial"/>
          <w:i/>
          <w:sz w:val="24"/>
          <w:szCs w:val="24"/>
        </w:rPr>
        <w:t xml:space="preserve">– </w:t>
      </w:r>
      <w:bookmarkStart w:id="0" w:name="_GoBack"/>
      <w:bookmarkEnd w:id="0"/>
      <w:r w:rsidR="00927618" w:rsidRPr="00A05E20">
        <w:rPr>
          <w:rFonts w:ascii="Arial" w:hAnsi="Arial" w:cs="Arial"/>
          <w:i/>
          <w:sz w:val="24"/>
          <w:szCs w:val="24"/>
        </w:rPr>
        <w:t xml:space="preserve">Saberes básicos/Contenidos: en vez de exponer una redacción continua, la propuesta pasaría por seguir un orden que atienda a cada uno de los bloques </w:t>
      </w:r>
      <w:r w:rsidR="00927618" w:rsidRPr="00A05E20">
        <w:rPr>
          <w:rFonts w:ascii="Arial" w:hAnsi="Arial" w:cs="Arial"/>
          <w:i/>
          <w:sz w:val="24"/>
          <w:szCs w:val="24"/>
        </w:rPr>
        <w:lastRenderedPageBreak/>
        <w:t>temáticos, junto con los saberes que de ellos se desprendan, organizado por ciclos, al objeto de favorecer la trazabilidad de los mismos.</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 xml:space="preserve">A modo de ejemplificación, ofrecemos una aproximación a las aportaciones efectuadas, tomando como referencia el área de Matemáticas. </w:t>
      </w:r>
    </w:p>
    <w:p w:rsidR="00927618" w:rsidRPr="00A05E20" w:rsidRDefault="00927618" w:rsidP="00927618">
      <w:pPr>
        <w:spacing w:line="360" w:lineRule="auto"/>
        <w:ind w:firstLine="709"/>
        <w:jc w:val="both"/>
        <w:rPr>
          <w:rFonts w:ascii="Arial" w:hAnsi="Arial" w:cs="Arial"/>
          <w:i/>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27618" w:rsidRPr="00A05E20" w:rsidTr="00C67463">
        <w:tc>
          <w:tcPr>
            <w:tcW w:w="8494" w:type="dxa"/>
            <w:shd w:val="clear" w:color="auto" w:fill="auto"/>
          </w:tcPr>
          <w:p w:rsidR="00927618" w:rsidRPr="00A05E20" w:rsidRDefault="00927618" w:rsidP="00927618">
            <w:pPr>
              <w:spacing w:line="360" w:lineRule="auto"/>
              <w:ind w:firstLine="709"/>
              <w:jc w:val="both"/>
              <w:rPr>
                <w:rFonts w:ascii="Arial" w:hAnsi="Arial" w:cs="Arial"/>
                <w:i/>
                <w:sz w:val="24"/>
                <w:szCs w:val="24"/>
                <w:lang w:val="es-ES_tradnl"/>
              </w:rPr>
            </w:pP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MATEMÁTICAS</w:t>
            </w:r>
          </w:p>
          <w:p w:rsidR="00927618" w:rsidRPr="00A05E20"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rPr>
              <w:t>Las matemáticas desempeñan un papel indispensable en nuestra sociedad y están presentes en cualquier actividad humana. Su carácter instrumental las vincula con la mayoría de las áreas de conocimiento: las ciencias de la naturaleza, la ingeniería, la tecnología, las ciencias sociales e incluso el arte o la música. Además, las matemáticas poseen un valor propio………..</w:t>
            </w:r>
          </w:p>
          <w:p w:rsidR="00927618" w:rsidRPr="00A05E20" w:rsidRDefault="00927618" w:rsidP="00927618">
            <w:pPr>
              <w:spacing w:line="360" w:lineRule="auto"/>
              <w:ind w:firstLine="709"/>
              <w:jc w:val="both"/>
              <w:rPr>
                <w:rFonts w:ascii="Arial" w:hAnsi="Arial" w:cs="Arial"/>
                <w:i/>
                <w:sz w:val="24"/>
                <w:szCs w:val="24"/>
                <w:lang w:val="es-ES_tradnl"/>
              </w:rPr>
            </w:pPr>
          </w:p>
        </w:tc>
      </w:tr>
    </w:tbl>
    <w:p w:rsidR="00927618" w:rsidRPr="00A05E20" w:rsidRDefault="00927618" w:rsidP="00927618">
      <w:pPr>
        <w:spacing w:line="360" w:lineRule="auto"/>
        <w:ind w:firstLine="709"/>
        <w:jc w:val="both"/>
        <w:rPr>
          <w:rFonts w:ascii="Arial" w:hAnsi="Arial" w:cs="Arial"/>
          <w:i/>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6"/>
      </w:tblGrid>
      <w:tr w:rsidR="00927618" w:rsidRPr="00A05E20" w:rsidTr="00C67463">
        <w:tc>
          <w:tcPr>
            <w:tcW w:w="8494" w:type="dxa"/>
            <w:shd w:val="clear" w:color="auto" w:fill="auto"/>
          </w:tcPr>
          <w:p w:rsidR="00927618" w:rsidRPr="00A05E20" w:rsidRDefault="00927618" w:rsidP="00927618">
            <w:pPr>
              <w:spacing w:line="360" w:lineRule="auto"/>
              <w:ind w:firstLine="709"/>
              <w:jc w:val="both"/>
              <w:rPr>
                <w:rFonts w:ascii="Arial" w:hAnsi="Arial" w:cs="Arial"/>
                <w:b/>
                <w:i/>
                <w:sz w:val="24"/>
                <w:szCs w:val="24"/>
                <w:lang w:val="es-ES_tradnl"/>
              </w:rPr>
            </w:pPr>
          </w:p>
          <w:p w:rsidR="009C7487" w:rsidRDefault="00927618" w:rsidP="00927618">
            <w:pPr>
              <w:spacing w:line="360" w:lineRule="auto"/>
              <w:ind w:firstLine="709"/>
              <w:jc w:val="both"/>
              <w:rPr>
                <w:rFonts w:ascii="Arial" w:hAnsi="Arial" w:cs="Arial"/>
                <w:b/>
                <w:i/>
                <w:sz w:val="24"/>
                <w:szCs w:val="24"/>
                <w:lang w:val="es-ES_tradnl"/>
              </w:rPr>
            </w:pPr>
            <w:r w:rsidRPr="00A05E20">
              <w:rPr>
                <w:rFonts w:ascii="Arial" w:hAnsi="Arial" w:cs="Arial"/>
                <w:b/>
                <w:i/>
                <w:sz w:val="24"/>
                <w:szCs w:val="24"/>
                <w:lang w:val="es-ES_tradnl"/>
              </w:rPr>
              <w:t xml:space="preserve">COMPETENCIAS ESPECÍFICAS: </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b/>
                <w:i/>
                <w:sz w:val="24"/>
                <w:szCs w:val="24"/>
                <w:lang w:val="es-ES_tradnl"/>
              </w:rPr>
              <w:t>1- Desarrollar destrezas personales que ayuden a identificar y gestionar emociones, aceptando el error como parte del proceso de aprendizaje y adaptándose ante situaciones de incertidumbre, para mejorar la perseverancia y disfrutar en el aprendizaje de las matemáticas.</w:t>
            </w:r>
            <w:r w:rsidRPr="00A05E20">
              <w:rPr>
                <w:rFonts w:ascii="Arial" w:hAnsi="Arial" w:cs="Arial"/>
                <w:i/>
                <w:sz w:val="24"/>
                <w:szCs w:val="24"/>
                <w:lang w:val="es-ES_tradnl"/>
              </w:rPr>
              <w:t xml:space="preserve"> </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 xml:space="preserve">Resolver problemas matemáticos o retos más globales en los que intervienen las matemáticas debe ser una tarea gratificante. La adquisición de destrezas emocionales dentro del aprendizaje de las matemáticas fomenta el bienestar del alumnado y el interés por la disciplina y la motivación por las matemáticas desde una perspectiva de género a la vez que desarrolla la resiliencia y una actitud proactiva ante nuevos retos matemáticos, al entender el error como una oportunidad de aprendizaje y la variedad de emociones como una ocasión para crecer de manera personal. Para ello, el alumnado debe identificar y gestionar sus emociones, reconocer las fuentes de estrés, mantener una actitud positiva, ser perseverante y pensar de forma crítica y creativa. A esta competencia contribuye también el estudio de la contribución </w:t>
            </w:r>
            <w:r w:rsidRPr="00A05E20">
              <w:rPr>
                <w:rFonts w:ascii="Arial" w:hAnsi="Arial" w:cs="Arial"/>
                <w:i/>
                <w:sz w:val="24"/>
                <w:szCs w:val="24"/>
                <w:lang w:val="es-ES_tradnl"/>
              </w:rPr>
              <w:lastRenderedPageBreak/>
              <w:t>de las matemáticas al desarrollo a lo largo de la historia desde una perspectiva de género. Con todo ello, se contribuye a desarrollar una disposición ante el aprendizaje que fomente la transferencia de las destrezas adquiridas a otros ámbitos de la vida, favoreciendo el aprendizaje y el bienestar personal como parte integral del proceso vital del individuo.</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Esta competencia específica se conecta con los siguientes descriptores del Perfil de salida: CCL1, STEM1, STEM4, STEM5, CPSAA1, CPSAA3, CE2.</w:t>
            </w:r>
          </w:p>
          <w:p w:rsidR="00927618" w:rsidRPr="00A05E20" w:rsidRDefault="00927618" w:rsidP="00927618">
            <w:pPr>
              <w:spacing w:line="360" w:lineRule="auto"/>
              <w:ind w:firstLine="709"/>
              <w:jc w:val="both"/>
              <w:rPr>
                <w:rFonts w:ascii="Arial" w:hAnsi="Arial" w:cs="Arial"/>
                <w:b/>
                <w:i/>
                <w:sz w:val="24"/>
                <w:szCs w:val="24"/>
                <w:lang w:val="es-ES_tradnl"/>
              </w:rPr>
            </w:pPr>
            <w:r w:rsidRPr="00A05E20">
              <w:rPr>
                <w:rFonts w:ascii="Arial" w:hAnsi="Arial" w:cs="Arial"/>
                <w:b/>
                <w:i/>
                <w:sz w:val="24"/>
                <w:szCs w:val="24"/>
                <w:lang w:val="es-ES_tradnl"/>
              </w:rPr>
              <w:t>Criterios de evaluación:</w:t>
            </w:r>
          </w:p>
          <w:p w:rsidR="009C7487" w:rsidRDefault="00927618" w:rsidP="00927618">
            <w:pPr>
              <w:spacing w:line="360" w:lineRule="auto"/>
              <w:ind w:firstLine="709"/>
              <w:jc w:val="both"/>
              <w:rPr>
                <w:rFonts w:ascii="Arial" w:hAnsi="Arial" w:cs="Arial"/>
                <w:i/>
                <w:sz w:val="24"/>
                <w:szCs w:val="24"/>
                <w:u w:val="single"/>
                <w:lang w:val="es-ES_tradnl"/>
              </w:rPr>
            </w:pPr>
            <w:r w:rsidRPr="00A05E20">
              <w:rPr>
                <w:rFonts w:ascii="Arial" w:hAnsi="Arial" w:cs="Arial"/>
                <w:i/>
                <w:sz w:val="24"/>
                <w:szCs w:val="24"/>
                <w:u w:val="single"/>
                <w:lang w:val="es-ES_tradnl"/>
              </w:rPr>
              <w:t>PRIMER CICLO</w:t>
            </w:r>
          </w:p>
          <w:p w:rsidR="00927618" w:rsidRPr="00A05E20"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1.1.</w:t>
            </w:r>
            <w:r w:rsidRPr="00A05E20">
              <w:rPr>
                <w:rFonts w:ascii="Arial" w:hAnsi="Arial" w:cs="Arial"/>
                <w:i/>
                <w:sz w:val="24"/>
                <w:szCs w:val="24"/>
                <w:lang w:val="es-ES_tradnl"/>
              </w:rPr>
              <w:tab/>
              <w:t>Reconocer las emociones básicas propias al abordar nuevos retos matemáticos, pidiendo ayuda solo cuando sea necesario.</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1.2.</w:t>
            </w:r>
            <w:r w:rsidRPr="00A05E20">
              <w:rPr>
                <w:rFonts w:ascii="Arial" w:hAnsi="Arial" w:cs="Arial"/>
                <w:i/>
                <w:sz w:val="24"/>
                <w:szCs w:val="24"/>
                <w:lang w:val="es-ES_tradnl"/>
              </w:rPr>
              <w:tab/>
              <w:t>Expresar actitudes positivas ante nuevos retos matemáticos, valorando el error como una oportunidad de aprendizaje.</w:t>
            </w:r>
          </w:p>
          <w:p w:rsidR="009C7487" w:rsidRDefault="00927618" w:rsidP="00927618">
            <w:pPr>
              <w:spacing w:line="360" w:lineRule="auto"/>
              <w:ind w:firstLine="709"/>
              <w:jc w:val="both"/>
              <w:rPr>
                <w:rFonts w:ascii="Arial" w:hAnsi="Arial" w:cs="Arial"/>
                <w:i/>
                <w:sz w:val="24"/>
                <w:szCs w:val="24"/>
                <w:u w:val="single"/>
                <w:lang w:val="es-ES_tradnl"/>
              </w:rPr>
            </w:pPr>
            <w:r w:rsidRPr="00A05E20">
              <w:rPr>
                <w:rFonts w:ascii="Arial" w:hAnsi="Arial" w:cs="Arial"/>
                <w:i/>
                <w:sz w:val="24"/>
                <w:szCs w:val="24"/>
                <w:u w:val="single"/>
                <w:lang w:val="es-ES_tradnl"/>
              </w:rPr>
              <w:t>SEGUNDO CICLO</w:t>
            </w:r>
          </w:p>
          <w:p w:rsidR="00927618" w:rsidRPr="00A05E20"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1.1.</w:t>
            </w:r>
            <w:r w:rsidRPr="00A05E20">
              <w:rPr>
                <w:rFonts w:ascii="Arial" w:hAnsi="Arial" w:cs="Arial"/>
                <w:i/>
                <w:sz w:val="24"/>
                <w:szCs w:val="24"/>
                <w:lang w:val="es-ES_tradnl"/>
              </w:rPr>
              <w:tab/>
              <w:t>Identificar las emociones propias al abordar nuevos retos matemáticos, pidiendo ayuda solo cuando sea necesario y desarrollando así la autoconfianza.</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1.2.</w:t>
            </w:r>
            <w:r w:rsidRPr="00A05E20">
              <w:rPr>
                <w:rFonts w:ascii="Arial" w:hAnsi="Arial" w:cs="Arial"/>
                <w:i/>
                <w:sz w:val="24"/>
                <w:szCs w:val="24"/>
                <w:lang w:val="es-ES_tradnl"/>
              </w:rPr>
              <w:tab/>
              <w:t>Mostrar actitudes positivas ante nuevos retos matemáticos tales como el esfuerzo y la flexibilidad, valorando el error como una oportunidad de aprendizaje.</w:t>
            </w:r>
          </w:p>
          <w:p w:rsidR="009C7487" w:rsidRDefault="00927618" w:rsidP="00927618">
            <w:pPr>
              <w:spacing w:line="360" w:lineRule="auto"/>
              <w:ind w:firstLine="709"/>
              <w:jc w:val="both"/>
              <w:rPr>
                <w:rFonts w:ascii="Arial" w:hAnsi="Arial" w:cs="Arial"/>
                <w:i/>
                <w:sz w:val="24"/>
                <w:szCs w:val="24"/>
                <w:u w:val="single"/>
                <w:lang w:val="es-ES_tradnl"/>
              </w:rPr>
            </w:pPr>
            <w:r w:rsidRPr="00A05E20">
              <w:rPr>
                <w:rFonts w:ascii="Arial" w:hAnsi="Arial" w:cs="Arial"/>
                <w:i/>
                <w:sz w:val="24"/>
                <w:szCs w:val="24"/>
                <w:u w:val="single"/>
                <w:lang w:val="es-ES_tradnl"/>
              </w:rPr>
              <w:t>TERCER CICLO</w:t>
            </w:r>
          </w:p>
          <w:p w:rsidR="00927618" w:rsidRPr="00A05E20"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1.1.</w:t>
            </w:r>
            <w:r w:rsidRPr="00A05E20">
              <w:rPr>
                <w:rFonts w:ascii="Arial" w:hAnsi="Arial" w:cs="Arial"/>
                <w:i/>
                <w:sz w:val="24"/>
                <w:szCs w:val="24"/>
                <w:lang w:val="es-ES_tradnl"/>
              </w:rPr>
              <w:tab/>
              <w:t>Autorregular las emociones propias y reconocer algunas fortalezas y debilidades, desarrollando así la autoconfianza al abordar nuevos retos matemáticos.</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1.2.</w:t>
            </w:r>
            <w:r w:rsidRPr="00A05E20">
              <w:rPr>
                <w:rFonts w:ascii="Arial" w:hAnsi="Arial" w:cs="Arial"/>
                <w:i/>
                <w:sz w:val="24"/>
                <w:szCs w:val="24"/>
                <w:lang w:val="es-ES_tradnl"/>
              </w:rPr>
              <w:tab/>
              <w:t>Elegir actitudes positivas ante nuevos retos matemáticos tales como la perseverancia y la responsabilidad valorando el error como una oportunidad de aprendizaje.</w:t>
            </w:r>
          </w:p>
          <w:p w:rsidR="00927618" w:rsidRPr="00A05E20" w:rsidRDefault="00927618" w:rsidP="00927618">
            <w:pPr>
              <w:spacing w:line="360" w:lineRule="auto"/>
              <w:ind w:firstLine="709"/>
              <w:jc w:val="both"/>
              <w:rPr>
                <w:rFonts w:ascii="Arial" w:hAnsi="Arial" w:cs="Arial"/>
                <w:b/>
                <w:i/>
                <w:sz w:val="24"/>
                <w:szCs w:val="24"/>
                <w:lang w:val="es-ES_tradnl"/>
              </w:rPr>
            </w:pPr>
            <w:r w:rsidRPr="00A05E20">
              <w:rPr>
                <w:rFonts w:ascii="Arial" w:hAnsi="Arial" w:cs="Arial"/>
                <w:b/>
                <w:i/>
                <w:sz w:val="24"/>
                <w:szCs w:val="24"/>
                <w:lang w:val="es-ES_tradnl"/>
              </w:rPr>
              <w:t xml:space="preserve">2- Desarrollar destrezas sociales reconociendo y respetando las emociones y experiencias de los demás, participando activamente en </w:t>
            </w:r>
            <w:r w:rsidR="00694DF7" w:rsidRPr="00A05E20">
              <w:rPr>
                <w:rFonts w:ascii="Arial" w:hAnsi="Arial" w:cs="Arial"/>
                <w:b/>
                <w:i/>
                <w:sz w:val="24"/>
                <w:szCs w:val="24"/>
                <w:lang w:val="es-ES_tradnl"/>
              </w:rPr>
              <w:t xml:space="preserve">equipos de trabajo heterogéneos </w:t>
            </w:r>
            <w:r w:rsidRPr="00A05E20">
              <w:rPr>
                <w:rFonts w:ascii="Arial" w:hAnsi="Arial" w:cs="Arial"/>
                <w:b/>
                <w:i/>
                <w:sz w:val="24"/>
                <w:szCs w:val="24"/>
                <w:lang w:val="es-ES_tradnl"/>
              </w:rPr>
              <w:t>con roles asignados …………………………………………………………………………………………………………………………………………………</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 xml:space="preserve">Con esta competencia específica se pretende trabajar los valores de </w:t>
            </w:r>
            <w:r w:rsidRPr="00A05E20">
              <w:rPr>
                <w:rFonts w:ascii="Arial" w:hAnsi="Arial" w:cs="Arial"/>
                <w:i/>
                <w:sz w:val="24"/>
                <w:szCs w:val="24"/>
                <w:lang w:val="es-ES_tradnl"/>
              </w:rPr>
              <w:lastRenderedPageBreak/>
              <w:t>respeto, tolerancia, igualdad y resolución pacífica de conflictos………………………………….............................................................</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Esta competencia específica se conecta con los siguientes descriptores del Perfil de salida: …………………………………………………………………………………………………………….</w:t>
            </w:r>
          </w:p>
          <w:p w:rsidR="00927618" w:rsidRPr="00A05E20" w:rsidRDefault="00927618" w:rsidP="00927618">
            <w:pPr>
              <w:spacing w:line="360" w:lineRule="auto"/>
              <w:ind w:firstLine="709"/>
              <w:jc w:val="both"/>
              <w:rPr>
                <w:rFonts w:ascii="Arial" w:hAnsi="Arial" w:cs="Arial"/>
                <w:b/>
                <w:i/>
                <w:sz w:val="24"/>
                <w:szCs w:val="24"/>
                <w:lang w:val="es-ES_tradnl"/>
              </w:rPr>
            </w:pPr>
            <w:r w:rsidRPr="00A05E20">
              <w:rPr>
                <w:rFonts w:ascii="Arial" w:hAnsi="Arial" w:cs="Arial"/>
                <w:b/>
                <w:i/>
                <w:sz w:val="24"/>
                <w:szCs w:val="24"/>
                <w:lang w:val="es-ES_tradnl"/>
              </w:rPr>
              <w:t>Criterios de evaluación:</w:t>
            </w:r>
          </w:p>
          <w:p w:rsidR="009C7487" w:rsidRDefault="00927618" w:rsidP="00927618">
            <w:pPr>
              <w:spacing w:line="360" w:lineRule="auto"/>
              <w:ind w:firstLine="709"/>
              <w:jc w:val="both"/>
              <w:rPr>
                <w:rFonts w:ascii="Arial" w:hAnsi="Arial" w:cs="Arial"/>
                <w:i/>
                <w:sz w:val="24"/>
                <w:szCs w:val="24"/>
                <w:u w:val="single"/>
                <w:lang w:val="es-ES_tradnl"/>
              </w:rPr>
            </w:pPr>
            <w:r w:rsidRPr="00A05E20">
              <w:rPr>
                <w:rFonts w:ascii="Arial" w:hAnsi="Arial" w:cs="Arial"/>
                <w:i/>
                <w:sz w:val="24"/>
                <w:szCs w:val="24"/>
                <w:u w:val="single"/>
                <w:lang w:val="es-ES_tradnl"/>
              </w:rPr>
              <w:t>PRIMER CICLO</w:t>
            </w:r>
          </w:p>
          <w:p w:rsidR="00927618" w:rsidRPr="00A05E20"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2.1……………………………………………………………………………………………………….</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2.2………………………………………………………………………………………………………..</w:t>
            </w:r>
          </w:p>
          <w:p w:rsidR="009C7487" w:rsidRDefault="00927618" w:rsidP="00927618">
            <w:pPr>
              <w:spacing w:line="360" w:lineRule="auto"/>
              <w:ind w:firstLine="709"/>
              <w:jc w:val="both"/>
              <w:rPr>
                <w:rFonts w:ascii="Arial" w:hAnsi="Arial" w:cs="Arial"/>
                <w:i/>
                <w:sz w:val="24"/>
                <w:szCs w:val="24"/>
                <w:u w:val="single"/>
                <w:lang w:val="es-ES_tradnl"/>
              </w:rPr>
            </w:pPr>
            <w:r w:rsidRPr="00A05E20">
              <w:rPr>
                <w:rFonts w:ascii="Arial" w:hAnsi="Arial" w:cs="Arial"/>
                <w:i/>
                <w:sz w:val="24"/>
                <w:szCs w:val="24"/>
                <w:u w:val="single"/>
                <w:lang w:val="es-ES_tradnl"/>
              </w:rPr>
              <w:t>SEGUNDO CICLO</w:t>
            </w:r>
          </w:p>
          <w:p w:rsidR="00927618" w:rsidRPr="00A05E20"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2.1……………………………………………………………………………………………………….</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2.2………………………………………………………………………………………………………..</w:t>
            </w:r>
          </w:p>
          <w:p w:rsidR="009C7487" w:rsidRDefault="00927618" w:rsidP="00927618">
            <w:pPr>
              <w:spacing w:line="360" w:lineRule="auto"/>
              <w:ind w:firstLine="709"/>
              <w:jc w:val="both"/>
              <w:rPr>
                <w:rFonts w:ascii="Arial" w:hAnsi="Arial" w:cs="Arial"/>
                <w:i/>
                <w:sz w:val="24"/>
                <w:szCs w:val="24"/>
                <w:u w:val="single"/>
                <w:lang w:val="es-ES_tradnl"/>
              </w:rPr>
            </w:pPr>
            <w:r w:rsidRPr="00A05E20">
              <w:rPr>
                <w:rFonts w:ascii="Arial" w:hAnsi="Arial" w:cs="Arial"/>
                <w:i/>
                <w:sz w:val="24"/>
                <w:szCs w:val="24"/>
                <w:u w:val="single"/>
                <w:lang w:val="es-ES_tradnl"/>
              </w:rPr>
              <w:t>TERCER CICLO</w:t>
            </w:r>
          </w:p>
          <w:p w:rsidR="00927618" w:rsidRPr="00A05E20"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2.1……………………………………………………………………………………………………….</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2.2………………………………………………………………………………………………………..</w:t>
            </w:r>
          </w:p>
          <w:p w:rsidR="00927618" w:rsidRPr="00A05E20" w:rsidRDefault="00927618" w:rsidP="00927618">
            <w:pPr>
              <w:spacing w:line="360" w:lineRule="auto"/>
              <w:ind w:firstLine="709"/>
              <w:jc w:val="both"/>
              <w:rPr>
                <w:rFonts w:ascii="Arial" w:hAnsi="Arial" w:cs="Arial"/>
                <w:i/>
                <w:sz w:val="24"/>
                <w:szCs w:val="24"/>
                <w:lang w:val="es-ES_tradnl"/>
              </w:rPr>
            </w:pPr>
            <w:r w:rsidRPr="00A05E20">
              <w:rPr>
                <w:rFonts w:ascii="Arial" w:hAnsi="Arial" w:cs="Arial"/>
                <w:i/>
                <w:sz w:val="24"/>
                <w:szCs w:val="24"/>
                <w:lang w:val="es-ES_tradnl"/>
              </w:rPr>
              <w:t>Etc.</w:t>
            </w:r>
          </w:p>
          <w:p w:rsidR="00927618" w:rsidRPr="00A05E20" w:rsidRDefault="00927618" w:rsidP="00927618">
            <w:pPr>
              <w:spacing w:line="360" w:lineRule="auto"/>
              <w:ind w:firstLine="709"/>
              <w:jc w:val="both"/>
              <w:rPr>
                <w:rFonts w:ascii="Arial" w:hAnsi="Arial" w:cs="Arial"/>
                <w:i/>
                <w:sz w:val="24"/>
                <w:szCs w:val="24"/>
                <w:lang w:val="es-ES_tradnl"/>
              </w:rPr>
            </w:pPr>
          </w:p>
        </w:tc>
      </w:tr>
    </w:tbl>
    <w:p w:rsidR="00927618" w:rsidRPr="00A05E20" w:rsidRDefault="00927618" w:rsidP="00927618">
      <w:pPr>
        <w:spacing w:line="360" w:lineRule="auto"/>
        <w:ind w:firstLine="709"/>
        <w:jc w:val="both"/>
        <w:rPr>
          <w:rFonts w:ascii="Arial" w:hAnsi="Arial" w:cs="Arial"/>
          <w:i/>
          <w:sz w:val="24"/>
          <w:szCs w:val="24"/>
        </w:rPr>
      </w:pPr>
    </w:p>
    <w:p w:rsidR="00927618" w:rsidRPr="00A05E20" w:rsidRDefault="00927618" w:rsidP="00927618">
      <w:pPr>
        <w:spacing w:line="360" w:lineRule="auto"/>
        <w:ind w:firstLine="709"/>
        <w:jc w:val="both"/>
        <w:rPr>
          <w:rFonts w:ascii="Arial" w:hAnsi="Arial" w:cs="Arial"/>
          <w:i/>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27618" w:rsidRPr="00A05E20" w:rsidTr="00C67463">
        <w:tc>
          <w:tcPr>
            <w:tcW w:w="8494" w:type="dxa"/>
            <w:shd w:val="clear" w:color="auto" w:fill="auto"/>
          </w:tcPr>
          <w:p w:rsidR="00927618" w:rsidRPr="00A05E20" w:rsidRDefault="00927618" w:rsidP="00927618">
            <w:pPr>
              <w:spacing w:line="360" w:lineRule="auto"/>
              <w:ind w:firstLine="709"/>
              <w:jc w:val="both"/>
              <w:rPr>
                <w:rFonts w:ascii="Arial" w:hAnsi="Arial" w:cs="Arial"/>
                <w:i/>
                <w:sz w:val="24"/>
                <w:szCs w:val="24"/>
                <w:lang w:val="es-ES_tradnl"/>
              </w:rPr>
            </w:pPr>
          </w:p>
          <w:p w:rsidR="009C7487" w:rsidRDefault="00927618" w:rsidP="00927618">
            <w:pPr>
              <w:spacing w:line="360" w:lineRule="auto"/>
              <w:ind w:firstLine="709"/>
              <w:jc w:val="both"/>
              <w:rPr>
                <w:rFonts w:ascii="Arial" w:hAnsi="Arial" w:cs="Arial"/>
                <w:b/>
                <w:bCs/>
                <w:i/>
                <w:sz w:val="24"/>
                <w:szCs w:val="24"/>
              </w:rPr>
            </w:pPr>
            <w:r w:rsidRPr="00A05E20">
              <w:rPr>
                <w:rFonts w:ascii="Arial" w:hAnsi="Arial" w:cs="Arial"/>
                <w:b/>
                <w:bCs/>
                <w:i/>
                <w:sz w:val="24"/>
                <w:szCs w:val="24"/>
              </w:rPr>
              <w:t xml:space="preserve">SABERES BÁSICOS: </w:t>
            </w:r>
          </w:p>
          <w:p w:rsidR="009C7487" w:rsidRDefault="00927618" w:rsidP="00927618">
            <w:pPr>
              <w:spacing w:line="360" w:lineRule="auto"/>
              <w:ind w:firstLine="709"/>
              <w:jc w:val="both"/>
              <w:rPr>
                <w:rFonts w:ascii="Arial" w:hAnsi="Arial" w:cs="Arial"/>
                <w:i/>
                <w:sz w:val="24"/>
                <w:szCs w:val="24"/>
                <w:lang w:val="es-ES_tradnl"/>
              </w:rPr>
            </w:pPr>
            <w:r w:rsidRPr="00A05E20">
              <w:rPr>
                <w:rFonts w:ascii="Arial" w:hAnsi="Arial" w:cs="Arial"/>
                <w:b/>
                <w:i/>
                <w:sz w:val="24"/>
                <w:szCs w:val="24"/>
              </w:rPr>
              <w:t>A</w:t>
            </w:r>
            <w:r w:rsidRPr="00A05E20">
              <w:rPr>
                <w:rFonts w:ascii="Arial" w:hAnsi="Arial" w:cs="Arial"/>
                <w:b/>
                <w:i/>
                <w:sz w:val="24"/>
                <w:szCs w:val="24"/>
                <w:lang w:val="es-ES_tradnl"/>
              </w:rPr>
              <w:t xml:space="preserve">- Sentido socioemocional: </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PRIMER CICLO</w:t>
            </w:r>
          </w:p>
          <w:p w:rsidR="00927618" w:rsidRPr="00A05E20" w:rsidRDefault="00927618" w:rsidP="00927618">
            <w:pPr>
              <w:numPr>
                <w:ilvl w:val="1"/>
                <w:numId w:val="3"/>
              </w:numPr>
              <w:spacing w:line="360" w:lineRule="auto"/>
              <w:jc w:val="both"/>
              <w:rPr>
                <w:rFonts w:ascii="Arial" w:hAnsi="Arial" w:cs="Arial"/>
                <w:i/>
                <w:sz w:val="24"/>
                <w:szCs w:val="24"/>
              </w:rPr>
            </w:pPr>
            <w:r w:rsidRPr="00A05E20">
              <w:rPr>
                <w:rFonts w:ascii="Arial" w:hAnsi="Arial" w:cs="Arial"/>
                <w:i/>
                <w:sz w:val="24"/>
                <w:szCs w:val="24"/>
              </w:rPr>
              <w:t>Creencias, actitudes y emociones</w:t>
            </w:r>
          </w:p>
          <w:p w:rsidR="00927618" w:rsidRPr="00A05E20" w:rsidRDefault="00927618" w:rsidP="00927618">
            <w:pPr>
              <w:numPr>
                <w:ilvl w:val="2"/>
                <w:numId w:val="3"/>
              </w:numPr>
              <w:spacing w:line="360" w:lineRule="auto"/>
              <w:jc w:val="both"/>
              <w:rPr>
                <w:rFonts w:ascii="Arial" w:hAnsi="Arial" w:cs="Arial"/>
                <w:i/>
                <w:sz w:val="24"/>
                <w:szCs w:val="24"/>
              </w:rPr>
            </w:pPr>
            <w:r w:rsidRPr="00A05E20">
              <w:rPr>
                <w:rFonts w:ascii="Arial" w:hAnsi="Arial" w:cs="Arial"/>
                <w:i/>
                <w:sz w:val="24"/>
                <w:szCs w:val="24"/>
              </w:rPr>
              <w:t xml:space="preserve">Gestión emocional: estrategias de identificación y expresión de las propias emociones ante las matemáticas. Curiosidad e iniciativa en </w:t>
            </w:r>
            <w:r w:rsidRPr="00A05E20">
              <w:rPr>
                <w:rFonts w:ascii="Arial" w:hAnsi="Arial" w:cs="Arial"/>
                <w:i/>
                <w:sz w:val="24"/>
                <w:szCs w:val="24"/>
              </w:rPr>
              <w:lastRenderedPageBreak/>
              <w:t>el aprendizaje de las matemáticas</w:t>
            </w:r>
          </w:p>
          <w:p w:rsidR="00927618" w:rsidRPr="00A05E20" w:rsidRDefault="00927618" w:rsidP="00927618">
            <w:pPr>
              <w:numPr>
                <w:ilvl w:val="1"/>
                <w:numId w:val="3"/>
              </w:numPr>
              <w:spacing w:line="360" w:lineRule="auto"/>
              <w:jc w:val="both"/>
              <w:rPr>
                <w:rFonts w:ascii="Arial" w:hAnsi="Arial" w:cs="Arial"/>
                <w:i/>
                <w:sz w:val="24"/>
                <w:szCs w:val="24"/>
              </w:rPr>
            </w:pPr>
            <w:r w:rsidRPr="00A05E20">
              <w:rPr>
                <w:rFonts w:ascii="Arial" w:hAnsi="Arial" w:cs="Arial"/>
                <w:i/>
                <w:sz w:val="24"/>
                <w:szCs w:val="24"/>
              </w:rPr>
              <w:t>Trabajo en equipo, inclusión, respeto y diversidad</w:t>
            </w:r>
          </w:p>
          <w:p w:rsidR="00927618" w:rsidRPr="00A05E20" w:rsidRDefault="00927618" w:rsidP="00927618">
            <w:pPr>
              <w:numPr>
                <w:ilvl w:val="2"/>
                <w:numId w:val="3"/>
              </w:numPr>
              <w:spacing w:line="360" w:lineRule="auto"/>
              <w:jc w:val="both"/>
              <w:rPr>
                <w:rFonts w:ascii="Arial" w:hAnsi="Arial" w:cs="Arial"/>
                <w:i/>
                <w:sz w:val="24"/>
                <w:szCs w:val="24"/>
              </w:rPr>
            </w:pPr>
            <w:r w:rsidRPr="00A05E20">
              <w:rPr>
                <w:rFonts w:ascii="Arial" w:hAnsi="Arial" w:cs="Arial"/>
                <w:i/>
                <w:sz w:val="24"/>
                <w:szCs w:val="24"/>
              </w:rPr>
              <w:t>Identificación y rechazo de actitudes discriminatorias ante las diferencias individuales presentes en el aula. Actitudes inclusivas.</w:t>
            </w:r>
          </w:p>
          <w:p w:rsidR="00927618" w:rsidRPr="00A05E20" w:rsidRDefault="00927618" w:rsidP="00927618">
            <w:pPr>
              <w:numPr>
                <w:ilvl w:val="2"/>
                <w:numId w:val="3"/>
              </w:numPr>
              <w:spacing w:line="360" w:lineRule="auto"/>
              <w:jc w:val="both"/>
              <w:rPr>
                <w:rFonts w:ascii="Arial" w:hAnsi="Arial" w:cs="Arial"/>
                <w:i/>
                <w:sz w:val="24"/>
                <w:szCs w:val="24"/>
              </w:rPr>
            </w:pPr>
            <w:r w:rsidRPr="00A05E20">
              <w:rPr>
                <w:rFonts w:ascii="Arial" w:hAnsi="Arial" w:cs="Arial"/>
                <w:i/>
                <w:sz w:val="24"/>
                <w:szCs w:val="24"/>
              </w:rPr>
              <w:t>Participación activa en el trabajo en equipo: interacción positiva y respeto por el trabajo de los demás.</w:t>
            </w:r>
          </w:p>
          <w:p w:rsidR="009C7487" w:rsidRDefault="00927618" w:rsidP="00927618">
            <w:pPr>
              <w:numPr>
                <w:ilvl w:val="2"/>
                <w:numId w:val="3"/>
              </w:numPr>
              <w:spacing w:line="360" w:lineRule="auto"/>
              <w:jc w:val="both"/>
              <w:rPr>
                <w:rFonts w:ascii="Arial" w:hAnsi="Arial" w:cs="Arial"/>
                <w:i/>
                <w:sz w:val="24"/>
                <w:szCs w:val="24"/>
              </w:rPr>
            </w:pPr>
            <w:r w:rsidRPr="00A05E20">
              <w:rPr>
                <w:rFonts w:ascii="Arial" w:hAnsi="Arial" w:cs="Arial"/>
                <w:i/>
                <w:sz w:val="24"/>
                <w:szCs w:val="24"/>
              </w:rPr>
              <w:t>Contribución de los números a los distintos ámbitos del conocimiento humano desde una perspectiva de género.</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SEGUNDO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TERCER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C7487" w:rsidRDefault="00927618" w:rsidP="00927618">
            <w:pPr>
              <w:spacing w:line="360" w:lineRule="auto"/>
              <w:ind w:firstLine="709"/>
              <w:jc w:val="both"/>
              <w:rPr>
                <w:rFonts w:ascii="Arial" w:hAnsi="Arial" w:cs="Arial"/>
                <w:b/>
                <w:i/>
                <w:sz w:val="24"/>
                <w:szCs w:val="24"/>
                <w:lang w:val="es-ES_tradnl"/>
              </w:rPr>
            </w:pPr>
            <w:r w:rsidRPr="00A05E20">
              <w:rPr>
                <w:rFonts w:ascii="Arial" w:hAnsi="Arial" w:cs="Arial"/>
                <w:b/>
                <w:i/>
                <w:sz w:val="24"/>
                <w:szCs w:val="24"/>
              </w:rPr>
              <w:t>B</w:t>
            </w:r>
            <w:r w:rsidRPr="00A05E20">
              <w:rPr>
                <w:rFonts w:ascii="Arial" w:hAnsi="Arial" w:cs="Arial"/>
                <w:b/>
                <w:i/>
                <w:sz w:val="24"/>
                <w:szCs w:val="24"/>
                <w:lang w:val="es-ES_tradnl"/>
              </w:rPr>
              <w:t xml:space="preserve">- Sentido numérico: </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PRIMER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SEGUNDO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TERCER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C7487" w:rsidRDefault="00927618" w:rsidP="00927618">
            <w:pPr>
              <w:spacing w:line="360" w:lineRule="auto"/>
              <w:ind w:firstLine="709"/>
              <w:jc w:val="both"/>
              <w:rPr>
                <w:rFonts w:ascii="Arial" w:hAnsi="Arial" w:cs="Arial"/>
                <w:b/>
                <w:i/>
                <w:sz w:val="24"/>
                <w:szCs w:val="24"/>
                <w:lang w:val="es-ES_tradnl"/>
              </w:rPr>
            </w:pPr>
            <w:r w:rsidRPr="00A05E20">
              <w:rPr>
                <w:rFonts w:ascii="Arial" w:hAnsi="Arial" w:cs="Arial"/>
                <w:b/>
                <w:i/>
                <w:sz w:val="24"/>
                <w:szCs w:val="24"/>
              </w:rPr>
              <w:t>C</w:t>
            </w:r>
            <w:r w:rsidRPr="00A05E20">
              <w:rPr>
                <w:rFonts w:ascii="Arial" w:hAnsi="Arial" w:cs="Arial"/>
                <w:b/>
                <w:i/>
                <w:sz w:val="24"/>
                <w:szCs w:val="24"/>
                <w:lang w:val="es-ES_tradnl"/>
              </w:rPr>
              <w:t xml:space="preserve">- Sentido de la medida: </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PRIMER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SEGUNDO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TERCER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C7487" w:rsidRDefault="00927618" w:rsidP="00927618">
            <w:pPr>
              <w:spacing w:line="360" w:lineRule="auto"/>
              <w:ind w:firstLine="709"/>
              <w:jc w:val="both"/>
              <w:rPr>
                <w:rFonts w:ascii="Arial" w:hAnsi="Arial" w:cs="Arial"/>
                <w:b/>
                <w:i/>
                <w:sz w:val="24"/>
                <w:szCs w:val="24"/>
                <w:lang w:val="es-ES_tradnl"/>
              </w:rPr>
            </w:pPr>
            <w:r w:rsidRPr="00A05E20">
              <w:rPr>
                <w:rFonts w:ascii="Arial" w:hAnsi="Arial" w:cs="Arial"/>
                <w:b/>
                <w:i/>
                <w:sz w:val="24"/>
                <w:szCs w:val="24"/>
              </w:rPr>
              <w:t>D</w:t>
            </w:r>
            <w:r w:rsidRPr="00A05E20">
              <w:rPr>
                <w:rFonts w:ascii="Arial" w:hAnsi="Arial" w:cs="Arial"/>
                <w:b/>
                <w:i/>
                <w:sz w:val="24"/>
                <w:szCs w:val="24"/>
                <w:lang w:val="es-ES_tradnl"/>
              </w:rPr>
              <w:t xml:space="preserve">- Sentido espacial: </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PRIMER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SEGUNDO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TERCER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C7487" w:rsidRDefault="00927618" w:rsidP="00927618">
            <w:pPr>
              <w:spacing w:line="360" w:lineRule="auto"/>
              <w:ind w:firstLine="709"/>
              <w:jc w:val="both"/>
              <w:rPr>
                <w:rFonts w:ascii="Arial" w:hAnsi="Arial" w:cs="Arial"/>
                <w:b/>
                <w:i/>
                <w:sz w:val="24"/>
                <w:szCs w:val="24"/>
                <w:lang w:val="es-ES_tradnl"/>
              </w:rPr>
            </w:pPr>
            <w:r w:rsidRPr="00A05E20">
              <w:rPr>
                <w:rFonts w:ascii="Arial" w:hAnsi="Arial" w:cs="Arial"/>
                <w:b/>
                <w:i/>
                <w:sz w:val="24"/>
                <w:szCs w:val="24"/>
              </w:rPr>
              <w:lastRenderedPageBreak/>
              <w:t>E</w:t>
            </w:r>
            <w:r w:rsidRPr="00A05E20">
              <w:rPr>
                <w:rFonts w:ascii="Arial" w:hAnsi="Arial" w:cs="Arial"/>
                <w:b/>
                <w:i/>
                <w:sz w:val="24"/>
                <w:szCs w:val="24"/>
                <w:lang w:val="es-ES_tradnl"/>
              </w:rPr>
              <w:t xml:space="preserve">- Sentido algebraico y pensamiento computacional: </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PRIMER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SEGUNDO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TERCER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C7487" w:rsidRDefault="00927618" w:rsidP="00927618">
            <w:pPr>
              <w:spacing w:line="360" w:lineRule="auto"/>
              <w:ind w:firstLine="709"/>
              <w:jc w:val="both"/>
              <w:rPr>
                <w:rFonts w:ascii="Arial" w:hAnsi="Arial" w:cs="Arial"/>
                <w:b/>
                <w:i/>
                <w:sz w:val="24"/>
                <w:szCs w:val="24"/>
                <w:lang w:val="es-ES_tradnl"/>
              </w:rPr>
            </w:pPr>
            <w:r w:rsidRPr="00A05E20">
              <w:rPr>
                <w:rFonts w:ascii="Arial" w:hAnsi="Arial" w:cs="Arial"/>
                <w:b/>
                <w:i/>
                <w:sz w:val="24"/>
                <w:szCs w:val="24"/>
              </w:rPr>
              <w:t>F</w:t>
            </w:r>
            <w:r w:rsidRPr="00A05E20">
              <w:rPr>
                <w:rFonts w:ascii="Arial" w:hAnsi="Arial" w:cs="Arial"/>
                <w:b/>
                <w:i/>
                <w:sz w:val="24"/>
                <w:szCs w:val="24"/>
                <w:lang w:val="es-ES_tradnl"/>
              </w:rPr>
              <w:t xml:space="preserve">- Sentido estocástico: </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PRIMER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SEGUNDO CICLO</w:t>
            </w:r>
          </w:p>
          <w:p w:rsidR="009C7487"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u w:val="single"/>
              </w:rPr>
            </w:pPr>
            <w:r w:rsidRPr="00A05E20">
              <w:rPr>
                <w:rFonts w:ascii="Arial" w:hAnsi="Arial" w:cs="Arial"/>
                <w:i/>
                <w:sz w:val="24"/>
                <w:szCs w:val="24"/>
                <w:u w:val="single"/>
              </w:rPr>
              <w:t>TERCER CICLO</w:t>
            </w:r>
          </w:p>
          <w:p w:rsidR="00927618" w:rsidRPr="00A05E20" w:rsidRDefault="00927618" w:rsidP="00927618">
            <w:pPr>
              <w:spacing w:line="360" w:lineRule="auto"/>
              <w:ind w:firstLine="709"/>
              <w:jc w:val="both"/>
              <w:rPr>
                <w:rFonts w:ascii="Arial" w:hAnsi="Arial" w:cs="Arial"/>
                <w:i/>
                <w:sz w:val="24"/>
                <w:szCs w:val="24"/>
              </w:rPr>
            </w:pPr>
            <w:r w:rsidRPr="00A05E20">
              <w:rPr>
                <w:rFonts w:ascii="Arial" w:hAnsi="Arial" w:cs="Arial"/>
                <w:i/>
                <w:sz w:val="24"/>
                <w:szCs w:val="24"/>
              </w:rPr>
              <w:t>…………………………………………………….</w:t>
            </w:r>
          </w:p>
          <w:p w:rsidR="00927618" w:rsidRPr="00A05E20" w:rsidRDefault="00927618" w:rsidP="00927618">
            <w:pPr>
              <w:spacing w:line="360" w:lineRule="auto"/>
              <w:ind w:firstLine="709"/>
              <w:jc w:val="both"/>
              <w:rPr>
                <w:rFonts w:ascii="Arial" w:hAnsi="Arial" w:cs="Arial"/>
                <w:i/>
                <w:sz w:val="24"/>
                <w:szCs w:val="24"/>
              </w:rPr>
            </w:pPr>
          </w:p>
        </w:tc>
      </w:tr>
    </w:tbl>
    <w:p w:rsidR="009C7487" w:rsidRDefault="009C7487" w:rsidP="00927618">
      <w:pPr>
        <w:spacing w:line="360" w:lineRule="auto"/>
        <w:ind w:firstLine="709"/>
        <w:jc w:val="both"/>
        <w:rPr>
          <w:rFonts w:ascii="Arial" w:hAnsi="Arial" w:cs="Arial"/>
          <w:i/>
          <w:sz w:val="24"/>
          <w:szCs w:val="24"/>
        </w:rPr>
      </w:pPr>
    </w:p>
    <w:p w:rsidR="009C7487" w:rsidRDefault="00005F9D" w:rsidP="00005F9D">
      <w:pPr>
        <w:spacing w:line="360" w:lineRule="auto"/>
        <w:ind w:firstLine="709"/>
        <w:jc w:val="both"/>
        <w:rPr>
          <w:rFonts w:ascii="Arial" w:hAnsi="Arial" w:cs="Arial"/>
          <w:sz w:val="24"/>
          <w:szCs w:val="24"/>
        </w:rPr>
      </w:pPr>
      <w:r w:rsidRPr="00A05E20">
        <w:rPr>
          <w:rFonts w:ascii="Arial" w:hAnsi="Arial" w:cs="Arial"/>
          <w:sz w:val="24"/>
          <w:szCs w:val="24"/>
        </w:rPr>
        <w:t>Estas sugerencias al borrador de Proyecto de Real Decreto que regula la ordenación y enseñanzas mínimas de la Educación Primaria elevada al Ministerio de Educación y Formación Profesional han sido elaboradas por el equipo técnico del Departamento de Educación.</w:t>
      </w:r>
    </w:p>
    <w:p w:rsidR="009C7487" w:rsidRDefault="00B04913" w:rsidP="00C4100A">
      <w:pPr>
        <w:spacing w:line="360" w:lineRule="auto"/>
        <w:ind w:firstLine="709"/>
        <w:jc w:val="center"/>
        <w:rPr>
          <w:rFonts w:ascii="Arial" w:hAnsi="Arial" w:cs="Arial"/>
          <w:sz w:val="24"/>
          <w:szCs w:val="24"/>
        </w:rPr>
      </w:pPr>
      <w:r w:rsidRPr="00A05E20">
        <w:rPr>
          <w:rFonts w:ascii="Arial" w:hAnsi="Arial" w:cs="Arial"/>
          <w:sz w:val="24"/>
          <w:szCs w:val="24"/>
        </w:rPr>
        <w:t xml:space="preserve">En Pamplona, a </w:t>
      </w:r>
      <w:r w:rsidR="00254781" w:rsidRPr="00A05E20">
        <w:rPr>
          <w:rFonts w:ascii="Arial" w:hAnsi="Arial" w:cs="Arial"/>
          <w:sz w:val="24"/>
          <w:szCs w:val="24"/>
        </w:rPr>
        <w:t>8 de noviembre de 2021</w:t>
      </w:r>
    </w:p>
    <w:p w:rsidR="009C7487" w:rsidRPr="00E115FA" w:rsidRDefault="00E115FA" w:rsidP="00E115FA">
      <w:pPr>
        <w:spacing w:line="360" w:lineRule="auto"/>
        <w:ind w:firstLine="709"/>
        <w:jc w:val="center"/>
        <w:rPr>
          <w:rFonts w:ascii="Arial" w:hAnsi="Arial" w:cs="Arial"/>
          <w:sz w:val="24"/>
          <w:szCs w:val="24"/>
        </w:rPr>
      </w:pPr>
      <w:r w:rsidRPr="00A05E20">
        <w:rPr>
          <w:rFonts w:ascii="Arial" w:hAnsi="Arial" w:cs="Arial"/>
          <w:sz w:val="24"/>
          <w:szCs w:val="24"/>
        </w:rPr>
        <w:t>El Consejero de Educación</w:t>
      </w:r>
      <w:r>
        <w:rPr>
          <w:rFonts w:ascii="Arial" w:hAnsi="Arial" w:cs="Arial"/>
          <w:sz w:val="24"/>
          <w:szCs w:val="24"/>
        </w:rPr>
        <w:t xml:space="preserve">: </w:t>
      </w:r>
      <w:r w:rsidR="009C7487">
        <w:rPr>
          <w:rFonts w:ascii="Arial" w:hAnsi="Arial" w:cs="Arial"/>
          <w:sz w:val="24"/>
          <w:szCs w:val="24"/>
          <w:lang w:val="fr-FR"/>
        </w:rPr>
        <w:t xml:space="preserve">Carlos Gimeno </w:t>
      </w:r>
      <w:proofErr w:type="spellStart"/>
      <w:r w:rsidR="009C7487">
        <w:rPr>
          <w:rFonts w:ascii="Arial" w:hAnsi="Arial" w:cs="Arial"/>
          <w:sz w:val="24"/>
          <w:szCs w:val="24"/>
          <w:lang w:val="fr-FR"/>
        </w:rPr>
        <w:t>Gurpegu</w:t>
      </w:r>
      <w:proofErr w:type="spellEnd"/>
      <w:r>
        <w:rPr>
          <w:rFonts w:ascii="Arial" w:hAnsi="Arial" w:cs="Arial"/>
          <w:sz w:val="24"/>
          <w:szCs w:val="24"/>
        </w:rPr>
        <w:t>i</w:t>
      </w:r>
    </w:p>
    <w:sectPr w:rsidR="009C7487" w:rsidRPr="00E115FA" w:rsidSect="005B095B">
      <w:headerReference w:type="default" r:id="rId8"/>
      <w:footerReference w:type="default" r:id="rId9"/>
      <w:headerReference w:type="first" r:id="rId10"/>
      <w:footerReference w:type="first" r:id="rId11"/>
      <w:pgSz w:w="11906" w:h="16838" w:code="9"/>
      <w:pgMar w:top="1701"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913" w:rsidRDefault="00B04913">
      <w:r>
        <w:separator/>
      </w:r>
    </w:p>
  </w:endnote>
  <w:endnote w:type="continuationSeparator" w:id="0">
    <w:p w:rsidR="00B04913" w:rsidRDefault="00B0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13" w:rsidRPr="00A2145B" w:rsidRDefault="00B04913"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067F4B">
      <w:rPr>
        <w:rStyle w:val="Nmerodepgina"/>
        <w:rFonts w:ascii="Courier New" w:hAnsi="Courier New" w:cs="Courier New"/>
        <w:noProof/>
        <w:sz w:val="18"/>
        <w:szCs w:val="18"/>
      </w:rPr>
      <w:t>9</w:t>
    </w:r>
    <w:r w:rsidRPr="00A2145B">
      <w:rPr>
        <w:rStyle w:val="Nmerodepgina"/>
        <w:rFonts w:ascii="Courier New" w:hAnsi="Courier New" w:cs="Courier New"/>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13" w:rsidRPr="00A2145B" w:rsidRDefault="00B04913" w:rsidP="00A2145B">
    <w:pPr>
      <w:pStyle w:val="Piedepgina"/>
      <w:jc w:val="right"/>
      <w:rPr>
        <w:rFonts w:ascii="Courier New" w:hAnsi="Courier New" w:cs="Courier New"/>
        <w:sz w:val="18"/>
        <w:szCs w:val="18"/>
      </w:rPr>
    </w:pPr>
    <w:r w:rsidRPr="00A2145B">
      <w:rPr>
        <w:rFonts w:ascii="Courier New" w:hAnsi="Courier New" w:cs="Courier New"/>
        <w:sz w:val="18"/>
        <w:szCs w:val="18"/>
      </w:rPr>
      <w:t xml:space="preserve">Pág. </w:t>
    </w:r>
    <w:r w:rsidRPr="00A2145B">
      <w:rPr>
        <w:rStyle w:val="Nmerodepgina"/>
        <w:rFonts w:ascii="Courier New" w:hAnsi="Courier New" w:cs="Courier New"/>
        <w:sz w:val="18"/>
        <w:szCs w:val="18"/>
      </w:rPr>
      <w:fldChar w:fldCharType="begin"/>
    </w:r>
    <w:r w:rsidRPr="00A2145B">
      <w:rPr>
        <w:rStyle w:val="Nmerodepgina"/>
        <w:rFonts w:ascii="Courier New" w:hAnsi="Courier New" w:cs="Courier New"/>
        <w:sz w:val="18"/>
        <w:szCs w:val="18"/>
      </w:rPr>
      <w:instrText xml:space="preserve"> PAGE </w:instrText>
    </w:r>
    <w:r w:rsidRPr="00A2145B">
      <w:rPr>
        <w:rStyle w:val="Nmerodepgina"/>
        <w:rFonts w:ascii="Courier New" w:hAnsi="Courier New" w:cs="Courier New"/>
        <w:sz w:val="18"/>
        <w:szCs w:val="18"/>
      </w:rPr>
      <w:fldChar w:fldCharType="separate"/>
    </w:r>
    <w:r w:rsidR="009C7487">
      <w:rPr>
        <w:rStyle w:val="Nmerodepgina"/>
        <w:rFonts w:ascii="Courier New" w:hAnsi="Courier New" w:cs="Courier New"/>
        <w:noProof/>
        <w:sz w:val="18"/>
        <w:szCs w:val="18"/>
      </w:rPr>
      <w:t>1</w:t>
    </w:r>
    <w:r w:rsidRPr="00A2145B">
      <w:rPr>
        <w:rStyle w:val="Nmerodepgina"/>
        <w:rFonts w:ascii="Courier New" w:hAnsi="Courier New" w:cs="Courier New"/>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913" w:rsidRDefault="00B04913">
      <w:r>
        <w:separator/>
      </w:r>
    </w:p>
  </w:footnote>
  <w:footnote w:type="continuationSeparator" w:id="0">
    <w:p w:rsidR="00B04913" w:rsidRDefault="00B04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13" w:rsidRPr="007250F0" w:rsidRDefault="00B04913" w:rsidP="00B17CCC">
    <w:pPr>
      <w:pStyle w:val="Encabezado"/>
      <w:tabs>
        <w:tab w:val="clear" w:pos="4252"/>
        <w:tab w:val="clear" w:pos="8504"/>
        <w:tab w:val="left" w:pos="7860"/>
        <w:tab w:val="right" w:pos="90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913" w:rsidRDefault="00B04913" w:rsidP="00696F6F">
    <w:pPr>
      <w:pStyle w:val="Encabezado"/>
      <w:ind w:left="-76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A7171"/>
    <w:multiLevelType w:val="hybridMultilevel"/>
    <w:tmpl w:val="8FD42496"/>
    <w:lvl w:ilvl="0" w:tplc="FC36377E">
      <w:start w:val="1"/>
      <w:numFmt w:val="upperLetter"/>
      <w:lvlText w:val="%1."/>
      <w:lvlJc w:val="left"/>
      <w:pPr>
        <w:ind w:left="368" w:hanging="267"/>
      </w:pPr>
      <w:rPr>
        <w:rFonts w:ascii="Calibri" w:eastAsia="Calibri" w:hAnsi="Calibri" w:cs="Calibri" w:hint="default"/>
        <w:w w:val="100"/>
        <w:sz w:val="24"/>
        <w:szCs w:val="24"/>
        <w:lang w:val="es-ES" w:eastAsia="en-US" w:bidi="ar-SA"/>
      </w:rPr>
    </w:lvl>
    <w:lvl w:ilvl="1" w:tplc="276A5908">
      <w:start w:val="1"/>
      <w:numFmt w:val="decimal"/>
      <w:lvlText w:val="%2."/>
      <w:lvlJc w:val="left"/>
      <w:pPr>
        <w:ind w:left="634" w:hanging="250"/>
      </w:pPr>
      <w:rPr>
        <w:rFonts w:ascii="Calibri" w:eastAsia="Calibri" w:hAnsi="Calibri" w:cs="Calibri" w:hint="default"/>
        <w:w w:val="100"/>
        <w:sz w:val="24"/>
        <w:szCs w:val="24"/>
        <w:lang w:val="es-ES" w:eastAsia="en-US" w:bidi="ar-SA"/>
      </w:rPr>
    </w:lvl>
    <w:lvl w:ilvl="2" w:tplc="1D14CB68">
      <w:numFmt w:val="bullet"/>
      <w:lvlText w:val="—"/>
      <w:lvlJc w:val="left"/>
      <w:pPr>
        <w:ind w:left="896" w:hanging="212"/>
      </w:pPr>
      <w:rPr>
        <w:rFonts w:ascii="Courier New" w:eastAsia="Courier New" w:hAnsi="Courier New" w:cs="Courier New" w:hint="default"/>
        <w:w w:val="100"/>
        <w:sz w:val="24"/>
        <w:szCs w:val="24"/>
        <w:lang w:val="es-ES" w:eastAsia="en-US" w:bidi="ar-SA"/>
      </w:rPr>
    </w:lvl>
    <w:lvl w:ilvl="3" w:tplc="E5987BE2">
      <w:numFmt w:val="bullet"/>
      <w:lvlText w:val="•"/>
      <w:lvlJc w:val="left"/>
      <w:pPr>
        <w:ind w:left="1878" w:hanging="212"/>
      </w:pPr>
      <w:rPr>
        <w:rFonts w:hint="default"/>
        <w:lang w:val="es-ES" w:eastAsia="en-US" w:bidi="ar-SA"/>
      </w:rPr>
    </w:lvl>
    <w:lvl w:ilvl="4" w:tplc="F02ED47A">
      <w:numFmt w:val="bullet"/>
      <w:lvlText w:val="•"/>
      <w:lvlJc w:val="left"/>
      <w:pPr>
        <w:ind w:left="2856" w:hanging="212"/>
      </w:pPr>
      <w:rPr>
        <w:rFonts w:hint="default"/>
        <w:lang w:val="es-ES" w:eastAsia="en-US" w:bidi="ar-SA"/>
      </w:rPr>
    </w:lvl>
    <w:lvl w:ilvl="5" w:tplc="CC24F5D2">
      <w:numFmt w:val="bullet"/>
      <w:lvlText w:val="•"/>
      <w:lvlJc w:val="left"/>
      <w:pPr>
        <w:ind w:left="3834" w:hanging="212"/>
      </w:pPr>
      <w:rPr>
        <w:rFonts w:hint="default"/>
        <w:lang w:val="es-ES" w:eastAsia="en-US" w:bidi="ar-SA"/>
      </w:rPr>
    </w:lvl>
    <w:lvl w:ilvl="6" w:tplc="0C5C8AC6">
      <w:numFmt w:val="bullet"/>
      <w:lvlText w:val="•"/>
      <w:lvlJc w:val="left"/>
      <w:pPr>
        <w:ind w:left="4813" w:hanging="212"/>
      </w:pPr>
      <w:rPr>
        <w:rFonts w:hint="default"/>
        <w:lang w:val="es-ES" w:eastAsia="en-US" w:bidi="ar-SA"/>
      </w:rPr>
    </w:lvl>
    <w:lvl w:ilvl="7" w:tplc="73B8DF02">
      <w:numFmt w:val="bullet"/>
      <w:lvlText w:val="•"/>
      <w:lvlJc w:val="left"/>
      <w:pPr>
        <w:ind w:left="5791" w:hanging="212"/>
      </w:pPr>
      <w:rPr>
        <w:rFonts w:hint="default"/>
        <w:lang w:val="es-ES" w:eastAsia="en-US" w:bidi="ar-SA"/>
      </w:rPr>
    </w:lvl>
    <w:lvl w:ilvl="8" w:tplc="EFB481B8">
      <w:numFmt w:val="bullet"/>
      <w:lvlText w:val="•"/>
      <w:lvlJc w:val="left"/>
      <w:pPr>
        <w:ind w:left="6769" w:hanging="212"/>
      </w:pPr>
      <w:rPr>
        <w:rFonts w:hint="default"/>
        <w:lang w:val="es-ES" w:eastAsia="en-US" w:bidi="ar-SA"/>
      </w:rPr>
    </w:lvl>
  </w:abstractNum>
  <w:abstractNum w:abstractNumId="1">
    <w:nsid w:val="38CE0623"/>
    <w:multiLevelType w:val="hybridMultilevel"/>
    <w:tmpl w:val="F97A725A"/>
    <w:lvl w:ilvl="0" w:tplc="48B49E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C826632"/>
    <w:multiLevelType w:val="hybridMultilevel"/>
    <w:tmpl w:val="BF18AE72"/>
    <w:lvl w:ilvl="0" w:tplc="47E8FC40">
      <w:start w:val="1"/>
      <w:numFmt w:val="bullet"/>
      <w:lvlText w:val="-"/>
      <w:lvlJc w:val="left"/>
      <w:pPr>
        <w:ind w:left="1429" w:hanging="360"/>
      </w:pPr>
      <w:rPr>
        <w:rFonts w:ascii="Sylfaen" w:hAnsi="Sylfae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84"/>
    <w:rsid w:val="00005F9D"/>
    <w:rsid w:val="00067F4B"/>
    <w:rsid w:val="000703E0"/>
    <w:rsid w:val="000729E0"/>
    <w:rsid w:val="0009463A"/>
    <w:rsid w:val="000B64A1"/>
    <w:rsid w:val="00174DD1"/>
    <w:rsid w:val="00192C26"/>
    <w:rsid w:val="002168BE"/>
    <w:rsid w:val="00220E57"/>
    <w:rsid w:val="00254781"/>
    <w:rsid w:val="00277C9A"/>
    <w:rsid w:val="00286C7D"/>
    <w:rsid w:val="00293E90"/>
    <w:rsid w:val="002E34DF"/>
    <w:rsid w:val="003C7DA7"/>
    <w:rsid w:val="003F1206"/>
    <w:rsid w:val="004031A8"/>
    <w:rsid w:val="00426486"/>
    <w:rsid w:val="004C58DB"/>
    <w:rsid w:val="004F4088"/>
    <w:rsid w:val="00524782"/>
    <w:rsid w:val="005367EB"/>
    <w:rsid w:val="00597336"/>
    <w:rsid w:val="005B095B"/>
    <w:rsid w:val="005C5B60"/>
    <w:rsid w:val="005D696B"/>
    <w:rsid w:val="00610AAA"/>
    <w:rsid w:val="006764C1"/>
    <w:rsid w:val="00694DF7"/>
    <w:rsid w:val="006961BD"/>
    <w:rsid w:val="00696F6F"/>
    <w:rsid w:val="006A5952"/>
    <w:rsid w:val="006C3C30"/>
    <w:rsid w:val="007106BC"/>
    <w:rsid w:val="00722514"/>
    <w:rsid w:val="007250F0"/>
    <w:rsid w:val="0072622D"/>
    <w:rsid w:val="00780CA4"/>
    <w:rsid w:val="00793F61"/>
    <w:rsid w:val="007E640E"/>
    <w:rsid w:val="00832136"/>
    <w:rsid w:val="008805D6"/>
    <w:rsid w:val="009226EF"/>
    <w:rsid w:val="00927618"/>
    <w:rsid w:val="00994342"/>
    <w:rsid w:val="009C7487"/>
    <w:rsid w:val="009D73FA"/>
    <w:rsid w:val="009E202F"/>
    <w:rsid w:val="009E381E"/>
    <w:rsid w:val="00A05E20"/>
    <w:rsid w:val="00A117E7"/>
    <w:rsid w:val="00A2145B"/>
    <w:rsid w:val="00A304D6"/>
    <w:rsid w:val="00B04913"/>
    <w:rsid w:val="00B17CCC"/>
    <w:rsid w:val="00B46857"/>
    <w:rsid w:val="00BD4394"/>
    <w:rsid w:val="00BD6A02"/>
    <w:rsid w:val="00C043AC"/>
    <w:rsid w:val="00C4100A"/>
    <w:rsid w:val="00C441E4"/>
    <w:rsid w:val="00C7645D"/>
    <w:rsid w:val="00CA2943"/>
    <w:rsid w:val="00CC186C"/>
    <w:rsid w:val="00CC247A"/>
    <w:rsid w:val="00DA6D6E"/>
    <w:rsid w:val="00DC0FBE"/>
    <w:rsid w:val="00DF6784"/>
    <w:rsid w:val="00E115FA"/>
    <w:rsid w:val="00E21BF7"/>
    <w:rsid w:val="00EA7839"/>
    <w:rsid w:val="00ED5CA9"/>
    <w:rsid w:val="00F323EB"/>
    <w:rsid w:val="00F43C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C247A"/>
    <w:rPr>
      <w:rFonts w:ascii="Cambria" w:hAnsi="Cambria" w:cs="Times New Roman"/>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C247A"/>
    <w:rPr>
      <w:rFonts w:cs="Times New Roman"/>
      <w:sz w:val="2"/>
    </w:rPr>
  </w:style>
  <w:style w:type="paragraph" w:styleId="Encabezado">
    <w:name w:val="header"/>
    <w:basedOn w:val="Normal"/>
    <w:link w:val="EncabezadoCar"/>
    <w:uiPriority w:val="99"/>
    <w:rsid w:val="00EA7839"/>
    <w:pPr>
      <w:tabs>
        <w:tab w:val="center" w:pos="4252"/>
        <w:tab w:val="right" w:pos="8504"/>
      </w:tabs>
    </w:pPr>
  </w:style>
  <w:style w:type="character" w:customStyle="1" w:styleId="EncabezadoCar">
    <w:name w:val="Encabezado Car"/>
    <w:basedOn w:val="Fuentedeprrafopredeter"/>
    <w:link w:val="Encabezado"/>
    <w:uiPriority w:val="99"/>
    <w:semiHidden/>
    <w:locked/>
    <w:rsid w:val="00CC247A"/>
    <w:rPr>
      <w:rFonts w:cs="Times New Roman"/>
      <w:sz w:val="20"/>
      <w:szCs w:val="20"/>
    </w:rPr>
  </w:style>
  <w:style w:type="paragraph" w:styleId="Piedepgina">
    <w:name w:val="footer"/>
    <w:basedOn w:val="Normal"/>
    <w:link w:val="PiedepginaCar"/>
    <w:uiPriority w:val="99"/>
    <w:rsid w:val="00EA7839"/>
    <w:pPr>
      <w:tabs>
        <w:tab w:val="center" w:pos="4252"/>
        <w:tab w:val="right" w:pos="8504"/>
      </w:tabs>
    </w:pPr>
  </w:style>
  <w:style w:type="character" w:customStyle="1" w:styleId="PiedepginaCar">
    <w:name w:val="Pie de página Car"/>
    <w:basedOn w:val="Fuentedeprrafopredeter"/>
    <w:link w:val="Piedepgina"/>
    <w:uiPriority w:val="99"/>
    <w:semiHidden/>
    <w:locked/>
    <w:rsid w:val="00CC247A"/>
    <w:rPr>
      <w:rFonts w:cs="Times New Roman"/>
      <w:sz w:val="20"/>
      <w:szCs w:val="20"/>
    </w:rPr>
  </w:style>
  <w:style w:type="paragraph" w:styleId="Mapadeldocumento">
    <w:name w:val="Document Map"/>
    <w:basedOn w:val="Normal"/>
    <w:link w:val="MapadeldocumentoCar"/>
    <w:uiPriority w:val="99"/>
    <w:rsid w:val="00EA7839"/>
    <w:rPr>
      <w:rFonts w:ascii="Lucida Grande" w:hAnsi="Lucida Grande"/>
    </w:rPr>
  </w:style>
  <w:style w:type="character" w:customStyle="1" w:styleId="MapadeldocumentoCar">
    <w:name w:val="Mapa del documento Car"/>
    <w:basedOn w:val="Fuentedeprrafopredeter"/>
    <w:link w:val="Mapadeldocumento"/>
    <w:uiPriority w:val="99"/>
    <w:locked/>
    <w:rsid w:val="00EA7839"/>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005F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C247A"/>
    <w:rPr>
      <w:rFonts w:ascii="Cambria" w:hAnsi="Cambria" w:cs="Times New Roman"/>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C247A"/>
    <w:rPr>
      <w:rFonts w:cs="Times New Roman"/>
      <w:sz w:val="2"/>
    </w:rPr>
  </w:style>
  <w:style w:type="paragraph" w:styleId="Encabezado">
    <w:name w:val="header"/>
    <w:basedOn w:val="Normal"/>
    <w:link w:val="EncabezadoCar"/>
    <w:uiPriority w:val="99"/>
    <w:rsid w:val="00EA7839"/>
    <w:pPr>
      <w:tabs>
        <w:tab w:val="center" w:pos="4252"/>
        <w:tab w:val="right" w:pos="8504"/>
      </w:tabs>
    </w:pPr>
  </w:style>
  <w:style w:type="character" w:customStyle="1" w:styleId="EncabezadoCar">
    <w:name w:val="Encabezado Car"/>
    <w:basedOn w:val="Fuentedeprrafopredeter"/>
    <w:link w:val="Encabezado"/>
    <w:uiPriority w:val="99"/>
    <w:semiHidden/>
    <w:locked/>
    <w:rsid w:val="00CC247A"/>
    <w:rPr>
      <w:rFonts w:cs="Times New Roman"/>
      <w:sz w:val="20"/>
      <w:szCs w:val="20"/>
    </w:rPr>
  </w:style>
  <w:style w:type="paragraph" w:styleId="Piedepgina">
    <w:name w:val="footer"/>
    <w:basedOn w:val="Normal"/>
    <w:link w:val="PiedepginaCar"/>
    <w:uiPriority w:val="99"/>
    <w:rsid w:val="00EA7839"/>
    <w:pPr>
      <w:tabs>
        <w:tab w:val="center" w:pos="4252"/>
        <w:tab w:val="right" w:pos="8504"/>
      </w:tabs>
    </w:pPr>
  </w:style>
  <w:style w:type="character" w:customStyle="1" w:styleId="PiedepginaCar">
    <w:name w:val="Pie de página Car"/>
    <w:basedOn w:val="Fuentedeprrafopredeter"/>
    <w:link w:val="Piedepgina"/>
    <w:uiPriority w:val="99"/>
    <w:semiHidden/>
    <w:locked/>
    <w:rsid w:val="00CC247A"/>
    <w:rPr>
      <w:rFonts w:cs="Times New Roman"/>
      <w:sz w:val="20"/>
      <w:szCs w:val="20"/>
    </w:rPr>
  </w:style>
  <w:style w:type="paragraph" w:styleId="Mapadeldocumento">
    <w:name w:val="Document Map"/>
    <w:basedOn w:val="Normal"/>
    <w:link w:val="MapadeldocumentoCar"/>
    <w:uiPriority w:val="99"/>
    <w:rsid w:val="00EA7839"/>
    <w:rPr>
      <w:rFonts w:ascii="Lucida Grande" w:hAnsi="Lucida Grande"/>
    </w:rPr>
  </w:style>
  <w:style w:type="character" w:customStyle="1" w:styleId="MapadeldocumentoCar">
    <w:name w:val="Mapa del documento Car"/>
    <w:basedOn w:val="Fuentedeprrafopredeter"/>
    <w:link w:val="Mapadeldocumento"/>
    <w:uiPriority w:val="99"/>
    <w:locked/>
    <w:rsid w:val="00EA7839"/>
    <w:rPr>
      <w:rFonts w:ascii="Lucida Grande" w:hAnsi="Lucida Grande" w:cs="Times New Roman"/>
      <w:sz w:val="24"/>
      <w:szCs w:val="24"/>
      <w:lang w:val="es-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 w:type="paragraph" w:styleId="Prrafodelista">
    <w:name w:val="List Paragraph"/>
    <w:basedOn w:val="Normal"/>
    <w:uiPriority w:val="34"/>
    <w:qFormat/>
    <w:rsid w:val="00005F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2132</Words>
  <Characters>12657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Aranaz, Carlota</cp:lastModifiedBy>
  <cp:revision>9</cp:revision>
  <cp:lastPrinted>2015-10-05T06:52:00Z</cp:lastPrinted>
  <dcterms:created xsi:type="dcterms:W3CDTF">2021-11-08T07:59:00Z</dcterms:created>
  <dcterms:modified xsi:type="dcterms:W3CDTF">2021-11-15T08:52:00Z</dcterms:modified>
</cp:coreProperties>
</file>