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urtarrilaren 24an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b w:val="true"/>
          <w:spacing w:val="-1.919"/>
        </w:rPr>
        <w:t xml:space="preserve">1. </w:t>
      </w:r>
      <w:r>
        <w:rPr>
          <w:rStyle w:val="1"/>
          <w:spacing w:val="-1.919"/>
        </w:rPr>
        <w:t xml:space="preserve">Izapidetzeko onartzea Nafarroako 2019- 2025 Desgaitasun Planari buruz Marta Álvarez Alonso andreak aurkezturiko galdera.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urtarrilaren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Marta Álvarez Alonso andreak, Legebiltzarreko Erregelamenduko 188. artikuluan eta hurrengoetan ezartzen denaren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Honako hau jakin nahi dut 2019-2025 aldirako Nafarroako Desgaitasun Planari dagokionez: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2020an eta 2021ean zergatik ez da egin planaren urteko ebaluazioa?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Eskubide Sozialetako Departamentuak ba al du ebaluazio horiek egiteko asmorik? Noiz? Ebaluazio horiek egiten baldin badira, Behatokiak eginen ditu ala ebaluazio-egile independente batek eginen ditu?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2020-2021 Plan Eragilean sartu diren ekintzen zenbakia eta identifikazioa.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2020-2021 Plan Eragilean sartu ez diren ekintzen zenbakia eta identifikazioa.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Sartu ez diren ekintza horietatik, zeintzuk bete dira aldi horretan?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urtarrilaren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