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officedocument.wordprocessingml.numbering+xml" PartName="/word/numbering.xml"/>
</Types>
</file>

<file path=_rels/.rels><?xml version="1.0" encoding="UTF-8" standalone="yes" ?>
<Relationships xmlns="http://schemas.openxmlformats.org/package/2006/relationships">

  <Relationship Id="rId1" Target="word/document.xml" Type="http://schemas.openxmlformats.org/officeDocument/2006/relationships/officeDocument"/>

</Relationships>
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En sesión celebrada el día 31 de enero de 2022, la Mesa del Parlamento de Navarra, previa audiencia de la Junta de Portavoces, adoptó, entre otros, el siguiente Acuerdo: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De conformidad con el artículo 108 del Reglamento del Parlamento de Navarra, SE ACUERDA: 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1.º </w:t>
      </w:r>
      <w:r>
        <w:rPr>
          <w:rStyle w:val="1"/>
        </w:rPr>
        <w:t xml:space="preserve">Ampliar el plazo de presentación de enmiendas al proyecto de Ley Foral de atención y protección a niños, niñas y adolescentes y de promoción de sus familias, derechos e igualdad, publicado en el BOPN n.º 143 de 14 de diciembre de 2021, </w:t>
      </w:r>
      <w:r>
        <w:rPr>
          <w:rStyle w:val="1"/>
          <w:b w:val="true"/>
        </w:rPr>
        <w:t xml:space="preserve">hasta las 12:00 horas del próximo día 7 de febrero de 2022</w:t>
      </w:r>
      <w:r>
        <w:rPr>
          <w:rStyle w:val="1"/>
        </w:rPr>
        <w:t xml:space="preserve"> (10-21/LEY-00013).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2.º </w:t>
      </w:r>
      <w:r>
        <w:rPr>
          <w:rStyle w:val="1"/>
        </w:rPr>
        <w:t xml:space="preserve">Publicar el presente Acuerdo en el Boletín Oficial del Parlamento de Navarra.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Pamplona, 31 de enero de 2022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El Presidente: Unai Hualde Iglesias</w:t>
      </w:r>
    </w:p>
  </w:body>
</w:document>
</file>

<file path=word/numbering.xml><?xml version="1.0" encoding="utf-8"?>
<w:numbering xmlns:w="http://schemas.openxmlformats.org/wordprocessingml/2006/main" xmlns:r="http://schemas.openxmlformats.org/officeDocument/2006/relationships"/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sz w:val="20"/>
        <w:position w:val="0"/>
        <w:w w:val="100"/>
        <w:vertAlign w:val="baseline"/>
        <w:rFonts w:ascii="Times New Roman" w:cs="Times New Roman" w:eastAsia="Times New Roman" w:hAnsi="Times New Roman"/>
        <w:color w:val="010000"/>
        <w:em w:val="none"/>
        <w:lang w:bidi="en-US" w:eastAsia="en-US" w:val="en-US"/>
        <w:spacing w:val="0"/>
      </w:rPr>
    </w:rPrDefault>
    <w:pPrDefault>
      <w:pPr>
        <w:jc w:val="left"/>
        <w:ind w:firstLine="0"/>
        <w:spacing w:after="0" w:before="0" w:line="240" w:lineRule="auto"/>
        <w:keepNext w:val="false"/>
        <w:keepLines w:val="false"/>
        <w:textFlow w:val="lrTb"/>
        <w:textAlignment w:val="baseline"/>
        <w:suppressAutoHyphens w:val="false"/>
        <w:contextualSpacing w:val="false"/>
      </w:pPr>
    </w:pPrDefault>
  </w:docDefaults>
  <w:style w:default="1" w:styleId="DefaultParagraphFont" w:type="character">
    <w:name w:val="Default Paragraph Font"/>
  </w:style>
  <w:style w:default="1" w:styleId="0" w:type="paragraph">
    <w:name w:val="Normal"/>
    <w:next w:val="0"/>
    <w:link w:val="1"/>
    <w:qFormat w:val="true"/>
    <w:pPr>
      <w:jc w:val="both"/>
      <w:ind w:firstLine="283.465"/>
      <w:spacing w:after="113.386" w:before="0" w:line="230" w:lineRule="exact"/>
      <w:keepNext w:val="false"/>
      <w:keepLines w:val="true"/>
      <w:textFlow w:val="lrTb"/>
      <w:textAlignment w:val="baseline"/>
      <w:suppressAutoHyphens w:val="false"/>
      <w:contextualSpacing w:val="false"/>
    </w:pPr>
  </w:style>
  <w:style w:default="1" w:styleId="1" w:type="character">
    <w:name w:val="Normal"/>
    <w:rPr>
      <w:sz w:val="19.2"/>
      <w:rFonts w:ascii="Helvetica LT Std" w:cs="Helvetica LT Std" w:eastAsia="Helvetica LT Std" w:hAnsi="Helvetica LT Std"/>
      <w:lang w:bidi="es-ES" w:eastAsia="es-ES" w:val="es-ES"/>
    </w:rPr>
  </w:style>
</w:styles>
</file>

<file path=word/_rels/document.xml.rels><?xml version="1.0" encoding="UTF-8" standalone="yes" ?>
<Relationships xmlns="http://schemas.openxmlformats.org/package/2006/relationships">

  <Relationship Id="rId1" Target="styles.xml" Type="http://schemas.openxmlformats.org/officeDocument/2006/relationships/styles"/>

  <Relationship Id="rId2" Target="numbering.xml" Type="http://schemas.openxmlformats.org/officeDocument/2006/relationships/numbering"/>

</Relationships>

</file>