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formativas para la enseñanza-aprendizaje del español o en su caso del euskera dirigidas a inmigrantes,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Pleno prevista para el próximo día 10 de febrero de 2022.</w:t>
      </w:r>
    </w:p>
    <w:p>
      <w:pPr>
        <w:pStyle w:val="0"/>
        <w:suppressAutoHyphens w:val="false"/>
        <w:rPr>
          <w:rStyle w:val="1"/>
        </w:rPr>
      </w:pPr>
      <w:r>
        <w:rPr>
          <w:rStyle w:val="1"/>
        </w:rPr>
        <w:t xml:space="preserve">Personas jóvenes, adultas procedentes de otros países que residen en Navarra, no conocen la lengua vehicular de su entorno con lo cual tienen muchas dificultades de comunicación, de acceso a la información y a los bienes y servicios de la Comunidad Foral de Navarra.</w:t>
      </w:r>
    </w:p>
    <w:p>
      <w:pPr>
        <w:pStyle w:val="0"/>
        <w:suppressAutoHyphens w:val="false"/>
        <w:rPr>
          <w:rStyle w:val="1"/>
        </w:rPr>
      </w:pPr>
      <w:r>
        <w:rPr>
          <w:rStyle w:val="1"/>
        </w:rPr>
        <w:t xml:space="preserve">El conocimiento del idioma es la mejor herramienta de inclusión. </w:t>
      </w:r>
    </w:p>
    <w:p>
      <w:pPr>
        <w:pStyle w:val="0"/>
        <w:suppressAutoHyphens w:val="false"/>
        <w:rPr>
          <w:rStyle w:val="1"/>
        </w:rPr>
      </w:pPr>
      <w:r>
        <w:rPr>
          <w:rStyle w:val="1"/>
        </w:rPr>
        <w:t xml:space="preserve">Personas residentes en Navarra que no conocen la lengua de comunicación social, viven diferentes situaciones: jóvenes recién llegados mayores de 18 años; mujeres madres no hablan una palabra en la lengua cuyos/as hijos e hijas aprenden y utilizan en el ámbito escolar y social, inmigrantes en situación de vulnerabilidad, refugiados/as.</w:t>
      </w:r>
    </w:p>
    <w:p>
      <w:pPr>
        <w:pStyle w:val="0"/>
        <w:suppressAutoHyphens w:val="false"/>
        <w:rPr>
          <w:rStyle w:val="1"/>
        </w:rPr>
      </w:pPr>
      <w:r>
        <w:rPr>
          <w:rStyle w:val="1"/>
        </w:rPr>
        <w:t xml:space="preserve">Es por lo tanto imprescindible que estas personas tengan acceso una formación para aprender la lengua, así como para ampliar sus conocimientos.</w:t>
      </w:r>
    </w:p>
    <w:p>
      <w:pPr>
        <w:pStyle w:val="0"/>
        <w:suppressAutoHyphens w:val="false"/>
        <w:rPr>
          <w:rStyle w:val="1"/>
        </w:rPr>
      </w:pPr>
      <w:r>
        <w:rPr>
          <w:rStyle w:val="1"/>
        </w:rPr>
        <w:t xml:space="preserve">El sistema de enseñanza de adultos incluye programas de aprendizaje de español para extranjeros, e incluso de conversación. No obstante, no llega a la población necesitada de aprender la lengua. Esta afirmación queda corroborada por los diferentes colectivos que se han organizado para acoger, apoyar y enseñar a estas personas a desenvolverse y a entenderse con los y las demás.</w:t>
      </w:r>
    </w:p>
    <w:p>
      <w:pPr>
        <w:pStyle w:val="0"/>
        <w:suppressAutoHyphens w:val="false"/>
        <w:rPr>
          <w:rStyle w:val="1"/>
        </w:rPr>
      </w:pPr>
      <w:r>
        <w:rPr>
          <w:rStyle w:val="1"/>
        </w:rPr>
        <w:t xml:space="preserve">¿Qué acciones formativas y procedimientos de difusión desarrolla o tiene previsto desarrollar el departamento de educación para la enseñanza-aprendizaje del español o, en su caso, el euskera para personas inmigrantes mayores de 18 años que residen en Navarra?</w:t>
      </w:r>
    </w:p>
    <w:p>
      <w:pPr>
        <w:pStyle w:val="0"/>
        <w:suppressAutoHyphens w:val="false"/>
        <w:rPr>
          <w:rStyle w:val="1"/>
        </w:rPr>
      </w:pPr>
      <w:r>
        <w:rPr>
          <w:rStyle w:val="1"/>
        </w:rPr>
        <w:t xml:space="preserve">Pamplona-Iruña, a 1 de febrero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