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traspaso de la competencia del Ingreso Mínimo Vital, formulada por la Ilma. Sra. D.ª Patricia Perales Hurtado.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7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Patricia Perales Hurtado, parlamentaria del grupo parlamentario de EH Bildu Nafarroa, al amparo de lo establecido en el Reglamento de la Cámara, realiza la siguiente pregunta oral para que sea respondida por el Gobierno de Navarra.</w:t>
      </w:r>
    </w:p>
    <w:p>
      <w:pPr>
        <w:pStyle w:val="0"/>
        <w:suppressAutoHyphens w:val="false"/>
        <w:rPr>
          <w:rStyle w:val="1"/>
        </w:rPr>
      </w:pPr>
      <w:r>
        <w:rPr>
          <w:rStyle w:val="1"/>
        </w:rPr>
        <w:t xml:space="preserve">El portavoz del Gobierno de Navarra, Javier Remírez Apesteguía, ha afirmado que el traspaso de la competencia sobre el Ingreso Mínimo Vital a Navarra es una cuestión que está "muy avanzada" y ha considerado que "en breves fechas se podrá consolidar y anunciar el acuerdo" con el Gobierno de España. </w:t>
      </w:r>
    </w:p>
    <w:p>
      <w:pPr>
        <w:pStyle w:val="0"/>
        <w:suppressAutoHyphens w:val="false"/>
        <w:rPr>
          <w:rStyle w:val="1"/>
        </w:rPr>
      </w:pPr>
      <w:r>
        <w:rPr>
          <w:rStyle w:val="1"/>
        </w:rPr>
        <w:t xml:space="preserve">• ¿Cuándo y cómo se va a desarrollar el traspaso de la competencia sobre el Ingreso Mínimo Vital?</w:t>
      </w:r>
    </w:p>
    <w:p>
      <w:pPr>
        <w:pStyle w:val="0"/>
        <w:suppressAutoHyphens w:val="false"/>
        <w:rPr>
          <w:rStyle w:val="1"/>
        </w:rPr>
      </w:pPr>
      <w:r>
        <w:rPr>
          <w:rStyle w:val="1"/>
        </w:rPr>
        <w:t xml:space="preserve">Iruñea/Pamplona, 3 de febrero de 2022.</w:t>
      </w:r>
    </w:p>
    <w:p>
      <w:pPr>
        <w:pStyle w:val="0"/>
        <w:suppressAutoHyphens w:val="false"/>
        <w:rPr>
          <w:rStyle w:val="1"/>
          <w:spacing w:val="-2.88"/>
        </w:rPr>
      </w:pPr>
      <w:r>
        <w:rPr>
          <w:rStyle w:val="1"/>
          <w:spacing w:val="-2.88"/>
        </w:rPr>
        <w:t xml:space="preserve">La Parlamentaria Foral: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