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893C" w14:textId="77777777" w:rsidR="008A3DFB" w:rsidRDefault="00CD4DF7" w:rsidP="00CA544A">
      <w:pPr>
        <w:spacing w:after="120"/>
        <w:rPr>
          <w:sz w:val="23"/>
          <w:szCs w:val="23"/>
          <w:rFonts w:cs="Arial"/>
        </w:rPr>
      </w:pPr>
      <w:r>
        <w:rPr>
          <w:sz w:val="23"/>
          <w:szCs w:val="23"/>
        </w:rPr>
        <w:t xml:space="preserve">Navarra Suma talde parlamentarioari atxikita dagoen foru parlamentari Maribel García Malo andreak galdera egin du (10-21/PES-00346) “COVID-19a. Enplegu-zentro berezien oreka finantzariorako laguntzak” izeneko partidaren aurrekontu-aldaketei buruz. Hona Nafarroako Gobernuko Eskubide Sozialetako kontseilariak horretaz ematen duen informazioa:</w:t>
      </w:r>
    </w:p>
    <w:p w14:paraId="36EDF10A" w14:textId="77777777" w:rsidR="008A3DFB" w:rsidRDefault="006A2208" w:rsidP="000D5AF8">
      <w:pPr>
        <w:rPr>
          <w:sz w:val="23"/>
          <w:szCs w:val="23"/>
          <w:rFonts w:cs="Arial"/>
        </w:rPr>
      </w:pPr>
      <w:r>
        <w:rPr>
          <w:sz w:val="23"/>
          <w:szCs w:val="23"/>
        </w:rPr>
        <w:t xml:space="preserve">2021eko maiatzean 950001 96100 4709 241116 aurrekontu-partida sortu zen, “COVID-19a. Enplegu-zentro berezientzako laguntzak” izenekoa. Hura hornitzeko, 950001 96100 4709 241113 partidan (“COVID-19a. Enplegu-zentro berezien oreka finantzariorako laguntzak”) baliagarri zegoen kreditua erabili zen (700.000 euro).</w:t>
      </w:r>
      <w:r>
        <w:rPr>
          <w:sz w:val="23"/>
          <w:szCs w:val="23"/>
        </w:rPr>
        <w:t xml:space="preserve"> </w:t>
      </w:r>
      <w:r>
        <w:rPr>
          <w:sz w:val="23"/>
          <w:szCs w:val="23"/>
        </w:rPr>
        <w:t xml:space="preserve">Hona partida hori sortu eta hornitu izanaren justifikazioa: lehengo izenarekin finantza-orekarik gabeko kasuetara mugatzen zen zentroentzako laguntza, baina beharrezkotzat jo zen, zentro horien emaitza ekonomiko negatiboak ez ezik, desgaitasuna izan eta entitate horietan lan egiten duten pertsonen soldata kostuen portzentaje jakin bat ere ordaintzea osasun krisialdian zehar, betiere pertsona ABEEE baten pean egona ez bazen.</w:t>
      </w:r>
      <w:r>
        <w:rPr>
          <w:sz w:val="23"/>
          <w:szCs w:val="23"/>
        </w:rPr>
        <w:t xml:space="preserve"> </w:t>
      </w:r>
      <w:r>
        <w:rPr>
          <w:sz w:val="23"/>
          <w:szCs w:val="23"/>
        </w:rPr>
        <w:t xml:space="preserve">Horregatik, aurrekontuan aldaketa egiteko espedientea izapidetu zen, eta gero Nafar Lansare-Nafarroako Enplegu Zerbitzuko zuzendari kudeatzailearen uztailaren 5eko 2640E/2021 Ebazpena onetsi zen, enplegu-zentro berezien bideragarritasunerako dirulaguntzen deialdiarekin, zeinean bat egiten baitute aipatutako bi jarduketek.</w:t>
      </w:r>
    </w:p>
    <w:p w14:paraId="7E15A7C6" w14:textId="7BC334B0" w:rsidR="0006150C" w:rsidRPr="00B55E4E" w:rsidRDefault="0006150C" w:rsidP="00CA544A">
      <w:pPr>
        <w:spacing w:after="120"/>
        <w:rPr>
          <w:sz w:val="23"/>
          <w:szCs w:val="23"/>
          <w:rFonts w:cs="Arial"/>
        </w:rPr>
      </w:pPr>
      <w:r>
        <w:rPr>
          <w:sz w:val="23"/>
          <w:szCs w:val="23"/>
        </w:rPr>
        <w:t xml:space="preserve">Hori guztia jakinarazten dizut, Nafarroako Parlamentuko Erregelamenduaren 194. artikulua betez.</w:t>
      </w:r>
    </w:p>
    <w:p w14:paraId="1FD25B8E" w14:textId="77777777" w:rsidR="0006150C" w:rsidRPr="00B55E4E" w:rsidRDefault="0006150C" w:rsidP="00CA544A">
      <w:pPr>
        <w:spacing w:after="120"/>
        <w:jc w:val="center"/>
        <w:outlineLvl w:val="0"/>
        <w:rPr>
          <w:sz w:val="23"/>
          <w:szCs w:val="23"/>
          <w:rFonts w:cs="Arial"/>
        </w:rPr>
      </w:pPr>
      <w:r>
        <w:rPr>
          <w:sz w:val="23"/>
          <w:szCs w:val="23"/>
        </w:rPr>
        <w:t xml:space="preserve">Iruñean, 2021eko azaroaren 22an.</w:t>
      </w:r>
    </w:p>
    <w:p w14:paraId="27D4BAD3" w14:textId="0570C225" w:rsidR="008A3DFB" w:rsidRPr="008A3DFB" w:rsidRDefault="00CD4DF7" w:rsidP="008A3DFB">
      <w:pPr>
        <w:spacing w:after="120"/>
        <w:jc w:val="center"/>
        <w:rPr>
          <w:sz w:val="23"/>
          <w:szCs w:val="23"/>
          <w:rFonts w:cs="Arial"/>
        </w:rPr>
      </w:pPr>
      <w:r>
        <w:rPr>
          <w:sz w:val="23"/>
          <w:szCs w:val="23"/>
        </w:rPr>
        <w:t xml:space="preserve">Eskubide Sozialetako kontseilaria: María Carmen Maeztu Villafranca</w:t>
      </w:r>
    </w:p>
    <w:sectPr w:rsidR="008A3DFB" w:rsidRPr="008A3DFB" w:rsidSect="00801B66">
      <w:footerReference w:type="even" r:id="rId7"/>
      <w:footerReference w:type="default" r:id="rId8"/>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A40D" w14:textId="77777777" w:rsidR="00FB2940" w:rsidRDefault="00FB2940">
      <w:r>
        <w:separator/>
      </w:r>
    </w:p>
  </w:endnote>
  <w:endnote w:type="continuationSeparator" w:id="0">
    <w:p w14:paraId="4DB9A124" w14:textId="77777777" w:rsidR="00FB2940" w:rsidRDefault="00FB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37F7" w14:textId="77777777"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sz w:val="20"/>
        <w:szCs w:val="20"/>
      </w:rPr>
      <w:tab/>
    </w:r>
    <w:r w:rsidRPr="007A7B54">
      <w:rPr>
        <w:rStyle w:val="Nmerodepgina"/>
        <w:sz w:val="20"/>
        <w:szCs w:val="20"/>
        <w:rFonts w:cs="Arial"/>
      </w:rPr>
      <w:fldChar w:fldCharType="begin"/>
    </w:r>
    <w:r w:rsidRPr="007A7B54">
      <w:rPr>
        <w:rStyle w:val="Nmerodepgina"/>
        <w:sz w:val="20"/>
        <w:szCs w:val="20"/>
        <w:rFonts w:cs="Arial"/>
      </w:rPr>
      <w:instrText xml:space="preserve"> PAGE </w:instrText>
    </w:r>
    <w:r w:rsidRPr="007A7B54">
      <w:rPr>
        <w:rStyle w:val="Nmerodepgina"/>
        <w:sz w:val="20"/>
        <w:szCs w:val="20"/>
        <w:rFonts w:cs="Arial"/>
      </w:rPr>
      <w:fldChar w:fldCharType="separate"/>
    </w:r>
    <w:r w:rsidR="00B55E4E">
      <w:rPr>
        <w:rStyle w:val="Nmerodepgina"/>
        <w:sz w:val="20"/>
        <w:szCs w:val="20"/>
        <w:rFonts w:cs="Arial"/>
      </w:rPr>
      <w:t>2</w:t>
    </w:r>
    <w:r w:rsidRPr="007A7B54">
      <w:rPr>
        <w:rStyle w:val="Nmerodepgina"/>
        <w:sz w:val="20"/>
        <w:szCs w:val="20"/>
        <w:rFonts w:cs="Arial"/>
      </w:rPr>
      <w:fldChar w:fldCharType="end"/>
    </w:r>
    <w:r>
      <w:rPr>
        <w:rStyle w:val="Nmerodepgina"/>
        <w:sz w:val="20"/>
        <w:szCs w:val="20"/>
      </w:rPr>
      <w:t xml:space="preserve">/</w:t>
    </w:r>
    <w:r w:rsidRPr="007A7B54">
      <w:rPr>
        <w:rStyle w:val="Nmerodepgina"/>
        <w:sz w:val="20"/>
        <w:szCs w:val="20"/>
        <w:rFonts w:cs="Arial"/>
      </w:rPr>
      <w:fldChar w:fldCharType="begin" w:dirty="true"/>
    </w:r>
    <w:r w:rsidRPr="007A7B54">
      <w:rPr>
        <w:rStyle w:val="Nmerodepgina"/>
        <w:sz w:val="20"/>
        <w:szCs w:val="20"/>
        <w:rFonts w:cs="Arial"/>
      </w:rPr>
      <w:instrText xml:space="preserve"> NUMPAGES </w:instrText>
    </w:r>
    <w:r w:rsidRPr="007A7B54">
      <w:rPr>
        <w:rStyle w:val="Nmerodepgina"/>
        <w:sz w:val="20"/>
        <w:szCs w:val="20"/>
        <w:rFonts w:cs="Arial"/>
      </w:rPr>
      <w:fldChar w:fldCharType="separate"/>
    </w:r>
    <w:r w:rsidR="00B55E4E">
      <w:rPr>
        <w:rStyle w:val="Nmerodepgina"/>
        <w:sz w:val="20"/>
        <w:szCs w:val="20"/>
        <w:rFonts w:cs="Arial"/>
      </w:rPr>
      <w:t>2</w:t>
    </w:r>
    <w:r w:rsidRPr="007A7B54">
      <w:rPr>
        <w:rStyle w:val="Nmerodepgina"/>
        <w:sz w:val="20"/>
        <w:szCs w:val="20"/>
        <w:rFonts w:cs="Arial"/>
      </w:rPr>
      <w:fldChar w:fldCharType="end"/>
    </w:r>
    <w:r>
      <w:rPr>
        <w:sz w:val="20"/>
        <w:szCs w:val="20"/>
      </w:rPr>
      <w:tab/>
    </w:r>
    <w:r>
      <w:rPr>
        <w:sz w:val="20"/>
        <w:szCs w:val="20"/>
      </w:rPr>
      <w:t xml:space="preserve">10-21/PES-00346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AF5F" w14:textId="21900399"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0BD7" w14:textId="77777777" w:rsidR="00FB2940" w:rsidRDefault="00FB2940">
      <w:r>
        <w:separator/>
      </w:r>
    </w:p>
  </w:footnote>
  <w:footnote w:type="continuationSeparator" w:id="0">
    <w:p w14:paraId="3D390BDE" w14:textId="77777777" w:rsidR="00FB2940" w:rsidRDefault="00FB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17796"/>
    <w:multiLevelType w:val="hybridMultilevel"/>
    <w:tmpl w:val="0FB4B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2F0284"/>
    <w:multiLevelType w:val="hybridMultilevel"/>
    <w:tmpl w:val="EB5002D8"/>
    <w:lvl w:ilvl="0" w:tplc="B41645EC">
      <w:start w:val="1"/>
      <w:numFmt w:val="bullet"/>
      <w:lvlText w:val="•"/>
      <w:lvlJc w:val="left"/>
      <w:pPr>
        <w:ind w:left="705" w:hanging="705"/>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4"/>
  </w:num>
  <w:num w:numId="4">
    <w:abstractNumId w:val="9"/>
  </w:num>
  <w:num w:numId="5">
    <w:abstractNumId w:val="8"/>
  </w:num>
  <w:num w:numId="6">
    <w:abstractNumId w:val="2"/>
  </w:num>
  <w:num w:numId="7">
    <w:abstractNumId w:val="3"/>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3E9E"/>
    <w:rsid w:val="00065565"/>
    <w:rsid w:val="00081EBB"/>
    <w:rsid w:val="000D5AF8"/>
    <w:rsid w:val="001068E7"/>
    <w:rsid w:val="001207D5"/>
    <w:rsid w:val="0015056C"/>
    <w:rsid w:val="00194A38"/>
    <w:rsid w:val="0019679B"/>
    <w:rsid w:val="001A1B4A"/>
    <w:rsid w:val="001D2F3E"/>
    <w:rsid w:val="001D6EBA"/>
    <w:rsid w:val="00225C7D"/>
    <w:rsid w:val="00241092"/>
    <w:rsid w:val="00252442"/>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93BB2"/>
    <w:rsid w:val="004D3ACF"/>
    <w:rsid w:val="004E53CE"/>
    <w:rsid w:val="005104F9"/>
    <w:rsid w:val="00532002"/>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0A29"/>
    <w:rsid w:val="0068120C"/>
    <w:rsid w:val="006A2208"/>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3DFB"/>
    <w:rsid w:val="008A7332"/>
    <w:rsid w:val="008B7359"/>
    <w:rsid w:val="008D403D"/>
    <w:rsid w:val="008F0A77"/>
    <w:rsid w:val="00947906"/>
    <w:rsid w:val="00970F18"/>
    <w:rsid w:val="00980A6E"/>
    <w:rsid w:val="009A245D"/>
    <w:rsid w:val="009C1765"/>
    <w:rsid w:val="009D7AC7"/>
    <w:rsid w:val="009F57C2"/>
    <w:rsid w:val="00A00F30"/>
    <w:rsid w:val="00A159EF"/>
    <w:rsid w:val="00A90748"/>
    <w:rsid w:val="00AA3582"/>
    <w:rsid w:val="00AA6EA2"/>
    <w:rsid w:val="00AB306A"/>
    <w:rsid w:val="00AF1536"/>
    <w:rsid w:val="00B123A0"/>
    <w:rsid w:val="00B55E4E"/>
    <w:rsid w:val="00B6563A"/>
    <w:rsid w:val="00B67C4B"/>
    <w:rsid w:val="00B81FCE"/>
    <w:rsid w:val="00BF65B2"/>
    <w:rsid w:val="00C01B8F"/>
    <w:rsid w:val="00C069DD"/>
    <w:rsid w:val="00C361C3"/>
    <w:rsid w:val="00C46301"/>
    <w:rsid w:val="00C517F4"/>
    <w:rsid w:val="00C703AD"/>
    <w:rsid w:val="00C70D9F"/>
    <w:rsid w:val="00C74118"/>
    <w:rsid w:val="00C8667E"/>
    <w:rsid w:val="00CA544A"/>
    <w:rsid w:val="00CB0E0F"/>
    <w:rsid w:val="00CB1CBC"/>
    <w:rsid w:val="00CB3E16"/>
    <w:rsid w:val="00CC0679"/>
    <w:rsid w:val="00CD4DF7"/>
    <w:rsid w:val="00CD748E"/>
    <w:rsid w:val="00CD7DE9"/>
    <w:rsid w:val="00CE4740"/>
    <w:rsid w:val="00CE5F5F"/>
    <w:rsid w:val="00CF18FD"/>
    <w:rsid w:val="00D16EAB"/>
    <w:rsid w:val="00D2220A"/>
    <w:rsid w:val="00D2483A"/>
    <w:rsid w:val="00D45F8B"/>
    <w:rsid w:val="00D55513"/>
    <w:rsid w:val="00DB33CE"/>
    <w:rsid w:val="00DC2615"/>
    <w:rsid w:val="00DD289C"/>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2940"/>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D10FC0"/>
  <w15:chartTrackingRefBased/>
  <w15:docId w15:val="{62D1B93E-AEDC-45B2-BF04-A1824B5D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5104F9"/>
    <w:pPr>
      <w:spacing w:line="240" w:lineRule="auto"/>
    </w:pPr>
    <w:rPr>
      <w:rFonts w:ascii="Segoe UI" w:hAnsi="Segoe UI" w:cs="Segoe UI"/>
      <w:sz w:val="18"/>
      <w:szCs w:val="18"/>
    </w:rPr>
  </w:style>
  <w:style w:type="character" w:customStyle="1" w:styleId="TextodegloboCar">
    <w:name w:val="Texto de globo Car"/>
    <w:link w:val="Textodeglobo"/>
    <w:rsid w:val="00510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Aranaz, Carlota</cp:lastModifiedBy>
  <cp:revision>3</cp:revision>
  <cp:lastPrinted>2021-11-22T09:27:00Z</cp:lastPrinted>
  <dcterms:created xsi:type="dcterms:W3CDTF">2021-12-17T10:26:00Z</dcterms:created>
  <dcterms:modified xsi:type="dcterms:W3CDTF">2021-12-17T10:27:00Z</dcterms:modified>
</cp:coreProperties>
</file>