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5F61" w14:textId="2BA69BDF" w:rsidR="00441D43" w:rsidRPr="007B4200" w:rsidRDefault="007B4200" w:rsidP="00441D43">
      <w:pPr>
        <w:autoSpaceDE w:val="0"/>
        <w:autoSpaceDN w:val="0"/>
        <w:adjustRightInd w:val="0"/>
        <w:spacing w:after="0"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Azaroaren 22a</w:t>
      </w:r>
    </w:p>
    <w:p w14:paraId="210034FA" w14:textId="2B17AE9C" w:rsidR="007B4200" w:rsidRPr="007B4200" w:rsidRDefault="00441D43" w:rsidP="00441D43">
      <w:pPr>
        <w:spacing w:after="0" w:line="288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 erantzuteko galdera aurkeztu du (10-21-PES-00333) informazio hau eskatzeko: “</w:t>
      </w:r>
      <w:r>
        <w:rPr>
          <w:bCs/>
          <w:rFonts w:ascii="Arial" w:hAnsi="Arial"/>
        </w:rPr>
        <w:t xml:space="preserve">2020an zenbateko gastua egin du Nafarroako Gobernuak espetxe-osasungintzan?”</w:t>
      </w:r>
      <w:r>
        <w:rPr>
          <w:rFonts w:ascii="Arial" w:hAnsi="Arial"/>
        </w:rPr>
        <w:t xml:space="preserve">. Hona Nafarroako Gobernuko Osasuneko kontseilariak horri buruz eman beharreko informazioa:</w:t>
      </w:r>
    </w:p>
    <w:p w14:paraId="57B3A95D" w14:textId="70379FF4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1.- 2020an zenbateko gastua egin du Nafarroako Gobernuak</w:t>
      </w:r>
    </w:p>
    <w:p w14:paraId="55A0F47B" w14:textId="77777777" w:rsidR="007B4200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espetxe-osasungintzan?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Erantsi gastu horren xehakapena.</w:t>
      </w:r>
    </w:p>
    <w:p w14:paraId="34A64E61" w14:textId="77777777" w:rsidR="007B4200" w:rsidRPr="007B4200" w:rsidRDefault="00DD748A" w:rsidP="00441D43">
      <w:pPr>
        <w:autoSpaceDE w:val="0"/>
        <w:autoSpaceDN w:val="0"/>
        <w:adjustRightInd w:val="0"/>
        <w:spacing w:after="0" w:line="288" w:lineRule="auto"/>
        <w:jc w:val="both"/>
        <w:rPr>
          <w:color w:val="FF0000"/>
          <w:rFonts w:ascii="Arial" w:hAnsi="Arial" w:cs="Arial"/>
        </w:rPr>
      </w:pPr>
      <w:r>
        <w:rPr>
          <w:rFonts w:ascii="Arial" w:hAnsi="Arial"/>
        </w:rPr>
        <w:t xml:space="preserve">Nafarroako Gobernuak 2020an ez zuen espetxe-osasungintzan inolako gasturik egin zuzenean, arlo horretako kostua artean ez zegokiolako Foru Gobernuari, Estatuaren eskumena izateagatik. Estatuko Administrazioak hartzen zituen bere gain </w:t>
      </w:r>
      <w:r>
        <w:rPr>
          <w:rStyle w:val="gn-03n-texto-base"/>
          <w:rFonts w:ascii="Arial" w:hAnsi="Arial"/>
        </w:rPr>
        <w:t xml:space="preserve">eskualdatuak izan arte Espetxe Erakundeen plantillan egondako langileen gastuak</w:t>
      </w:r>
      <w:r>
        <w:rPr>
          <w:rFonts w:ascii="Arial" w:hAnsi="Arial"/>
        </w:rPr>
        <w:t xml:space="preserve">.</w:t>
      </w:r>
    </w:p>
    <w:p w14:paraId="2B46BB95" w14:textId="1ACFE58F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2.- 2021erako zenbateko itxiera-gastua aurreikusten da?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Erantsi itxiera-gastuaren</w:t>
      </w:r>
    </w:p>
    <w:p w14:paraId="53970D75" w14:textId="77777777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xehakapena.</w:t>
      </w:r>
    </w:p>
    <w:p w14:paraId="64EC2289" w14:textId="77777777" w:rsidR="00310FCE" w:rsidRPr="007B4200" w:rsidRDefault="00322A0D" w:rsidP="00441D43">
      <w:pPr>
        <w:pStyle w:val="gn-03n-texto-sangra"/>
        <w:spacing w:line="288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Oinarrizko Osasun Laguntzan, 2021erako guztizko gastuaren zenbatespena 265.155 euro da: 203.965 euro ordainsarietarako eta 61.190 euro Gizarte Segurantzarako.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Kudeaketa Ekonomikoaren Zerbitzuan, berriz, hau da aurreikuspena; 2.550 euro inbertsioetan eta 10.000 euro gastu arruntetan.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Bestalde, hona zenbatespena Farmazia Zuzendariordetzan: 36.685 euro ordainsarietan (farmazialari bat eta administrari bat) eta 80.114 euroko partida sendagaietan.</w:t>
      </w:r>
      <w:r>
        <w:rPr>
          <w:sz w:val="22"/>
          <w:szCs w:val="22"/>
          <w:rFonts w:ascii="Arial" w:hAnsi="Arial"/>
        </w:rPr>
        <w:t xml:space="preserve"> </w:t>
      </w:r>
    </w:p>
    <w:p w14:paraId="54BE675C" w14:textId="77777777" w:rsidR="007B4200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3.- 2022rako zenbateko aurrekontua aurreikusten da?</w:t>
      </w:r>
    </w:p>
    <w:p w14:paraId="5D7CE6A1" w14:textId="77777777" w:rsidR="007B4200" w:rsidRPr="007B4200" w:rsidRDefault="00322A0D" w:rsidP="00441D4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Oinarrizko Osasun Laguntzan, 2022rako aurrekontua 631.245 eurokoa da; horietatik 485.573 euro ordainsarietarako lirateke eta 145.672 euro Gizarte Segurantzari ordaintzeko.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Aurtengo gastuaren aurreikuspena, berriz, 3.000 eurokoa da inbertsioetan eta 20.000 eurokoa gastu arruntetan. Askotariko beste gastu batzuk gehituko lirateke, hala nola informatika tresnak edo erabilera anitzeko tresnak; horiek oraindik zenbatetsi gabe daude.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Farmazia Zuzendariordetzan, 104.319 euroko gastua zenbatetsi da ordainsarietarako eta 198.000 eurokoa sendagaiak erosteko.</w:t>
      </w:r>
      <w:r>
        <w:rPr>
          <w:rFonts w:ascii="Arial" w:hAnsi="Arial"/>
        </w:rPr>
        <w:t xml:space="preserve"> </w:t>
      </w:r>
    </w:p>
    <w:p w14:paraId="442EFC7E" w14:textId="279014DB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4.- Nafarroako Gobernuak zer prestazio berri sartuko ditu</w:t>
      </w:r>
    </w:p>
    <w:p w14:paraId="599942AA" w14:textId="77777777" w:rsidR="00D7331D" w:rsidRPr="007B4200" w:rsidRDefault="00DD748A" w:rsidP="00441D43">
      <w:pPr>
        <w:spacing w:line="288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legegintzaldi honetan?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Erantsi kronograma.</w:t>
      </w:r>
    </w:p>
    <w:p w14:paraId="679F6C3E" w14:textId="77777777" w:rsidR="009F2CDE" w:rsidRPr="007B4200" w:rsidRDefault="009F2CDE" w:rsidP="00441D43">
      <w:pPr>
        <w:pStyle w:val="NormalWeb"/>
        <w:spacing w:line="288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Nafarroako Gobernua une hauetan aztertzen eta ebaluatzen ari da zer prestazio erants litezkeen edo nola indartu litezkeen lehendik daudenak, espetxeko osasun-zerbitzuen programa eta jarduketei eta erakundeak tratamenduaren, erregimenaren eta segurtasunaren arloetan dituen eginkizunei dagokienez. </w:t>
      </w:r>
    </w:p>
    <w:p w14:paraId="2E966CC1" w14:textId="76FB3536" w:rsidR="007B4200" w:rsidRPr="007B4200" w:rsidRDefault="00441D43" w:rsidP="00441D43">
      <w:pPr>
        <w:pStyle w:val="NormalWeb"/>
        <w:spacing w:line="288" w:lineRule="auto"/>
        <w:jc w:val="both"/>
        <w:rPr>
          <w:sz w:val="22"/>
          <w:szCs w:val="22"/>
          <w:rFonts w:ascii="Arial" w:eastAsia="Calibri" w:hAnsi="Arial" w:cs="Arial"/>
        </w:rPr>
      </w:pPr>
      <w:r>
        <w:rPr>
          <w:sz w:val="22"/>
          <w:szCs w:val="22"/>
          <w:rFonts w:ascii="Arial" w:hAnsi="Arial"/>
        </w:rPr>
        <w:t xml:space="preserve">Hori guztia jakinarazten dizut, Nafarroako Parlamentuko Erregelamenduaren 194. artikulua betez.</w:t>
      </w:r>
    </w:p>
    <w:p w14:paraId="251F9D2D" w14:textId="77777777" w:rsidR="007B4200" w:rsidRDefault="00441D43" w:rsidP="007B4200">
      <w:pPr>
        <w:spacing w:line="288" w:lineRule="auto"/>
        <w:ind w:left="567" w:right="567"/>
        <w:jc w:val="center"/>
        <w:outlineLvl w:val="0"/>
        <w:rPr>
          <w:rFonts w:ascii="Arial" w:eastAsia="Calibri" w:hAnsi="Arial" w:cs="Arial"/>
        </w:rPr>
      </w:pPr>
      <w:r>
        <w:rPr>
          <w:rFonts w:ascii="Arial" w:hAnsi="Arial"/>
        </w:rPr>
        <w:t xml:space="preserve">Iruñean, 2021eko azaroaren 11n</w:t>
      </w:r>
    </w:p>
    <w:p w14:paraId="015A0D78" w14:textId="42A73EC3" w:rsidR="007B4200" w:rsidRDefault="007B4200" w:rsidP="007B4200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Induráin Orduna</w:t>
      </w:r>
    </w:p>
    <w:p w14:paraId="5FE35CCC" w14:textId="76C36FDC" w:rsidR="007B4200" w:rsidRPr="007B4200" w:rsidRDefault="007B4200" w:rsidP="00441D43">
      <w:pPr>
        <w:tabs>
          <w:tab w:val="left" w:pos="3780"/>
        </w:tabs>
        <w:spacing w:after="0" w:line="288" w:lineRule="auto"/>
        <w:jc w:val="center"/>
        <w:rPr>
          <w:rFonts w:ascii="Arial" w:eastAsia="Calibri" w:hAnsi="Arial" w:cs="Arial"/>
        </w:rPr>
      </w:pPr>
    </w:p>
    <w:sectPr w:rsidR="007B4200" w:rsidRPr="007B4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52"/>
    <w:rsid w:val="00027312"/>
    <w:rsid w:val="00067841"/>
    <w:rsid w:val="00143B4B"/>
    <w:rsid w:val="00184E3C"/>
    <w:rsid w:val="001A04E6"/>
    <w:rsid w:val="001D533C"/>
    <w:rsid w:val="00236022"/>
    <w:rsid w:val="00310FCE"/>
    <w:rsid w:val="00322A0D"/>
    <w:rsid w:val="0038288D"/>
    <w:rsid w:val="003D46AA"/>
    <w:rsid w:val="00441D43"/>
    <w:rsid w:val="00457459"/>
    <w:rsid w:val="0055126E"/>
    <w:rsid w:val="0062262B"/>
    <w:rsid w:val="006A1E9C"/>
    <w:rsid w:val="007627DC"/>
    <w:rsid w:val="007B4200"/>
    <w:rsid w:val="007B6385"/>
    <w:rsid w:val="008214BC"/>
    <w:rsid w:val="009B2F52"/>
    <w:rsid w:val="009D7789"/>
    <w:rsid w:val="009F2CDE"/>
    <w:rsid w:val="00AC34FE"/>
    <w:rsid w:val="00AE6FF0"/>
    <w:rsid w:val="00B71BBF"/>
    <w:rsid w:val="00BB2E5F"/>
    <w:rsid w:val="00CB26FD"/>
    <w:rsid w:val="00D46575"/>
    <w:rsid w:val="00D7331D"/>
    <w:rsid w:val="00DD748A"/>
    <w:rsid w:val="00F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29E3"/>
  <w15:chartTrackingRefBased/>
  <w15:docId w15:val="{E201C202-4B8E-43E5-9D47-8CC3D156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n-03n-texto-sangra">
    <w:name w:val="gn-03n-texto-sangría"/>
    <w:basedOn w:val="Normal"/>
    <w:rsid w:val="00DD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n-03n-texto-base">
    <w:name w:val="gn-03n-texto-base"/>
    <w:basedOn w:val="Fuentedeprrafopredeter"/>
    <w:rsid w:val="00DD748A"/>
  </w:style>
  <w:style w:type="paragraph" w:styleId="NormalWeb">
    <w:name w:val="Normal (Web)"/>
    <w:basedOn w:val="Normal"/>
    <w:uiPriority w:val="99"/>
    <w:unhideWhenUsed/>
    <w:rsid w:val="009F2C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3</cp:revision>
  <cp:lastPrinted>2021-11-11T13:33:00Z</cp:lastPrinted>
  <dcterms:created xsi:type="dcterms:W3CDTF">2021-11-11T13:33:00Z</dcterms:created>
  <dcterms:modified xsi:type="dcterms:W3CDTF">2021-12-17T11:47:00Z</dcterms:modified>
</cp:coreProperties>
</file>