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propuestas de resolución al I Plan Estratégico de Convivencia de Navarra, </w:t>
      </w:r>
      <w:r>
        <w:rPr>
          <w:rStyle w:val="1"/>
          <w:b w:val="true"/>
        </w:rPr>
        <w:t xml:space="preserve">hasta el día 1 de marzo de 2022, a las 12:00 horas</w:t>
      </w:r>
      <w:r>
        <w:rPr>
          <w:rStyle w:val="1"/>
        </w:rPr>
        <w:t xml:space="preserve"> (10-21/CDP-00011).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