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remitir al Parlamento el Plan Operativo de Accesibilidad 2022,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Marta Álvarez Alonso, miembro de las Cortes de Navarra, adscrita al Grupo Parlamentario Navarra Suma (NA+), al amparo de lo dispuesto por el Reglamento de la Cámara, presenta la siguiente moción urgente para su debate en la Comisión de Presidencia, Igualdad, Función Pública e Interior:</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12/2018, de 14 de junio, de Accesibilidad Universal, establecía en su disposición adicional primera la obligación del Gobierno de Navarra de presentar ante el Parlamento de Navarra un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pPr>
        <w:pStyle w:val="0"/>
        <w:suppressAutoHyphens w:val="false"/>
        <w:rPr>
          <w:rStyle w:val="1"/>
        </w:rPr>
      </w:pPr>
      <w:r>
        <w:rPr>
          <w:rStyle w:val="1"/>
        </w:rPr>
        <w:t xml:space="preserve">Ni en 2018, ni en 2019 ni en 2020 se hizo este plan ni mucho menos se presentó ante el Parlamento de Navarra.</w:t>
      </w:r>
    </w:p>
    <w:p>
      <w:pPr>
        <w:pStyle w:val="0"/>
        <w:suppressAutoHyphens w:val="false"/>
        <w:rPr>
          <w:rStyle w:val="1"/>
        </w:rPr>
      </w:pPr>
      <w:r>
        <w:rPr>
          <w:rStyle w:val="1"/>
        </w:rPr>
        <w:t xml:space="preserve">En 2021, tras la presión ejercida en este sentido por el Parlamento, el Departamento de Presidencia coordinó la elaboración de un Plan Operativo de Accesibilidad 2021, que se presentó en la Comisión a instancias de un grupo parlamentario y que no cumple con lo dispuesto en su contenido con dicha disposición adicional.</w:t>
      </w:r>
    </w:p>
    <w:p>
      <w:pPr>
        <w:pStyle w:val="0"/>
        <w:suppressAutoHyphens w:val="false"/>
        <w:rPr>
          <w:rStyle w:val="1"/>
        </w:rPr>
      </w:pPr>
      <w:r>
        <w:rPr>
          <w:rStyle w:val="1"/>
        </w:rPr>
        <w:t xml:space="preserve">Tras la evaluación del Plan Operativo de 2021, el Gobierno de Navarra anuncia la elaboración de un nuevo Plan para 2022, que parece ser que seguirá sin tener carácter estratégico ni calendario fijado con cuantías económicas para corregir los déficits en materia de accesibilidad.</w:t>
      </w:r>
    </w:p>
    <w:p>
      <w:pPr>
        <w:pStyle w:val="0"/>
        <w:suppressAutoHyphens w:val="false"/>
        <w:rPr>
          <w:rStyle w:val="1"/>
        </w:rPr>
      </w:pPr>
      <w:r>
        <w:rPr>
          <w:rStyle w:val="1"/>
        </w:rPr>
        <w:t xml:space="preserve">Además, en dicha evaluación se han detectado carencias importantísimas en los distintos Departamentos en conocimiento de lo que implica la Ley Foral de Accesibilidad y en muchas ocasiones en voluntad de cumplirla. </w:t>
      </w:r>
    </w:p>
    <w:p>
      <w:pPr>
        <w:pStyle w:val="0"/>
        <w:suppressAutoHyphens w:val="false"/>
        <w:rPr>
          <w:rStyle w:val="1"/>
        </w:rPr>
      </w:pPr>
      <w:r>
        <w:rPr>
          <w:rStyle w:val="1"/>
        </w:rPr>
        <w:t xml:space="preserve">Por ello, se considera necesario que el Parlamento pueda intervenir, conforme a lo dispuesto en el Reglamento del Parlamento de Navarra, para corregir los déficits que se puedan recoger en dicho Plan Operativo para 2022.</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remitir el Plan Operativo de Accesibilidad 2022 al Parlamento de Navarra para que sea tramitado conforme a lo dispuesto en el capítulo II del título XIII del Reglamento del Parlamento de Navarra.</w:t>
      </w:r>
    </w:p>
    <w:p>
      <w:pPr>
        <w:pStyle w:val="0"/>
        <w:suppressAutoHyphens w:val="false"/>
        <w:rPr>
          <w:rStyle w:val="1"/>
        </w:rPr>
      </w:pPr>
      <w:r>
        <w:rPr>
          <w:rStyle w:val="1"/>
        </w:rPr>
        <w:t xml:space="preserve">Pamplona, a 24 de febrero de 2022</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