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870C" w14:textId="77777777" w:rsidR="001C3A32" w:rsidRPr="00204979" w:rsidRDefault="00FA495F" w:rsidP="00075677">
      <w:pPr>
        <w:pStyle w:val="cuadroCabe"/>
      </w:pPr>
      <w:r>
        <w:rPr>
          <w:noProof/>
        </w:rPr>
        <mc:AlternateContent>
          <mc:Choice Requires="wps">
            <w:drawing>
              <wp:anchor distT="0" distB="0" distL="114300" distR="114300" simplePos="0" relativeHeight="251657728" behindDoc="0" locked="0" layoutInCell="1" allowOverlap="1" wp14:anchorId="27C3DE17" wp14:editId="202BD187">
                <wp:simplePos x="0" y="0"/>
                <wp:positionH relativeFrom="column">
                  <wp:posOffset>-151765</wp:posOffset>
                </wp:positionH>
                <wp:positionV relativeFrom="paragraph">
                  <wp:posOffset>-817246</wp:posOffset>
                </wp:positionV>
                <wp:extent cx="1105535" cy="1045845"/>
                <wp:effectExtent l="0" t="0" r="0" b="190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104584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6950099" w14:textId="77777777" w:rsidR="00DD6C5A" w:rsidRPr="003A7956" w:rsidRDefault="00DD6C5A" w:rsidP="004C3423">
                            <w:pPr>
                              <w:spacing w:after="0"/>
                              <w:ind w:firstLine="0"/>
                              <w:jc w:val="center"/>
                              <w:rPr>
                                <w:sz w:val="18"/>
                                <w:szCs w:val="18"/>
                              </w:rPr>
                            </w:pPr>
                            <w:r>
                              <w:rPr>
                                <w:sz w:val="18"/>
                                <w:szCs w:val="18"/>
                              </w:rPr>
                              <w:t>CAMARA DE</w:t>
                            </w:r>
                          </w:p>
                          <w:p w14:paraId="1D44A82E" w14:textId="77777777" w:rsidR="00DD6C5A" w:rsidRPr="003A7956" w:rsidRDefault="00DD6C5A" w:rsidP="004C3423">
                            <w:pPr>
                              <w:spacing w:after="0"/>
                              <w:ind w:firstLine="0"/>
                              <w:jc w:val="center"/>
                              <w:rPr>
                                <w:sz w:val="18"/>
                                <w:szCs w:val="18"/>
                              </w:rPr>
                            </w:pPr>
                            <w:r>
                              <w:rPr>
                                <w:sz w:val="18"/>
                                <w:szCs w:val="18"/>
                              </w:rPr>
                              <w:t>COMPTOS</w:t>
                            </w:r>
                          </w:p>
                          <w:p w14:paraId="6DF4A1D5" w14:textId="77777777" w:rsidR="00DD6C5A" w:rsidRPr="003A7956" w:rsidRDefault="00DD6C5A" w:rsidP="004C3423">
                            <w:pPr>
                              <w:spacing w:after="0"/>
                              <w:ind w:firstLine="0"/>
                              <w:jc w:val="center"/>
                              <w:rPr>
                                <w:sz w:val="18"/>
                                <w:szCs w:val="18"/>
                              </w:rPr>
                            </w:pPr>
                            <w:r>
                              <w:rPr>
                                <w:sz w:val="18"/>
                                <w:szCs w:val="18"/>
                              </w:rPr>
                              <w:t>DE NAVARRA</w:t>
                            </w:r>
                          </w:p>
                          <w:p w14:paraId="5CF16043" w14:textId="77777777" w:rsidR="00DD6C5A" w:rsidRPr="003A7956" w:rsidRDefault="00DD6C5A" w:rsidP="004C3423">
                            <w:pPr>
                              <w:spacing w:after="0"/>
                              <w:ind w:firstLine="0"/>
                              <w:jc w:val="center"/>
                              <w:rPr>
                                <w:color w:val="808080"/>
                                <w:sz w:val="18"/>
                                <w:szCs w:val="18"/>
                              </w:rPr>
                            </w:pPr>
                            <w:r>
                              <w:rPr>
                                <w:color w:val="808080"/>
                                <w:sz w:val="18"/>
                                <w:szCs w:val="18"/>
                              </w:rPr>
                              <w:t>NAFARROAKO</w:t>
                            </w:r>
                          </w:p>
                          <w:p w14:paraId="3306DC28" w14:textId="77777777" w:rsidR="00DD6C5A" w:rsidRPr="003A7956" w:rsidRDefault="00DD6C5A" w:rsidP="004C3423">
                            <w:pPr>
                              <w:spacing w:after="0"/>
                              <w:ind w:firstLine="0"/>
                              <w:jc w:val="center"/>
                              <w:rPr>
                                <w:color w:val="808080"/>
                                <w:sz w:val="18"/>
                                <w:szCs w:val="18"/>
                              </w:rPr>
                            </w:pPr>
                            <w:r>
                              <w:rPr>
                                <w:color w:val="808080"/>
                                <w:sz w:val="18"/>
                                <w:szCs w:val="18"/>
                              </w:rPr>
                              <w:t>KONTUEN</w:t>
                            </w:r>
                          </w:p>
                          <w:p w14:paraId="2938C100" w14:textId="77777777" w:rsidR="00DD6C5A" w:rsidRPr="003A7956" w:rsidRDefault="00DD6C5A" w:rsidP="004C3423">
                            <w:pPr>
                              <w:spacing w:after="0"/>
                              <w:ind w:firstLine="0"/>
                              <w:jc w:val="center"/>
                              <w:rPr>
                                <w:color w:val="808080"/>
                                <w:sz w:val="18"/>
                                <w:szCs w:val="18"/>
                              </w:rPr>
                            </w:pPr>
                            <w:r>
                              <w:rPr>
                                <w:color w:val="808080"/>
                                <w:sz w:val="18"/>
                                <w:szCs w:val="18"/>
                              </w:rPr>
                              <w:t>GANBERA</w:t>
                            </w:r>
                          </w:p>
                          <w:p w14:paraId="0150E802" w14:textId="77777777" w:rsidR="00DD6C5A" w:rsidRPr="002C7026" w:rsidRDefault="00DD6C5A"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3DE17" id="_x0000_t202" coordsize="21600,21600" o:spt="202" path="m,l,21600r21600,l21600,xe">
                <v:stroke joinstyle="miter"/>
                <v:path gradientshapeok="t" o:connecttype="rect"/>
              </v:shapetype>
              <v:shape id="Text Box 7" o:spid="_x0000_s1026" type="#_x0000_t202" style="position:absolute;left:0;text-align:left;margin-left:-11.95pt;margin-top:-64.35pt;width:87.05pt;height:8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" stroked="f" strokecolor="white">
                <v:textbox>
                  <w:txbxContent>
                    <w:p w14:paraId="06950099" w14:textId="77777777" w:rsidR="00DD6C5A" w:rsidRPr="003A7956" w:rsidRDefault="00DD6C5A" w:rsidP="004C3423">
                      <w:pPr>
                        <w:spacing w:after="0"/>
                        <w:ind w:firstLine="0"/>
                        <w:jc w:val="center"/>
                        <w:rPr>
                          <w:sz w:val="18"/>
                          <w:szCs w:val="18"/>
                        </w:rPr>
                      </w:pPr>
                      <w:r>
                        <w:rPr>
                          <w:sz w:val="18"/>
                          <w:szCs w:val="18"/>
                        </w:rPr>
                        <w:t>CAMARA DE</w:t>
                      </w:r>
                    </w:p>
                    <w:p w14:paraId="1D44A82E" w14:textId="77777777" w:rsidR="00DD6C5A" w:rsidRPr="003A7956" w:rsidRDefault="00DD6C5A" w:rsidP="004C3423">
                      <w:pPr>
                        <w:spacing w:after="0"/>
                        <w:ind w:firstLine="0"/>
                        <w:jc w:val="center"/>
                        <w:rPr>
                          <w:sz w:val="18"/>
                          <w:szCs w:val="18"/>
                        </w:rPr>
                      </w:pPr>
                      <w:r>
                        <w:rPr>
                          <w:sz w:val="18"/>
                          <w:szCs w:val="18"/>
                        </w:rPr>
                        <w:t>COMPTOS</w:t>
                      </w:r>
                    </w:p>
                    <w:p w14:paraId="6DF4A1D5" w14:textId="77777777" w:rsidR="00DD6C5A" w:rsidRPr="003A7956" w:rsidRDefault="00DD6C5A" w:rsidP="004C3423">
                      <w:pPr>
                        <w:spacing w:after="0"/>
                        <w:ind w:firstLine="0"/>
                        <w:jc w:val="center"/>
                        <w:rPr>
                          <w:sz w:val="18"/>
                          <w:szCs w:val="18"/>
                        </w:rPr>
                      </w:pPr>
                      <w:r>
                        <w:rPr>
                          <w:sz w:val="18"/>
                          <w:szCs w:val="18"/>
                        </w:rPr>
                        <w:t>DE NAVARRA</w:t>
                      </w:r>
                    </w:p>
                    <w:p w14:paraId="5CF16043" w14:textId="77777777" w:rsidR="00DD6C5A" w:rsidRPr="003A7956" w:rsidRDefault="00DD6C5A" w:rsidP="004C3423">
                      <w:pPr>
                        <w:spacing w:after="0"/>
                        <w:ind w:firstLine="0"/>
                        <w:jc w:val="center"/>
                        <w:rPr>
                          <w:color w:val="808080"/>
                          <w:sz w:val="18"/>
                          <w:szCs w:val="18"/>
                        </w:rPr>
                      </w:pPr>
                      <w:r>
                        <w:rPr>
                          <w:color w:val="808080"/>
                          <w:sz w:val="18"/>
                          <w:szCs w:val="18"/>
                        </w:rPr>
                        <w:t>NAFARROAKO</w:t>
                      </w:r>
                    </w:p>
                    <w:p w14:paraId="3306DC28" w14:textId="77777777" w:rsidR="00DD6C5A" w:rsidRPr="003A7956" w:rsidRDefault="00DD6C5A" w:rsidP="004C3423">
                      <w:pPr>
                        <w:spacing w:after="0"/>
                        <w:ind w:firstLine="0"/>
                        <w:jc w:val="center"/>
                        <w:rPr>
                          <w:color w:val="808080"/>
                          <w:sz w:val="18"/>
                          <w:szCs w:val="18"/>
                        </w:rPr>
                      </w:pPr>
                      <w:r>
                        <w:rPr>
                          <w:color w:val="808080"/>
                          <w:sz w:val="18"/>
                          <w:szCs w:val="18"/>
                        </w:rPr>
                        <w:t>KONTUEN</w:t>
                      </w:r>
                    </w:p>
                    <w:p w14:paraId="2938C100" w14:textId="77777777" w:rsidR="00DD6C5A" w:rsidRPr="003A7956" w:rsidRDefault="00DD6C5A" w:rsidP="004C3423">
                      <w:pPr>
                        <w:spacing w:after="0"/>
                        <w:ind w:firstLine="0"/>
                        <w:jc w:val="center"/>
                        <w:rPr>
                          <w:color w:val="808080"/>
                          <w:sz w:val="18"/>
                          <w:szCs w:val="18"/>
                        </w:rPr>
                      </w:pPr>
                      <w:r>
                        <w:rPr>
                          <w:color w:val="808080"/>
                          <w:sz w:val="18"/>
                          <w:szCs w:val="18"/>
                        </w:rPr>
                        <w:t>GANBERA</w:t>
                      </w:r>
                    </w:p>
                    <w:p w14:paraId="0150E802" w14:textId="77777777" w:rsidR="00DD6C5A" w:rsidRPr="002C7026" w:rsidRDefault="00DD6C5A" w:rsidP="002C7026">
                      <w:pPr>
                        <w:spacing w:after="0"/>
                        <w:ind w:firstLine="0"/>
                        <w:jc w:val="center"/>
                        <w:rPr>
                          <w:rFonts w:ascii="Trajan" w:hAnsi="Trajan"/>
                          <w:color w:val="808080"/>
                          <w:sz w:val="18"/>
                          <w:szCs w:val="18"/>
                          <w:lang w:val="es-ES"/>
                        </w:rPr>
                      </w:pPr>
                    </w:p>
                  </w:txbxContent>
                </v:textbox>
              </v:shape>
            </w:pict>
          </mc:Fallback>
        </mc:AlternateContent>
      </w:r>
      <w:r>
        <w:t>Azken zirriborroa</w:t>
      </w:r>
    </w:p>
    <w:p w14:paraId="3F7DCB46" w14:textId="77777777" w:rsidR="007C615A" w:rsidRDefault="007C615A" w:rsidP="000571B9">
      <w:pPr>
        <w:pStyle w:val="EstiloPortada"/>
        <w:ind w:left="2912"/>
        <w:rPr>
          <w:sz w:val="50"/>
          <w:szCs w:val="50"/>
        </w:rPr>
      </w:pPr>
    </w:p>
    <w:p w14:paraId="57EC1631" w14:textId="77777777" w:rsidR="000571B9" w:rsidRPr="00961761" w:rsidRDefault="000571B9" w:rsidP="00961761">
      <w:pPr>
        <w:pStyle w:val="EstiloPortada"/>
        <w:ind w:left="2688"/>
        <w:rPr>
          <w:sz w:val="44"/>
          <w:szCs w:val="44"/>
        </w:rPr>
      </w:pPr>
      <w:r>
        <w:rPr>
          <w:sz w:val="44"/>
          <w:szCs w:val="44"/>
        </w:rPr>
        <w:t xml:space="preserve">Administrazio elektronikoaren ezarpena Nafarroako 8.000 eta 20.000 biztanle arteko udaletan   </w:t>
      </w:r>
    </w:p>
    <w:p w14:paraId="171C46DF" w14:textId="77777777" w:rsidR="001C3A32" w:rsidRPr="00204979" w:rsidRDefault="001C3A32" w:rsidP="00891D73">
      <w:pPr>
        <w:pStyle w:val="texto"/>
      </w:pPr>
    </w:p>
    <w:p w14:paraId="32D79029" w14:textId="77777777" w:rsidR="001C3A32" w:rsidRPr="00204979" w:rsidRDefault="001C3A32" w:rsidP="00891D73">
      <w:pPr>
        <w:pStyle w:val="texto"/>
      </w:pPr>
    </w:p>
    <w:p w14:paraId="12C242C0" w14:textId="77777777" w:rsidR="002F2530" w:rsidRPr="00204979" w:rsidRDefault="002F2530" w:rsidP="00891D73">
      <w:pPr>
        <w:pStyle w:val="texto"/>
      </w:pPr>
    </w:p>
    <w:p w14:paraId="418768A9" w14:textId="77777777" w:rsidR="002F2530" w:rsidRPr="00204979" w:rsidRDefault="002F2530" w:rsidP="00891D73">
      <w:pPr>
        <w:pStyle w:val="texto"/>
      </w:pPr>
    </w:p>
    <w:p w14:paraId="02C6FBFB" w14:textId="77777777" w:rsidR="001C3A32" w:rsidRPr="00204979" w:rsidRDefault="001C3A32" w:rsidP="00891D73">
      <w:pPr>
        <w:pStyle w:val="texto"/>
      </w:pPr>
    </w:p>
    <w:p w14:paraId="26BD84D5" w14:textId="77777777" w:rsidR="001C3A32" w:rsidRPr="00204979" w:rsidRDefault="001C3A32" w:rsidP="00891D73">
      <w:pPr>
        <w:pStyle w:val="texto"/>
      </w:pPr>
    </w:p>
    <w:p w14:paraId="4F9D9F25" w14:textId="77777777" w:rsidR="001C3A32" w:rsidRPr="00204979" w:rsidRDefault="001C3A32" w:rsidP="00891D73">
      <w:pPr>
        <w:pStyle w:val="texto"/>
      </w:pPr>
    </w:p>
    <w:p w14:paraId="6CEF2F06" w14:textId="77777777" w:rsidR="001C3A32" w:rsidRPr="00204979" w:rsidRDefault="001C3A32" w:rsidP="00891D73">
      <w:pPr>
        <w:pStyle w:val="texto"/>
      </w:pPr>
    </w:p>
    <w:p w14:paraId="2EEBD831" w14:textId="77777777" w:rsidR="001C3A32" w:rsidRPr="00204979" w:rsidRDefault="001C3A32" w:rsidP="00891D73">
      <w:pPr>
        <w:pStyle w:val="texto"/>
      </w:pPr>
    </w:p>
    <w:p w14:paraId="28D18F91" w14:textId="77777777" w:rsidR="001C3A32" w:rsidRPr="00204979" w:rsidRDefault="001C3A32" w:rsidP="00891D73">
      <w:pPr>
        <w:pStyle w:val="texto"/>
      </w:pPr>
    </w:p>
    <w:p w14:paraId="0A7D7742" w14:textId="77777777" w:rsidR="001C3A32" w:rsidRPr="00204979" w:rsidRDefault="001C3A32" w:rsidP="00891D73">
      <w:pPr>
        <w:pStyle w:val="texto"/>
      </w:pPr>
    </w:p>
    <w:p w14:paraId="0A54E0B1" w14:textId="77777777" w:rsidR="001C3A32" w:rsidRPr="00204979" w:rsidRDefault="001C3A32" w:rsidP="00891D73">
      <w:pPr>
        <w:pStyle w:val="texto"/>
      </w:pPr>
    </w:p>
    <w:p w14:paraId="753CA53D" w14:textId="77777777" w:rsidR="001C3A32" w:rsidRPr="00204979" w:rsidRDefault="001C3A32" w:rsidP="00891D73">
      <w:pPr>
        <w:pStyle w:val="texto"/>
      </w:pPr>
    </w:p>
    <w:p w14:paraId="329C052E" w14:textId="77777777" w:rsidR="001C3A32" w:rsidRPr="00204979" w:rsidRDefault="001C3A32" w:rsidP="00891D73">
      <w:pPr>
        <w:pStyle w:val="texto"/>
      </w:pPr>
    </w:p>
    <w:p w14:paraId="267F7E78" w14:textId="77777777" w:rsidR="001C3A32" w:rsidRPr="00204979" w:rsidRDefault="001C3A32" w:rsidP="00891D73">
      <w:pPr>
        <w:pStyle w:val="texto"/>
      </w:pPr>
    </w:p>
    <w:p w14:paraId="04238363" w14:textId="77777777" w:rsidR="00844F74" w:rsidRPr="00204979" w:rsidRDefault="00844F74" w:rsidP="00891D73">
      <w:pPr>
        <w:pStyle w:val="texto"/>
      </w:pPr>
    </w:p>
    <w:p w14:paraId="61740C82" w14:textId="77777777" w:rsidR="00844F74" w:rsidRPr="00204979" w:rsidRDefault="00844F74" w:rsidP="00891D73">
      <w:pPr>
        <w:pStyle w:val="texto"/>
      </w:pPr>
    </w:p>
    <w:p w14:paraId="3C10C320" w14:textId="77777777" w:rsidR="00367767" w:rsidRDefault="00367767" w:rsidP="009936FC">
      <w:pPr>
        <w:pStyle w:val="Fechaportada"/>
      </w:pPr>
    </w:p>
    <w:p w14:paraId="6A1A6BAE" w14:textId="77777777" w:rsidR="00716463" w:rsidRPr="001D4F09" w:rsidRDefault="003C251C" w:rsidP="009936FC">
      <w:pPr>
        <w:pStyle w:val="Fechaportada"/>
      </w:pPr>
      <w:r>
        <w:t>2022ko otsaila</w:t>
      </w:r>
    </w:p>
    <w:p w14:paraId="12A1CFE0" w14:textId="77777777"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64B079CC" w14:textId="77777777" w:rsidR="003252FB" w:rsidRDefault="003252FB" w:rsidP="003252FB">
      <w:pPr>
        <w:pStyle w:val="ndice"/>
      </w:pPr>
    </w:p>
    <w:p w14:paraId="613D7481" w14:textId="77777777" w:rsidR="003252FB" w:rsidRDefault="003252FB" w:rsidP="003252FB">
      <w:pPr>
        <w:pStyle w:val="ndice"/>
      </w:pPr>
      <w:r>
        <w:t>Aurkibidea</w:t>
      </w:r>
    </w:p>
    <w:p w14:paraId="5DCFE96E" w14:textId="4F19C2D9" w:rsidR="001A6675" w:rsidRDefault="003252FB">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97796358" w:history="1">
        <w:r w:rsidR="001A6675" w:rsidRPr="00FB7A17">
          <w:rPr>
            <w:rStyle w:val="Hipervnculo"/>
            <w:noProof/>
          </w:rPr>
          <w:t>I. Sarrera</w:t>
        </w:r>
        <w:r w:rsidR="001A6675">
          <w:rPr>
            <w:noProof/>
            <w:webHidden/>
          </w:rPr>
          <w:tab/>
        </w:r>
        <w:r w:rsidR="001A6675">
          <w:rPr>
            <w:noProof/>
            <w:webHidden/>
          </w:rPr>
          <w:fldChar w:fldCharType="begin"/>
        </w:r>
        <w:r w:rsidR="001A6675">
          <w:rPr>
            <w:noProof/>
            <w:webHidden/>
          </w:rPr>
          <w:instrText xml:space="preserve"> PAGEREF _Toc97796358 \h </w:instrText>
        </w:r>
        <w:r w:rsidR="001A6675">
          <w:rPr>
            <w:noProof/>
            <w:webHidden/>
          </w:rPr>
        </w:r>
        <w:r w:rsidR="001A6675">
          <w:rPr>
            <w:noProof/>
            <w:webHidden/>
          </w:rPr>
          <w:fldChar w:fldCharType="separate"/>
        </w:r>
        <w:r w:rsidR="001A6675">
          <w:rPr>
            <w:noProof/>
            <w:webHidden/>
          </w:rPr>
          <w:t>3</w:t>
        </w:r>
        <w:r w:rsidR="001A6675">
          <w:rPr>
            <w:noProof/>
            <w:webHidden/>
          </w:rPr>
          <w:fldChar w:fldCharType="end"/>
        </w:r>
      </w:hyperlink>
    </w:p>
    <w:p w14:paraId="0C3AFCFA" w14:textId="607A6020" w:rsidR="001A6675" w:rsidRDefault="007F2EC4">
      <w:pPr>
        <w:pStyle w:val="TDC1"/>
        <w:rPr>
          <w:rFonts w:asciiTheme="minorHAnsi" w:eastAsiaTheme="minorEastAsia" w:hAnsiTheme="minorHAnsi" w:cstheme="minorBidi"/>
          <w:smallCaps w:val="0"/>
          <w:noProof/>
          <w:szCs w:val="22"/>
          <w:lang w:val="es-ES" w:eastAsia="es-ES"/>
        </w:rPr>
      </w:pPr>
      <w:hyperlink w:anchor="_Toc97796359" w:history="1">
        <w:r w:rsidR="001A6675" w:rsidRPr="00FB7A17">
          <w:rPr>
            <w:rStyle w:val="Hipervnculo"/>
            <w:noProof/>
          </w:rPr>
          <w:t>II. Toki sektore publikoaren antolaketa-egitura eta araudia</w:t>
        </w:r>
        <w:r w:rsidR="001A6675">
          <w:rPr>
            <w:noProof/>
            <w:webHidden/>
          </w:rPr>
          <w:tab/>
        </w:r>
        <w:r w:rsidR="001A6675">
          <w:rPr>
            <w:noProof/>
            <w:webHidden/>
          </w:rPr>
          <w:fldChar w:fldCharType="begin"/>
        </w:r>
        <w:r w:rsidR="001A6675">
          <w:rPr>
            <w:noProof/>
            <w:webHidden/>
          </w:rPr>
          <w:instrText xml:space="preserve"> PAGEREF _Toc97796359 \h </w:instrText>
        </w:r>
        <w:r w:rsidR="001A6675">
          <w:rPr>
            <w:noProof/>
            <w:webHidden/>
          </w:rPr>
        </w:r>
        <w:r w:rsidR="001A6675">
          <w:rPr>
            <w:noProof/>
            <w:webHidden/>
          </w:rPr>
          <w:fldChar w:fldCharType="separate"/>
        </w:r>
        <w:r w:rsidR="001A6675">
          <w:rPr>
            <w:noProof/>
            <w:webHidden/>
          </w:rPr>
          <w:t>4</w:t>
        </w:r>
        <w:r w:rsidR="001A6675">
          <w:rPr>
            <w:noProof/>
            <w:webHidden/>
          </w:rPr>
          <w:fldChar w:fldCharType="end"/>
        </w:r>
      </w:hyperlink>
    </w:p>
    <w:p w14:paraId="4E07B865" w14:textId="7593E29A" w:rsidR="001A6675" w:rsidRDefault="007F2EC4">
      <w:pPr>
        <w:pStyle w:val="TDC1"/>
        <w:rPr>
          <w:rFonts w:asciiTheme="minorHAnsi" w:eastAsiaTheme="minorEastAsia" w:hAnsiTheme="minorHAnsi" w:cstheme="minorBidi"/>
          <w:smallCaps w:val="0"/>
          <w:noProof/>
          <w:szCs w:val="22"/>
          <w:lang w:val="es-ES" w:eastAsia="es-ES"/>
        </w:rPr>
      </w:pPr>
      <w:hyperlink w:anchor="_Toc97796360" w:history="1">
        <w:r w:rsidR="001A6675" w:rsidRPr="00FB7A17">
          <w:rPr>
            <w:rStyle w:val="Hipervnculo"/>
            <w:noProof/>
          </w:rPr>
          <w:t>III. Helburuak eta norainokoa</w:t>
        </w:r>
        <w:r w:rsidR="001A6675">
          <w:rPr>
            <w:noProof/>
            <w:webHidden/>
          </w:rPr>
          <w:tab/>
        </w:r>
        <w:r w:rsidR="001A6675">
          <w:rPr>
            <w:noProof/>
            <w:webHidden/>
          </w:rPr>
          <w:fldChar w:fldCharType="begin"/>
        </w:r>
        <w:r w:rsidR="001A6675">
          <w:rPr>
            <w:noProof/>
            <w:webHidden/>
          </w:rPr>
          <w:instrText xml:space="preserve"> PAGEREF _Toc97796360 \h </w:instrText>
        </w:r>
        <w:r w:rsidR="001A6675">
          <w:rPr>
            <w:noProof/>
            <w:webHidden/>
          </w:rPr>
        </w:r>
        <w:r w:rsidR="001A6675">
          <w:rPr>
            <w:noProof/>
            <w:webHidden/>
          </w:rPr>
          <w:fldChar w:fldCharType="separate"/>
        </w:r>
        <w:r w:rsidR="001A6675">
          <w:rPr>
            <w:noProof/>
            <w:webHidden/>
          </w:rPr>
          <w:t>6</w:t>
        </w:r>
        <w:r w:rsidR="001A6675">
          <w:rPr>
            <w:noProof/>
            <w:webHidden/>
          </w:rPr>
          <w:fldChar w:fldCharType="end"/>
        </w:r>
      </w:hyperlink>
    </w:p>
    <w:p w14:paraId="1939CFAA" w14:textId="7C96CBE3" w:rsidR="001A6675" w:rsidRDefault="007F2EC4">
      <w:pPr>
        <w:pStyle w:val="TDC1"/>
        <w:rPr>
          <w:rFonts w:asciiTheme="minorHAnsi" w:eastAsiaTheme="minorEastAsia" w:hAnsiTheme="minorHAnsi" w:cstheme="minorBidi"/>
          <w:smallCaps w:val="0"/>
          <w:noProof/>
          <w:szCs w:val="22"/>
          <w:lang w:val="es-ES" w:eastAsia="es-ES"/>
        </w:rPr>
      </w:pPr>
      <w:hyperlink w:anchor="_Toc97796361" w:history="1">
        <w:r w:rsidR="001A6675" w:rsidRPr="00FB7A17">
          <w:rPr>
            <w:rStyle w:val="Hipervnculo"/>
            <w:noProof/>
          </w:rPr>
          <w:t>IV. Konklusioak eta gomendioak</w:t>
        </w:r>
        <w:r w:rsidR="001A6675">
          <w:rPr>
            <w:noProof/>
            <w:webHidden/>
          </w:rPr>
          <w:tab/>
        </w:r>
        <w:r w:rsidR="001A6675">
          <w:rPr>
            <w:noProof/>
            <w:webHidden/>
          </w:rPr>
          <w:fldChar w:fldCharType="begin"/>
        </w:r>
        <w:r w:rsidR="001A6675">
          <w:rPr>
            <w:noProof/>
            <w:webHidden/>
          </w:rPr>
          <w:instrText xml:space="preserve"> PAGEREF _Toc97796361 \h </w:instrText>
        </w:r>
        <w:r w:rsidR="001A6675">
          <w:rPr>
            <w:noProof/>
            <w:webHidden/>
          </w:rPr>
        </w:r>
        <w:r w:rsidR="001A6675">
          <w:rPr>
            <w:noProof/>
            <w:webHidden/>
          </w:rPr>
          <w:fldChar w:fldCharType="separate"/>
        </w:r>
        <w:r w:rsidR="001A6675">
          <w:rPr>
            <w:noProof/>
            <w:webHidden/>
          </w:rPr>
          <w:t>7</w:t>
        </w:r>
        <w:r w:rsidR="001A6675">
          <w:rPr>
            <w:noProof/>
            <w:webHidden/>
          </w:rPr>
          <w:fldChar w:fldCharType="end"/>
        </w:r>
      </w:hyperlink>
    </w:p>
    <w:p w14:paraId="59E05F7C" w14:textId="17792549" w:rsidR="001A6675" w:rsidRDefault="007F2EC4">
      <w:pPr>
        <w:pStyle w:val="TDC2"/>
        <w:rPr>
          <w:rFonts w:asciiTheme="minorHAnsi" w:eastAsiaTheme="minorEastAsia" w:hAnsiTheme="minorHAnsi" w:cstheme="minorBidi"/>
          <w:noProof/>
          <w:szCs w:val="22"/>
          <w:lang w:val="es-ES" w:eastAsia="es-ES"/>
        </w:rPr>
      </w:pPr>
      <w:hyperlink w:anchor="_Toc97796362" w:history="1">
        <w:r w:rsidR="001A6675" w:rsidRPr="00FB7A17">
          <w:rPr>
            <w:rStyle w:val="Hipervnculo"/>
            <w:noProof/>
          </w:rPr>
          <w:t>IV.1. Administrazio elektronikoaren ezarpenaren egoera</w:t>
        </w:r>
        <w:r w:rsidR="001A6675">
          <w:rPr>
            <w:noProof/>
            <w:webHidden/>
          </w:rPr>
          <w:tab/>
        </w:r>
        <w:r w:rsidR="001A6675">
          <w:rPr>
            <w:noProof/>
            <w:webHidden/>
          </w:rPr>
          <w:fldChar w:fldCharType="begin"/>
        </w:r>
        <w:r w:rsidR="001A6675">
          <w:rPr>
            <w:noProof/>
            <w:webHidden/>
          </w:rPr>
          <w:instrText xml:space="preserve"> PAGEREF _Toc97796362 \h </w:instrText>
        </w:r>
        <w:r w:rsidR="001A6675">
          <w:rPr>
            <w:noProof/>
            <w:webHidden/>
          </w:rPr>
        </w:r>
        <w:r w:rsidR="001A6675">
          <w:rPr>
            <w:noProof/>
            <w:webHidden/>
          </w:rPr>
          <w:fldChar w:fldCharType="separate"/>
        </w:r>
        <w:r w:rsidR="001A6675">
          <w:rPr>
            <w:noProof/>
            <w:webHidden/>
          </w:rPr>
          <w:t>7</w:t>
        </w:r>
        <w:r w:rsidR="001A6675">
          <w:rPr>
            <w:noProof/>
            <w:webHidden/>
          </w:rPr>
          <w:fldChar w:fldCharType="end"/>
        </w:r>
      </w:hyperlink>
    </w:p>
    <w:p w14:paraId="0FBBF0C4" w14:textId="0C37C01F" w:rsidR="001A6675" w:rsidRDefault="007F2EC4">
      <w:pPr>
        <w:pStyle w:val="TDC2"/>
        <w:rPr>
          <w:rFonts w:asciiTheme="minorHAnsi" w:eastAsiaTheme="minorEastAsia" w:hAnsiTheme="minorHAnsi" w:cstheme="minorBidi"/>
          <w:noProof/>
          <w:szCs w:val="22"/>
          <w:lang w:val="es-ES" w:eastAsia="es-ES"/>
        </w:rPr>
      </w:pPr>
      <w:hyperlink w:anchor="_Toc97796363" w:history="1">
        <w:r w:rsidR="001A6675" w:rsidRPr="00FB7A17">
          <w:rPr>
            <w:rStyle w:val="Hipervnculo"/>
            <w:noProof/>
          </w:rPr>
          <w:t>IV.2. Amaierako konklusioa eta gomendioak</w:t>
        </w:r>
        <w:r w:rsidR="001A6675">
          <w:rPr>
            <w:noProof/>
            <w:webHidden/>
          </w:rPr>
          <w:tab/>
        </w:r>
        <w:r w:rsidR="001A6675">
          <w:rPr>
            <w:noProof/>
            <w:webHidden/>
          </w:rPr>
          <w:fldChar w:fldCharType="begin"/>
        </w:r>
        <w:r w:rsidR="001A6675">
          <w:rPr>
            <w:noProof/>
            <w:webHidden/>
          </w:rPr>
          <w:instrText xml:space="preserve"> PAGEREF _Toc97796363 \h </w:instrText>
        </w:r>
        <w:r w:rsidR="001A6675">
          <w:rPr>
            <w:noProof/>
            <w:webHidden/>
          </w:rPr>
        </w:r>
        <w:r w:rsidR="001A6675">
          <w:rPr>
            <w:noProof/>
            <w:webHidden/>
          </w:rPr>
          <w:fldChar w:fldCharType="separate"/>
        </w:r>
        <w:r w:rsidR="001A6675">
          <w:rPr>
            <w:noProof/>
            <w:webHidden/>
          </w:rPr>
          <w:t>27</w:t>
        </w:r>
        <w:r w:rsidR="001A6675">
          <w:rPr>
            <w:noProof/>
            <w:webHidden/>
          </w:rPr>
          <w:fldChar w:fldCharType="end"/>
        </w:r>
      </w:hyperlink>
    </w:p>
    <w:p w14:paraId="38104514" w14:textId="6FAAFEA7" w:rsidR="001A6675" w:rsidRDefault="007F2EC4">
      <w:pPr>
        <w:pStyle w:val="TDC1"/>
        <w:rPr>
          <w:rFonts w:asciiTheme="minorHAnsi" w:eastAsiaTheme="minorEastAsia" w:hAnsiTheme="minorHAnsi" w:cstheme="minorBidi"/>
          <w:smallCaps w:val="0"/>
          <w:noProof/>
          <w:szCs w:val="22"/>
          <w:lang w:val="es-ES" w:eastAsia="es-ES"/>
        </w:rPr>
      </w:pPr>
      <w:hyperlink w:anchor="_Toc97796364" w:history="1">
        <w:r w:rsidR="001A6675" w:rsidRPr="00FB7A17">
          <w:rPr>
            <w:rStyle w:val="Hipervnculo"/>
            <w:noProof/>
          </w:rPr>
          <w:t>1. eranskina. Udalei bidalitako galde-sortaren laburpena</w:t>
        </w:r>
        <w:r w:rsidR="001A6675">
          <w:rPr>
            <w:noProof/>
            <w:webHidden/>
          </w:rPr>
          <w:tab/>
        </w:r>
        <w:r w:rsidR="001A6675">
          <w:rPr>
            <w:noProof/>
            <w:webHidden/>
          </w:rPr>
          <w:fldChar w:fldCharType="begin"/>
        </w:r>
        <w:r w:rsidR="001A6675">
          <w:rPr>
            <w:noProof/>
            <w:webHidden/>
          </w:rPr>
          <w:instrText xml:space="preserve"> PAGEREF _Toc97796364 \h </w:instrText>
        </w:r>
        <w:r w:rsidR="001A6675">
          <w:rPr>
            <w:noProof/>
            <w:webHidden/>
          </w:rPr>
        </w:r>
        <w:r w:rsidR="001A6675">
          <w:rPr>
            <w:noProof/>
            <w:webHidden/>
          </w:rPr>
          <w:fldChar w:fldCharType="separate"/>
        </w:r>
        <w:r w:rsidR="001A6675">
          <w:rPr>
            <w:noProof/>
            <w:webHidden/>
          </w:rPr>
          <w:t>29</w:t>
        </w:r>
        <w:r w:rsidR="001A6675">
          <w:rPr>
            <w:noProof/>
            <w:webHidden/>
          </w:rPr>
          <w:fldChar w:fldCharType="end"/>
        </w:r>
      </w:hyperlink>
    </w:p>
    <w:p w14:paraId="6336DABE" w14:textId="7A2F2BDB" w:rsidR="001A6675" w:rsidRDefault="007F2EC4">
      <w:pPr>
        <w:pStyle w:val="TDC1"/>
        <w:rPr>
          <w:rFonts w:asciiTheme="minorHAnsi" w:eastAsiaTheme="minorEastAsia" w:hAnsiTheme="minorHAnsi" w:cstheme="minorBidi"/>
          <w:smallCaps w:val="0"/>
          <w:noProof/>
          <w:szCs w:val="22"/>
          <w:lang w:val="es-ES" w:eastAsia="es-ES"/>
        </w:rPr>
      </w:pPr>
      <w:hyperlink w:anchor="_Toc97796365" w:history="1">
        <w:r w:rsidR="001A6675" w:rsidRPr="00FB7A17">
          <w:rPr>
            <w:rStyle w:val="Hipervnculo"/>
            <w:noProof/>
          </w:rPr>
          <w:t>2. eranskina. Administrazio elektronikoaren ezarpenaren adierazleak</w:t>
        </w:r>
        <w:r w:rsidR="001A6675">
          <w:rPr>
            <w:noProof/>
            <w:webHidden/>
          </w:rPr>
          <w:tab/>
        </w:r>
        <w:r w:rsidR="001A6675">
          <w:rPr>
            <w:noProof/>
            <w:webHidden/>
          </w:rPr>
          <w:fldChar w:fldCharType="begin"/>
        </w:r>
        <w:r w:rsidR="001A6675">
          <w:rPr>
            <w:noProof/>
            <w:webHidden/>
          </w:rPr>
          <w:instrText xml:space="preserve"> PAGEREF _Toc97796365 \h </w:instrText>
        </w:r>
        <w:r w:rsidR="001A6675">
          <w:rPr>
            <w:noProof/>
            <w:webHidden/>
          </w:rPr>
        </w:r>
        <w:r w:rsidR="001A6675">
          <w:rPr>
            <w:noProof/>
            <w:webHidden/>
          </w:rPr>
          <w:fldChar w:fldCharType="separate"/>
        </w:r>
        <w:r w:rsidR="001A6675">
          <w:rPr>
            <w:noProof/>
            <w:webHidden/>
          </w:rPr>
          <w:t>35</w:t>
        </w:r>
        <w:r w:rsidR="001A6675">
          <w:rPr>
            <w:noProof/>
            <w:webHidden/>
          </w:rPr>
          <w:fldChar w:fldCharType="end"/>
        </w:r>
      </w:hyperlink>
    </w:p>
    <w:p w14:paraId="4A7299FE" w14:textId="58EB3B3C" w:rsidR="001A6675" w:rsidRDefault="007F2EC4">
      <w:pPr>
        <w:pStyle w:val="TDC1"/>
        <w:rPr>
          <w:rFonts w:asciiTheme="minorHAnsi" w:eastAsiaTheme="minorEastAsia" w:hAnsiTheme="minorHAnsi" w:cstheme="minorBidi"/>
          <w:smallCaps w:val="0"/>
          <w:noProof/>
          <w:szCs w:val="22"/>
          <w:lang w:val="es-ES" w:eastAsia="es-ES"/>
        </w:rPr>
      </w:pPr>
      <w:hyperlink w:anchor="_Toc97796366" w:history="1">
        <w:r w:rsidR="001A6675" w:rsidRPr="00FB7A17">
          <w:rPr>
            <w:rStyle w:val="Hipervnculo"/>
            <w:bCs/>
            <w:noProof/>
          </w:rPr>
          <w:t>Behin-behineko txostenari aurkeztutako alegazioak</w:t>
        </w:r>
        <w:r w:rsidR="001A6675">
          <w:rPr>
            <w:noProof/>
            <w:webHidden/>
          </w:rPr>
          <w:tab/>
        </w:r>
        <w:r w:rsidR="001A6675">
          <w:rPr>
            <w:noProof/>
            <w:webHidden/>
          </w:rPr>
          <w:fldChar w:fldCharType="begin"/>
        </w:r>
        <w:r w:rsidR="001A6675">
          <w:rPr>
            <w:noProof/>
            <w:webHidden/>
          </w:rPr>
          <w:instrText xml:space="preserve"> PAGEREF _Toc97796366 \h </w:instrText>
        </w:r>
        <w:r w:rsidR="001A6675">
          <w:rPr>
            <w:noProof/>
            <w:webHidden/>
          </w:rPr>
        </w:r>
        <w:r w:rsidR="001A6675">
          <w:rPr>
            <w:noProof/>
            <w:webHidden/>
          </w:rPr>
          <w:fldChar w:fldCharType="separate"/>
        </w:r>
        <w:r w:rsidR="001A6675">
          <w:rPr>
            <w:noProof/>
            <w:webHidden/>
          </w:rPr>
          <w:t>36</w:t>
        </w:r>
        <w:r w:rsidR="001A6675">
          <w:rPr>
            <w:noProof/>
            <w:webHidden/>
          </w:rPr>
          <w:fldChar w:fldCharType="end"/>
        </w:r>
      </w:hyperlink>
    </w:p>
    <w:p w14:paraId="298A7F7D" w14:textId="58C9B3A9" w:rsidR="001A6675" w:rsidRDefault="007F2EC4">
      <w:pPr>
        <w:pStyle w:val="TDC1"/>
        <w:rPr>
          <w:rFonts w:asciiTheme="minorHAnsi" w:eastAsiaTheme="minorEastAsia" w:hAnsiTheme="minorHAnsi" w:cstheme="minorBidi"/>
          <w:smallCaps w:val="0"/>
          <w:noProof/>
          <w:szCs w:val="22"/>
          <w:lang w:val="es-ES" w:eastAsia="es-ES"/>
        </w:rPr>
      </w:pPr>
      <w:hyperlink w:anchor="_Toc97796367" w:history="1">
        <w:r w:rsidR="001A6675" w:rsidRPr="00FB7A17">
          <w:rPr>
            <w:rStyle w:val="Hipervnculo"/>
            <w:noProof/>
          </w:rPr>
          <w:t>Behin-behineko txostenari aurkeztutako alegazioei Kontuen Ganberak emandako erantzuna</w:t>
        </w:r>
        <w:r w:rsidR="001A6675">
          <w:rPr>
            <w:noProof/>
            <w:webHidden/>
          </w:rPr>
          <w:tab/>
        </w:r>
        <w:r w:rsidR="001A6675">
          <w:rPr>
            <w:noProof/>
            <w:webHidden/>
          </w:rPr>
          <w:fldChar w:fldCharType="begin"/>
        </w:r>
        <w:r w:rsidR="001A6675">
          <w:rPr>
            <w:noProof/>
            <w:webHidden/>
          </w:rPr>
          <w:instrText xml:space="preserve"> PAGEREF _Toc97796367 \h </w:instrText>
        </w:r>
        <w:r w:rsidR="001A6675">
          <w:rPr>
            <w:noProof/>
            <w:webHidden/>
          </w:rPr>
        </w:r>
        <w:r w:rsidR="001A6675">
          <w:rPr>
            <w:noProof/>
            <w:webHidden/>
          </w:rPr>
          <w:fldChar w:fldCharType="separate"/>
        </w:r>
        <w:r w:rsidR="001A6675">
          <w:rPr>
            <w:noProof/>
            <w:webHidden/>
          </w:rPr>
          <w:t>3</w:t>
        </w:r>
        <w:r w:rsidR="001A6675">
          <w:rPr>
            <w:noProof/>
            <w:webHidden/>
          </w:rPr>
          <w:fldChar w:fldCharType="end"/>
        </w:r>
      </w:hyperlink>
    </w:p>
    <w:p w14:paraId="020356B1" w14:textId="4149AC90" w:rsidR="00891D73" w:rsidRDefault="003252FB" w:rsidP="003252FB">
      <w:pPr>
        <w:pStyle w:val="texto"/>
      </w:pPr>
      <w:r>
        <w:fldChar w:fldCharType="end"/>
      </w:r>
    </w:p>
    <w:p w14:paraId="552182DD" w14:textId="77777777" w:rsidR="00891D73" w:rsidRPr="00E703B6" w:rsidRDefault="00891D73" w:rsidP="00E703B6"/>
    <w:p w14:paraId="01A64BD5"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63B7D1F0" w14:textId="77777777" w:rsidR="00390195" w:rsidRPr="006A21A7" w:rsidRDefault="001728D0" w:rsidP="00390195">
      <w:pPr>
        <w:pStyle w:val="atitulo1"/>
      </w:pPr>
      <w:r>
        <w:lastRenderedPageBreak/>
        <w:t xml:space="preserve"> </w:t>
      </w:r>
      <w:bookmarkStart w:id="0" w:name="_Toc291067874"/>
      <w:bookmarkStart w:id="1" w:name="_Toc121293081"/>
      <w:bookmarkStart w:id="2" w:name="_Toc121292758"/>
      <w:bookmarkStart w:id="3" w:name="_Toc399916257"/>
      <w:bookmarkStart w:id="4" w:name="_Toc465686680"/>
      <w:bookmarkStart w:id="5" w:name="_Toc529773874"/>
      <w:bookmarkStart w:id="6" w:name="_Toc24100135"/>
      <w:bookmarkStart w:id="7" w:name="_Toc52348283"/>
      <w:bookmarkStart w:id="8" w:name="_Toc93298767"/>
      <w:bookmarkStart w:id="9" w:name="_Toc97796358"/>
      <w:r>
        <w:t>I. Sarrera</w:t>
      </w:r>
      <w:bookmarkEnd w:id="0"/>
      <w:bookmarkEnd w:id="1"/>
      <w:bookmarkEnd w:id="2"/>
      <w:bookmarkEnd w:id="3"/>
      <w:bookmarkEnd w:id="4"/>
      <w:bookmarkEnd w:id="5"/>
      <w:bookmarkEnd w:id="6"/>
      <w:bookmarkEnd w:id="7"/>
      <w:bookmarkEnd w:id="8"/>
      <w:bookmarkEnd w:id="9"/>
    </w:p>
    <w:p w14:paraId="1DFDE0CC" w14:textId="77777777" w:rsidR="00390195" w:rsidRPr="003D47E7" w:rsidRDefault="00390195" w:rsidP="00D9659E">
      <w:pPr>
        <w:pStyle w:val="texto"/>
      </w:pPr>
      <w:r>
        <w:t>Kontuen Ganberak, bera arautzen duen abenduaren 20ko 19/1984 Foru Legearekin bat etorriz, 8.000 eta 20.000 biztanle arteko udaletan administrazio elektronikoa (AE) ezartzeari buruzko txostena eginen zuela jaso zuen bere urteko fiskalizazio programan.</w:t>
      </w:r>
    </w:p>
    <w:p w14:paraId="2FA5B3AC" w14:textId="77777777" w:rsidR="00AA2104" w:rsidRPr="00D9659E" w:rsidRDefault="00AA2104" w:rsidP="00AA2104">
      <w:pPr>
        <w:pStyle w:val="texto"/>
      </w:pPr>
      <w:r>
        <w:t>Kontuen Auzitegiaren eta autonomia erkidegoetako kanpo kontroleko organoen (</w:t>
      </w:r>
      <w:proofErr w:type="spellStart"/>
      <w:r>
        <w:t>OCEXen</w:t>
      </w:r>
      <w:proofErr w:type="spellEnd"/>
      <w:r>
        <w:t xml:space="preserve">) arteko koordinaziorako batzordeak 2019ko urriaren 18an erabaki zuen modu koordinatuan fiskalizatzea administrazio elektronikoaren ezarpenaren egoera 20.000 biztanle baino gutxiagoko udaletan. </w:t>
      </w:r>
    </w:p>
    <w:p w14:paraId="02EAA4DB" w14:textId="77777777" w:rsidR="00AA2104" w:rsidRPr="00D9659E" w:rsidRDefault="00AA2104" w:rsidP="00AA2104">
      <w:pPr>
        <w:pStyle w:val="texto"/>
      </w:pPr>
      <w:r>
        <w:t>Kontuen Ganberak erabaki zuen Kontuen Auzitegiarekin lankidetzan aritzea eta fiskalizazio txostena egitea. Txostenaren emaitzak, beste OCEX batzuek eta auzitegiak berak egindako beste fiskalizazio batzuenekin batera, erakunde horrek eginen duen txosten bateratuan jasoko dira.</w:t>
      </w:r>
    </w:p>
    <w:p w14:paraId="7EC31117" w14:textId="77777777" w:rsidR="00390195" w:rsidRPr="003D47E7" w:rsidRDefault="00390195" w:rsidP="00D9659E">
      <w:pPr>
        <w:pStyle w:val="texto"/>
      </w:pPr>
      <w:r>
        <w:t>Txostenak lau atal ditu, sarrera hau barne; bigarren atalean administrazio elektronikoaren alderdi orokorrak deskribatzen dira; hirugarrenean, egindako lanaren helburuak eta irismena azaltzen dira; eta laugarrenak konklusio eta gomendio nagusiak jasotzen ditu.</w:t>
      </w:r>
    </w:p>
    <w:p w14:paraId="1C738DA8" w14:textId="77777777" w:rsidR="00390195" w:rsidRPr="003D47E7" w:rsidRDefault="00390195" w:rsidP="00D9659E">
      <w:pPr>
        <w:pStyle w:val="texto"/>
      </w:pPr>
      <w:r>
        <w:t>Gainera, bi eranskin daude: udalei bidalitako galde-sortaren laburpena, eta administrazio elektronikoak udaletan duen ezarpen mailari buruzko adierazle multzo baten laburpena.</w:t>
      </w:r>
    </w:p>
    <w:p w14:paraId="180E189C" w14:textId="77777777" w:rsidR="00390195" w:rsidRDefault="00390195" w:rsidP="00390195">
      <w:pPr>
        <w:pStyle w:val="texto"/>
      </w:pPr>
      <w:r>
        <w:t xml:space="preserve">Landa-lana 2021eko azaroan eta abenduan egin zuen auditoretzako teknikari batek eta </w:t>
      </w:r>
      <w:proofErr w:type="spellStart"/>
      <w:r>
        <w:t>auditore</w:t>
      </w:r>
      <w:proofErr w:type="spellEnd"/>
      <w:r>
        <w:t xml:space="preserve"> batek osatutako lantaldeak, Kontuen Ganberaren zerbitzu juridikoekin, informatikoekin eta administratiboekin lankidetzan.</w:t>
      </w:r>
    </w:p>
    <w:p w14:paraId="6FD2E373" w14:textId="77777777" w:rsidR="007C615A" w:rsidRDefault="007C615A" w:rsidP="007C615A">
      <w:pPr>
        <w:pStyle w:val="texto"/>
      </w:pPr>
      <w:r>
        <w:t xml:space="preserve">Jarduketa honen emaitzen berri eman zitzaien Antsoain, Aranguren, Berriozar, Burlata, Lizarra, Noain, Tafalla, Atarrabia eta Zizur Nagusiko udalei, Nafarroako Udal eta Kontzejuen Federazioari eta Lurralde Kohesiorako Departamentuari, egokitzat jotzen zituzten alegazioak egin zitzaten, Nafarroako Kontuen Ganbera arautzen duen 19/1984 Foru Legearen 11.2 artikuluan ezarritakoari jarraituz. </w:t>
      </w:r>
    </w:p>
    <w:p w14:paraId="086C9743" w14:textId="77777777" w:rsidR="00006AC9" w:rsidRPr="00D06548" w:rsidRDefault="00006AC9" w:rsidP="007C615A">
      <w:pPr>
        <w:pStyle w:val="texto"/>
      </w:pPr>
      <w:r>
        <w:t>Ezarritako epean alegazioak aurkeztu dituzte Antsoaingo, Noaingo eta Tafallako udaletako alkateek.</w:t>
      </w:r>
    </w:p>
    <w:p w14:paraId="48F388C8" w14:textId="77777777" w:rsidR="00390195" w:rsidRDefault="00390195" w:rsidP="00365C7F">
      <w:pPr>
        <w:pStyle w:val="texto"/>
        <w:rPr>
          <w:color w:val="000000" w:themeColor="text1"/>
        </w:rPr>
      </w:pPr>
      <w:r>
        <w:t xml:space="preserve">Lan hau egiteko emandako laguntza eskertu nahi diegu honako erakunde hauetako langileei: Nafarroako toki entitateak, Toki Administrazioaren eta Despopulazioaren Zuzendaritza Nagusia, Telekomunikazioetako eta Digitalizazioko Zuzendaritza Nagusia, </w:t>
      </w:r>
      <w:proofErr w:type="spellStart"/>
      <w:r>
        <w:t>Animsa</w:t>
      </w:r>
      <w:proofErr w:type="spellEnd"/>
      <w:r>
        <w:t xml:space="preserve"> informatika enpresa eta Nafarroako Udal eta Kontzejuen Federazioa (NUKF).</w:t>
      </w:r>
      <w:r>
        <w:br w:type="page"/>
      </w:r>
    </w:p>
    <w:p w14:paraId="41D33746" w14:textId="77777777" w:rsidR="00390195" w:rsidRPr="00D9659E" w:rsidRDefault="00390195" w:rsidP="00230F64">
      <w:pPr>
        <w:pStyle w:val="atitulo1"/>
      </w:pPr>
      <w:bookmarkStart w:id="10" w:name="_Toc311633164"/>
      <w:bookmarkStart w:id="11" w:name="_Toc311633173"/>
      <w:bookmarkStart w:id="12" w:name="_Toc399916259"/>
      <w:bookmarkStart w:id="13" w:name="_Toc465686682"/>
      <w:bookmarkStart w:id="14" w:name="_Toc529773876"/>
      <w:bookmarkStart w:id="15" w:name="_Toc24100136"/>
      <w:bookmarkStart w:id="16" w:name="_Toc52348284"/>
      <w:bookmarkStart w:id="17" w:name="_Toc93298768"/>
      <w:bookmarkStart w:id="18" w:name="_Toc97796359"/>
      <w:r>
        <w:lastRenderedPageBreak/>
        <w:t>II. Toki sektore publikoaren antolaketa-egitura eta araudia</w:t>
      </w:r>
      <w:bookmarkEnd w:id="10"/>
      <w:bookmarkEnd w:id="11"/>
      <w:bookmarkEnd w:id="12"/>
      <w:bookmarkEnd w:id="13"/>
      <w:bookmarkEnd w:id="14"/>
      <w:bookmarkEnd w:id="15"/>
      <w:bookmarkEnd w:id="16"/>
      <w:bookmarkEnd w:id="17"/>
      <w:bookmarkEnd w:id="18"/>
    </w:p>
    <w:p w14:paraId="5EFC515E" w14:textId="77777777" w:rsidR="00390195" w:rsidRPr="00D9659E" w:rsidRDefault="00390195" w:rsidP="00D9659E">
      <w:pPr>
        <w:pStyle w:val="texto"/>
      </w:pPr>
      <w:r>
        <w:t>Europako Batzordearen arabera</w:t>
      </w:r>
      <w:r w:rsidRPr="00D9659E">
        <w:rPr>
          <w:vertAlign w:val="superscript"/>
        </w:rPr>
        <w:footnoteReference w:id="1"/>
      </w:r>
      <w:r>
        <w:t xml:space="preserve">, honela definitzen da administrazio elektronikoa: informazioaren eta komunikazioen teknologiak (IKT) erabiltzea administrazio publikoetan (AAPP), antolaketaren aldaketekin eta langileen gaitasun berriekin loturik, helburu izanik zerbitzu publikoen kalitatea eta irisgarritasuna hobetzea, prozesu demokratikoak indartzea eta politika publikoei laguntzea. </w:t>
      </w:r>
    </w:p>
    <w:p w14:paraId="10CA744B" w14:textId="77777777" w:rsidR="00390195" w:rsidRPr="003D47E7" w:rsidRDefault="00390195" w:rsidP="00D9659E">
      <w:pPr>
        <w:pStyle w:val="texto"/>
      </w:pPr>
      <w:r>
        <w:t>Herritarrek zerbitzu publikoetan sarbide elektronikoa izateari buruzko ekainaren 22ko 11/2007 Legea abiapuntua izan zen benetako administrazio digitala eratzeko, hura izan baitzen administrazio elektronikoa izaera orokorrarekin arautu zuen lege-mailako lehenbiziko araua, esparru homogeneoa ezarri zuena hiru maila administratiboentzat.</w:t>
      </w:r>
    </w:p>
    <w:p w14:paraId="41DC1F5D" w14:textId="77777777" w:rsidR="00390195" w:rsidRPr="00D9659E" w:rsidRDefault="00390195" w:rsidP="00D9659E">
      <w:pPr>
        <w:pStyle w:val="texto"/>
      </w:pPr>
      <w:r>
        <w:t xml:space="preserve">Jokaleku berria, </w:t>
      </w:r>
      <w:proofErr w:type="spellStart"/>
      <w:r>
        <w:t>zeinean</w:t>
      </w:r>
      <w:proofErr w:type="spellEnd"/>
      <w:r>
        <w:t xml:space="preserve"> tramitazio elektronikoak administrazio publikoen ohiko jarduna izan behar baitu, erabat gauzatu dute Administrazio Publikoen Administrazio Prozedura Erkideari buruzko urriaren 1eko 39/2015 Legeak (APEL) eta Sektore Publikoaren Araubide Juridikoari buruzko urriaren 1eko 40/2015 Legeak (SPAJL), interesdunen eta administrazioen arteko komunikazio elektronikoa eskubide gisa taxutuz, baita, zenbait kasutan, betebehar gisa ere. Administrazioek prozeduren tramitazioan nola erabili behar dituzten bitarteko elektronikoak adierazten da, eta jakinarazpen elektronikoen araubide berria ezartzen da.</w:t>
      </w:r>
    </w:p>
    <w:p w14:paraId="34ABFC84" w14:textId="77777777" w:rsidR="00390195" w:rsidRDefault="00390195" w:rsidP="00D9659E">
      <w:pPr>
        <w:pStyle w:val="texto"/>
      </w:pPr>
      <w:r>
        <w:t>Legegileak, araudi hori betetzeko zailtasunak izanen zirela sumatuta, aplikazio eraginkorrerako neurrizko epeak ezarrarazi zituen. Hain zuzen, 39/2015 Legeak 2016ko urriaren 2an hartu zuen indarra, oro har, baina administrazio elektronikoari dagozkion zenbait aurreikuspenen indarra hartzea geroratuz joan da 2021eko apirilaren 2ra arte. Egun horretan hartu zuten indarra administrazio elektronikoari buruzko azken aurreikuspenek, eta gai hauek arautzen dituzte: erregistro elektronikoak, ahalordeen erregistro elektronikoa, gaitutako langile publikoen erregistroa, Administrazioaren sarbide-puntu nagusi elektronikoa, eta artxibo elektroniko bakarra.</w:t>
      </w:r>
    </w:p>
    <w:p w14:paraId="4503239A" w14:textId="77777777" w:rsidR="00D628EA" w:rsidRPr="00D628EA" w:rsidRDefault="00D628EA" w:rsidP="003C251C">
      <w:pPr>
        <w:pStyle w:val="NormalWeb"/>
        <w:spacing w:before="0" w:beforeAutospacing="0" w:afterAutospacing="0" w:line="312" w:lineRule="atLeast"/>
        <w:ind w:firstLine="284"/>
        <w:jc w:val="both"/>
        <w:textAlignment w:val="baseline"/>
        <w:rPr>
          <w:rFonts w:eastAsia="Times New Roman"/>
          <w:spacing w:val="6"/>
          <w:sz w:val="26"/>
        </w:rPr>
      </w:pPr>
      <w:r>
        <w:rPr>
          <w:sz w:val="26"/>
        </w:rPr>
        <w:t xml:space="preserve"> 2021eko martxoan indarra hartu zuen 203/2021 Errege Dekretuak, zeinaren bidez onetsi baitzen sektore publikoak bitarteko elektronikoen bidez jarduteko eta funtzionatzeko erregelamendua. Arau horrek modu global eta bateratuan arautzen du nola jardun behar duen sektore publikoak bitarteko elektronikoez, bai administrazio publikoen barnean eta bai administrazioek elkarrekin eta herritar zein enpresekin dituzten harremanetan ere. Erregelamendu berean garatu dira Administrazio Publiko Digitalarekin zerikusia duten alderdi guztiak, APEL eta SPAJL legeetan aurreikusiak.</w:t>
      </w:r>
    </w:p>
    <w:p w14:paraId="2479A802" w14:textId="77777777" w:rsidR="00390195" w:rsidRPr="00D9659E" w:rsidRDefault="00390195" w:rsidP="003C251C">
      <w:pPr>
        <w:pStyle w:val="texto"/>
        <w:spacing w:after="100"/>
      </w:pPr>
      <w:r>
        <w:lastRenderedPageBreak/>
        <w:t>Estatuan, diputazioen edo pareko erakundeen betebeharra da, Toki Araubidearen Oinarriak arautzen dituen apirilaren 2ko 7/1985 Legeak (TAOL) 36. artikuluan ezartzen duenez, administrazio elektronikoko zerbitzuak ematea 20.000 biztanle baino gutxiago dituzten udalerrietan. Hala, 36. artikuluak hau dio:</w:t>
      </w:r>
    </w:p>
    <w:p w14:paraId="6A2F1F21" w14:textId="77777777" w:rsidR="00390195" w:rsidRPr="00BD653C" w:rsidRDefault="00390195" w:rsidP="003C251C">
      <w:pPr>
        <w:pStyle w:val="NormalWeb"/>
        <w:spacing w:before="0" w:beforeAutospacing="0" w:after="40" w:afterAutospacing="0" w:line="300" w:lineRule="atLeast"/>
        <w:ind w:firstLine="284"/>
        <w:jc w:val="both"/>
        <w:rPr>
          <w:rFonts w:eastAsia="Times New Roman"/>
          <w:i/>
          <w:color w:val="333333"/>
          <w:sz w:val="20"/>
          <w:szCs w:val="20"/>
        </w:rPr>
      </w:pPr>
      <w:r>
        <w:rPr>
          <w:sz w:val="20"/>
          <w:szCs w:val="20"/>
        </w:rPr>
        <w:t>“</w:t>
      </w:r>
      <w:bookmarkStart w:id="19" w:name="Ar.36"/>
      <w:bookmarkEnd w:id="19"/>
      <w:r>
        <w:rPr>
          <w:i/>
          <w:sz w:val="20"/>
          <w:szCs w:val="20"/>
        </w:rPr>
        <w:t>36.1 art.</w:t>
      </w:r>
      <w:r>
        <w:rPr>
          <w:sz w:val="20"/>
          <w:szCs w:val="20"/>
        </w:rPr>
        <w:t xml:space="preserve"> </w:t>
      </w:r>
      <w:r>
        <w:rPr>
          <w:i/>
          <w:color w:val="333333"/>
          <w:sz w:val="20"/>
          <w:szCs w:val="20"/>
        </w:rPr>
        <w:t>Diputazioen berezko eskumenak dira, gai honetan, herri-ekintzako arlo guztietan Estatuko eta autonomia-erkidegoetako legeek egotzitakoak; nolanahi ere, hauek:</w:t>
      </w:r>
    </w:p>
    <w:p w14:paraId="2CCA1CFE" w14:textId="77777777" w:rsidR="00390195" w:rsidRPr="00BD653C" w:rsidRDefault="00390195" w:rsidP="003C251C">
      <w:pPr>
        <w:pStyle w:val="Prrafodelista"/>
        <w:spacing w:after="40" w:line="200" w:lineRule="atLeast"/>
        <w:ind w:left="437" w:right="74"/>
        <w:rPr>
          <w:i/>
          <w:color w:val="333333"/>
        </w:rPr>
      </w:pPr>
      <w:r>
        <w:rPr>
          <w:i/>
          <w:color w:val="333333"/>
        </w:rPr>
        <w:t>…</w:t>
      </w:r>
    </w:p>
    <w:p w14:paraId="60C6F43E" w14:textId="77777777" w:rsidR="00390195" w:rsidRPr="00BD653C" w:rsidRDefault="00390195" w:rsidP="003C251C">
      <w:pPr>
        <w:pStyle w:val="Prrafodelista"/>
        <w:spacing w:after="100" w:line="300" w:lineRule="atLeast"/>
        <w:ind w:left="0" w:right="75"/>
      </w:pPr>
      <w:r>
        <w:rPr>
          <w:i/>
          <w:color w:val="333333"/>
        </w:rPr>
        <w:t>g) Administrazio elektronikoko zerbitzuak ematea eta kontratazio zentralizatua egitea 20.000 biztanle baino gutxiago dituzten udalerrietan.</w:t>
      </w:r>
      <w:r>
        <w:t>”</w:t>
      </w:r>
    </w:p>
    <w:p w14:paraId="4B94E2A9" w14:textId="77777777" w:rsidR="00390195" w:rsidRPr="003D47E7" w:rsidRDefault="00390195" w:rsidP="003C251C">
      <w:pPr>
        <w:pStyle w:val="texto"/>
        <w:spacing w:after="100"/>
      </w:pPr>
      <w:r>
        <w:t xml:space="preserve">Nafarroan, araudiak ez du hitzez hitz jasotzen betebehar hori, baina Nafarroako Toki Administrazioari buruzko uztailaren 2ko 6/1990 Foru Legeak (TAFL) </w:t>
      </w:r>
      <w:bookmarkStart w:id="20" w:name="Ar.62"/>
      <w:bookmarkEnd w:id="20"/>
      <w:r>
        <w:t>62. artikuluan dio Administrazioak laguntza eta lankidetza juridiko, ekonomiko, administratibo eta teknikoko zerbitzuen ematea bultzatuko duela.</w:t>
      </w:r>
    </w:p>
    <w:p w14:paraId="29C85C11" w14:textId="77777777" w:rsidR="00390195" w:rsidRPr="00EC63EE" w:rsidRDefault="00390195" w:rsidP="003C251C">
      <w:pPr>
        <w:pStyle w:val="NormalWeb"/>
        <w:spacing w:before="0" w:beforeAutospacing="0" w:afterAutospacing="0" w:line="300" w:lineRule="atLeast"/>
        <w:jc w:val="both"/>
        <w:rPr>
          <w:rFonts w:ascii="Arial" w:eastAsia="Times New Roman" w:hAnsi="Arial" w:cs="Arial"/>
          <w:i/>
          <w:color w:val="333333"/>
          <w:sz w:val="19"/>
          <w:szCs w:val="19"/>
        </w:rPr>
      </w:pPr>
      <w:r>
        <w:rPr>
          <w:rFonts w:ascii="Arial" w:hAnsi="Arial"/>
          <w:b/>
          <w:bCs/>
          <w:i/>
          <w:color w:val="333333"/>
          <w:sz w:val="19"/>
          <w:szCs w:val="19"/>
        </w:rPr>
        <w:t>“62. artikulua</w:t>
      </w:r>
      <w:r>
        <w:rPr>
          <w:rFonts w:ascii="Arial" w:hAnsi="Arial"/>
          <w:i/>
          <w:color w:val="333333"/>
          <w:sz w:val="19"/>
          <w:szCs w:val="19"/>
        </w:rPr>
        <w:t> </w:t>
      </w:r>
    </w:p>
    <w:p w14:paraId="0680B685" w14:textId="77777777" w:rsidR="00390195" w:rsidRPr="008D390F" w:rsidRDefault="00390195" w:rsidP="003C251C">
      <w:pPr>
        <w:spacing w:after="100" w:line="300" w:lineRule="atLeast"/>
        <w:ind w:right="74" w:firstLine="301"/>
        <w:rPr>
          <w:i/>
          <w:color w:val="333333"/>
        </w:rPr>
      </w:pPr>
      <w:r>
        <w:rPr>
          <w:i/>
          <w:color w:val="333333"/>
        </w:rPr>
        <w:t>Foru Komunitateko Administrazioak laguntza eta lankidetza juridiko, ekonomiko, administratibo eta teknikoko zerbitzuen ematea bultzatuko du, beharrezkotzat jotzen dituen lanabesen bitartez toki entitateen kudeaketa-ahalmena indartzeko. Ondorio horietarako, zerbitzu horiek kasuko eskualdeak bere gain hartzea sustatuko da.”</w:t>
      </w:r>
    </w:p>
    <w:p w14:paraId="12E6C497" w14:textId="77777777" w:rsidR="00B426AF" w:rsidRDefault="00B426AF" w:rsidP="003C251C">
      <w:pPr>
        <w:pStyle w:val="texto"/>
        <w:spacing w:after="100"/>
      </w:pPr>
      <w:r>
        <w:t>Kontuan izan behar da TAOLen 31.2.a) artikuluak probintzia-diputazioen helburu zehatz eta berezkotzat ezartzen duela “</w:t>
      </w:r>
      <w:r>
        <w:rPr>
          <w:i/>
        </w:rPr>
        <w:t>udalerrien arteko elkartasuna eta oreka printzipio bezala bermatzea</w:t>
      </w:r>
      <w:r>
        <w:t>” eta, bereziki, “</w:t>
      </w:r>
      <w:r>
        <w:rPr>
          <w:i/>
        </w:rPr>
        <w:t>probintziako lurralde osoan udalerriaren eskumeneko zerbitzuak osorik eta egoki betetzea ziurtatzea</w:t>
      </w:r>
      <w:r>
        <w:t xml:space="preserve">”. TAOLen 36. artikuluaren eta </w:t>
      </w:r>
      <w:proofErr w:type="spellStart"/>
      <w:r>
        <w:t>TAFLren</w:t>
      </w:r>
      <w:proofErr w:type="spellEnd"/>
      <w:r>
        <w:t xml:space="preserve"> 62. artikuluaren bidez eraginkortasuna eman nahi izan zaio biztanle kopuru txikia edo ertaina duten udalerriek beren gain hartu ezin dituzten zerbitzu batzuen prestazioari, kasu honetan administrazio elektronikoko zerbitzuei. </w:t>
      </w:r>
    </w:p>
    <w:p w14:paraId="3A109824" w14:textId="77777777" w:rsidR="00974D02" w:rsidRDefault="005153DA" w:rsidP="003C251C">
      <w:pPr>
        <w:pStyle w:val="texto"/>
        <w:spacing w:after="100"/>
      </w:pPr>
      <w:r>
        <w:t xml:space="preserve">Beraz, NFKA da bermatu behar duena Nafarroan udal eskumeneko zerbitzuen prestazio integrala eta egokia, behar duten babesa emanez 20.000 biztanle baino gutxiagoko udalerriei, administrazio elektronikoarekin zerikusia duten zereginetan. </w:t>
      </w:r>
    </w:p>
    <w:p w14:paraId="29A97B44" w14:textId="77777777" w:rsidR="00390195" w:rsidRPr="00086EA3" w:rsidRDefault="00390195" w:rsidP="00F6185C">
      <w:pPr>
        <w:pStyle w:val="texto"/>
        <w:spacing w:after="100"/>
      </w:pPr>
      <w:r>
        <w:t>Nafarroako 272 udalerrietatik 268k dituzte 20.000 biztanle baino gutxiago eta lauk baino ez dute gainditzen atalase hori: Barañainek, Eguesibarrek, Tuterak eta Iruñak; azken horren biztanleria Nafarroako biztanleria osoaren herena da.</w:t>
      </w:r>
      <w:r>
        <w:br w:type="page"/>
      </w:r>
    </w:p>
    <w:p w14:paraId="65EA9F8A" w14:textId="77777777" w:rsidR="00390195" w:rsidRPr="006A47E6" w:rsidRDefault="00390195" w:rsidP="00390195">
      <w:pPr>
        <w:pStyle w:val="atitulo1"/>
      </w:pPr>
      <w:bookmarkStart w:id="21" w:name="_Toc65223723"/>
      <w:bookmarkStart w:id="22" w:name="_Toc93298769"/>
      <w:bookmarkStart w:id="23" w:name="_Toc97796360"/>
      <w:r>
        <w:lastRenderedPageBreak/>
        <w:t>III. Helburuak eta norainokoa</w:t>
      </w:r>
      <w:bookmarkEnd w:id="21"/>
      <w:bookmarkEnd w:id="22"/>
      <w:bookmarkEnd w:id="23"/>
      <w:r>
        <w:t xml:space="preserve"> </w:t>
      </w:r>
    </w:p>
    <w:p w14:paraId="74F7680B" w14:textId="77777777" w:rsidR="00390195" w:rsidRPr="00086EA3" w:rsidRDefault="003D47E7" w:rsidP="00390195">
      <w:pPr>
        <w:pStyle w:val="texto"/>
      </w:pPr>
      <w:r>
        <w:t xml:space="preserve">Hona hemen lan honek izan dituen helburuak: </w:t>
      </w:r>
    </w:p>
    <w:p w14:paraId="525F51F3" w14:textId="77777777" w:rsidR="00390195" w:rsidRPr="00EC57FC" w:rsidRDefault="00390195" w:rsidP="00EC57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Aztertzea nola lagundu dien Nafarroako Foru Komunitateko Administrazioak (NFKA), administrazio elektronikoaren arloan, 20.000 biztanle baino gutxiago dituzten Nafarroako udalei.</w:t>
      </w:r>
    </w:p>
    <w:p w14:paraId="2DD7BD1B" w14:textId="77777777" w:rsidR="00390195" w:rsidRPr="00EC57FC" w:rsidRDefault="00390195" w:rsidP="00EC57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 xml:space="preserve">Aztertzea nola bete diren </w:t>
      </w:r>
      <w:proofErr w:type="spellStart"/>
      <w:r>
        <w:t>NFKAk</w:t>
      </w:r>
      <w:proofErr w:type="spellEnd"/>
      <w:r>
        <w:t xml:space="preserve"> administrazio elektronikoko zerbitzua emateko dituen aurrekontu programak udalerri horietan.</w:t>
      </w:r>
    </w:p>
    <w:p w14:paraId="487E88E1" w14:textId="77777777" w:rsidR="00390195" w:rsidRPr="00EC57FC" w:rsidRDefault="00390195" w:rsidP="00EC57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Baloratzea ea administrazio elektronikoa eraginkortasunez ezarri den 8.000 eta 20.000 biztanle arteko bederatzi udalerrietan.</w:t>
      </w:r>
    </w:p>
    <w:p w14:paraId="3955F1EF" w14:textId="77777777" w:rsidR="00390195" w:rsidRPr="00EC57FC" w:rsidRDefault="00390195" w:rsidP="00EC57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Legez ezarritako betebeharrekin zerikusia duten oinarrizko alderdiak aztertzea, datuen babesari buruzko araudia, Segurtasun Eskema Nazionala eta Elkarreragingarritasun Eskema Nazionala betetzeari dagokionez.</w:t>
      </w:r>
    </w:p>
    <w:p w14:paraId="312F41A1" w14:textId="77777777" w:rsidR="00390195" w:rsidRPr="003D47E7" w:rsidRDefault="00390195" w:rsidP="00EC57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Ebaluatzea zer nolako hobekuntza ekarri duen administrazio elektronikoaren ezarpenak, prozedurak herritarrentzat eskuragarriak izateko.</w:t>
      </w:r>
    </w:p>
    <w:p w14:paraId="7CF5953A" w14:textId="77777777" w:rsidR="00A35CC8" w:rsidRDefault="00A35CC8" w:rsidP="00086EA3">
      <w:pPr>
        <w:pStyle w:val="texto"/>
      </w:pPr>
      <w:r>
        <w:t>2019ko urtarrilaren 1ean 8.000 eta 20.000 biztanle bitarte zituzten udalak izan dira aztergai txosten honetan.</w:t>
      </w:r>
    </w:p>
    <w:p w14:paraId="746AC6CE" w14:textId="77777777" w:rsidR="00390195" w:rsidRPr="00086EA3" w:rsidRDefault="00390195" w:rsidP="00345798">
      <w:pPr>
        <w:pStyle w:val="texto"/>
        <w:spacing w:after="240"/>
      </w:pPr>
      <w:r>
        <w:t xml:space="preserve">Lana egiteko, fiskalizaziopeko bederatzi udalei galde-sorta (1. eranskina) bidali zitzaien 2021eko lehen hiruhilekoan. Kontuen Auzitegiak prestatutako galde-sorta da, eta Nafarroarako egokituta dago. </w:t>
      </w:r>
    </w:p>
    <w:tbl>
      <w:tblPr>
        <w:tblW w:w="8833" w:type="dxa"/>
        <w:jc w:val="center"/>
        <w:tblCellMar>
          <w:left w:w="70" w:type="dxa"/>
          <w:right w:w="70" w:type="dxa"/>
        </w:tblCellMar>
        <w:tblLook w:val="04A0" w:firstRow="1" w:lastRow="0" w:firstColumn="1" w:lastColumn="0" w:noHBand="0" w:noVBand="1"/>
      </w:tblPr>
      <w:tblGrid>
        <w:gridCol w:w="7391"/>
        <w:gridCol w:w="1442"/>
      </w:tblGrid>
      <w:tr w:rsidR="00390195" w:rsidRPr="007605BD" w14:paraId="0C2FCB99" w14:textId="77777777" w:rsidTr="001C6F14">
        <w:trPr>
          <w:trHeight w:val="255"/>
          <w:jc w:val="center"/>
        </w:trPr>
        <w:tc>
          <w:tcPr>
            <w:tcW w:w="7391" w:type="dxa"/>
            <w:tcBorders>
              <w:top w:val="single" w:sz="4" w:space="0" w:color="auto"/>
              <w:left w:val="nil"/>
              <w:bottom w:val="single" w:sz="4" w:space="0" w:color="auto"/>
              <w:right w:val="nil"/>
            </w:tcBorders>
            <w:shd w:val="clear" w:color="000000" w:fill="F4B084"/>
            <w:vAlign w:val="center"/>
            <w:hideMark/>
          </w:tcPr>
          <w:p w14:paraId="3F59CD0A" w14:textId="77777777" w:rsidR="00390195" w:rsidRPr="00964097" w:rsidRDefault="00964097" w:rsidP="00964097">
            <w:pPr>
              <w:pStyle w:val="cuadroCabe"/>
              <w:spacing w:line="240" w:lineRule="auto"/>
              <w:jc w:val="left"/>
            </w:pPr>
            <w:r>
              <w:t>Biztanle kopurua 2019ko urtarrilaren 1ean (2020-02-14ko NAO, 31. zk.)</w:t>
            </w:r>
          </w:p>
        </w:tc>
        <w:tc>
          <w:tcPr>
            <w:tcW w:w="1442" w:type="dxa"/>
            <w:tcBorders>
              <w:top w:val="single" w:sz="4" w:space="0" w:color="auto"/>
              <w:left w:val="nil"/>
              <w:bottom w:val="single" w:sz="4" w:space="0" w:color="auto"/>
              <w:right w:val="nil"/>
            </w:tcBorders>
            <w:shd w:val="clear" w:color="000000" w:fill="F4B084"/>
            <w:vAlign w:val="center"/>
            <w:hideMark/>
          </w:tcPr>
          <w:p w14:paraId="731BCA60" w14:textId="77777777" w:rsidR="00390195" w:rsidRPr="00964097" w:rsidRDefault="00964097" w:rsidP="00964097">
            <w:pPr>
              <w:pStyle w:val="cuadroCabe"/>
              <w:spacing w:line="240" w:lineRule="auto"/>
              <w:jc w:val="right"/>
            </w:pPr>
            <w:r>
              <w:t xml:space="preserve">Udalerria </w:t>
            </w:r>
          </w:p>
        </w:tc>
      </w:tr>
      <w:tr w:rsidR="00390195" w:rsidRPr="007605BD" w14:paraId="400BCA6A" w14:textId="77777777" w:rsidTr="001C6F14">
        <w:trPr>
          <w:trHeight w:val="198"/>
          <w:jc w:val="center"/>
        </w:trPr>
        <w:tc>
          <w:tcPr>
            <w:tcW w:w="7391" w:type="dxa"/>
            <w:tcBorders>
              <w:top w:val="single" w:sz="4" w:space="0" w:color="auto"/>
              <w:left w:val="nil"/>
              <w:bottom w:val="single" w:sz="2" w:space="0" w:color="auto"/>
              <w:right w:val="nil"/>
            </w:tcBorders>
            <w:shd w:val="clear" w:color="auto" w:fill="auto"/>
            <w:noWrap/>
            <w:vAlign w:val="center"/>
            <w:hideMark/>
          </w:tcPr>
          <w:p w14:paraId="20A276D7" w14:textId="77777777" w:rsidR="00390195" w:rsidRPr="00964097" w:rsidRDefault="00390195" w:rsidP="00964097">
            <w:pPr>
              <w:pStyle w:val="cuatexto"/>
              <w:spacing w:line="240" w:lineRule="auto"/>
              <w:jc w:val="left"/>
            </w:pPr>
            <w:r>
              <w:t>Burlata</w:t>
            </w:r>
          </w:p>
        </w:tc>
        <w:tc>
          <w:tcPr>
            <w:tcW w:w="1442" w:type="dxa"/>
            <w:tcBorders>
              <w:top w:val="single" w:sz="4" w:space="0" w:color="auto"/>
              <w:left w:val="nil"/>
              <w:bottom w:val="single" w:sz="2" w:space="0" w:color="auto"/>
              <w:right w:val="nil"/>
            </w:tcBorders>
            <w:shd w:val="clear" w:color="auto" w:fill="auto"/>
            <w:vAlign w:val="center"/>
            <w:hideMark/>
          </w:tcPr>
          <w:p w14:paraId="13B5C9CF" w14:textId="77777777" w:rsidR="00390195" w:rsidRPr="00964097" w:rsidRDefault="00390195" w:rsidP="00964097">
            <w:pPr>
              <w:pStyle w:val="cuatexto"/>
              <w:spacing w:line="240" w:lineRule="auto"/>
              <w:jc w:val="right"/>
            </w:pPr>
            <w:r>
              <w:t>19.096</w:t>
            </w:r>
          </w:p>
        </w:tc>
      </w:tr>
      <w:tr w:rsidR="00390195" w:rsidRPr="007605BD" w14:paraId="64DB5A73" w14:textId="77777777" w:rsidTr="001C6F14">
        <w:trPr>
          <w:trHeight w:val="198"/>
          <w:jc w:val="center"/>
        </w:trPr>
        <w:tc>
          <w:tcPr>
            <w:tcW w:w="7391" w:type="dxa"/>
            <w:tcBorders>
              <w:top w:val="single" w:sz="2" w:space="0" w:color="auto"/>
              <w:left w:val="nil"/>
              <w:bottom w:val="single" w:sz="2" w:space="0" w:color="auto"/>
              <w:right w:val="nil"/>
            </w:tcBorders>
            <w:shd w:val="clear" w:color="auto" w:fill="auto"/>
            <w:noWrap/>
            <w:vAlign w:val="center"/>
            <w:hideMark/>
          </w:tcPr>
          <w:p w14:paraId="1F611189" w14:textId="77777777" w:rsidR="00390195" w:rsidRPr="00964097" w:rsidRDefault="00390195" w:rsidP="00964097">
            <w:pPr>
              <w:pStyle w:val="cuatexto"/>
              <w:spacing w:line="240" w:lineRule="auto"/>
              <w:jc w:val="left"/>
            </w:pPr>
            <w:r>
              <w:t>Zizur Nagusia</w:t>
            </w:r>
          </w:p>
        </w:tc>
        <w:tc>
          <w:tcPr>
            <w:tcW w:w="1442" w:type="dxa"/>
            <w:tcBorders>
              <w:top w:val="single" w:sz="2" w:space="0" w:color="auto"/>
              <w:left w:val="nil"/>
              <w:bottom w:val="single" w:sz="2" w:space="0" w:color="auto"/>
              <w:right w:val="nil"/>
            </w:tcBorders>
            <w:shd w:val="clear" w:color="auto" w:fill="auto"/>
            <w:vAlign w:val="center"/>
            <w:hideMark/>
          </w:tcPr>
          <w:p w14:paraId="69EA841E" w14:textId="77777777" w:rsidR="00390195" w:rsidRPr="00964097" w:rsidRDefault="00390195" w:rsidP="00964097">
            <w:pPr>
              <w:pStyle w:val="cuatexto"/>
              <w:spacing w:line="240" w:lineRule="auto"/>
              <w:jc w:val="right"/>
            </w:pPr>
            <w:r>
              <w:t>14.894</w:t>
            </w:r>
          </w:p>
        </w:tc>
      </w:tr>
      <w:tr w:rsidR="00390195" w:rsidRPr="007605BD" w14:paraId="19BDB867" w14:textId="77777777" w:rsidTr="001C6F14">
        <w:trPr>
          <w:trHeight w:val="198"/>
          <w:jc w:val="center"/>
        </w:trPr>
        <w:tc>
          <w:tcPr>
            <w:tcW w:w="7391" w:type="dxa"/>
            <w:tcBorders>
              <w:top w:val="single" w:sz="2" w:space="0" w:color="auto"/>
              <w:left w:val="nil"/>
              <w:bottom w:val="single" w:sz="2" w:space="0" w:color="auto"/>
              <w:right w:val="nil"/>
            </w:tcBorders>
            <w:shd w:val="clear" w:color="auto" w:fill="auto"/>
            <w:noWrap/>
            <w:vAlign w:val="center"/>
            <w:hideMark/>
          </w:tcPr>
          <w:p w14:paraId="4E29C8AA" w14:textId="77777777" w:rsidR="00390195" w:rsidRPr="00964097" w:rsidRDefault="00390195" w:rsidP="00964097">
            <w:pPr>
              <w:pStyle w:val="cuatexto"/>
              <w:spacing w:line="240" w:lineRule="auto"/>
              <w:jc w:val="left"/>
            </w:pPr>
            <w:r>
              <w:t>Lizarra</w:t>
            </w:r>
          </w:p>
        </w:tc>
        <w:tc>
          <w:tcPr>
            <w:tcW w:w="1442" w:type="dxa"/>
            <w:tcBorders>
              <w:top w:val="single" w:sz="2" w:space="0" w:color="auto"/>
              <w:left w:val="nil"/>
              <w:bottom w:val="single" w:sz="2" w:space="0" w:color="auto"/>
              <w:right w:val="nil"/>
            </w:tcBorders>
            <w:shd w:val="clear" w:color="auto" w:fill="auto"/>
            <w:vAlign w:val="center"/>
            <w:hideMark/>
          </w:tcPr>
          <w:p w14:paraId="34040843" w14:textId="77777777" w:rsidR="00390195" w:rsidRPr="00964097" w:rsidRDefault="00390195" w:rsidP="00964097">
            <w:pPr>
              <w:pStyle w:val="cuatexto"/>
              <w:spacing w:line="240" w:lineRule="auto"/>
              <w:jc w:val="right"/>
            </w:pPr>
            <w:r>
              <w:t>13.810</w:t>
            </w:r>
          </w:p>
        </w:tc>
      </w:tr>
      <w:tr w:rsidR="00390195" w:rsidRPr="007605BD" w14:paraId="299D72F8" w14:textId="77777777" w:rsidTr="001C6F14">
        <w:trPr>
          <w:trHeight w:val="198"/>
          <w:jc w:val="center"/>
        </w:trPr>
        <w:tc>
          <w:tcPr>
            <w:tcW w:w="7391" w:type="dxa"/>
            <w:tcBorders>
              <w:top w:val="single" w:sz="2" w:space="0" w:color="auto"/>
              <w:left w:val="nil"/>
              <w:bottom w:val="single" w:sz="2" w:space="0" w:color="auto"/>
              <w:right w:val="nil"/>
            </w:tcBorders>
            <w:shd w:val="clear" w:color="auto" w:fill="auto"/>
            <w:noWrap/>
            <w:vAlign w:val="center"/>
            <w:hideMark/>
          </w:tcPr>
          <w:p w14:paraId="1E57F487" w14:textId="77777777" w:rsidR="00390195" w:rsidRPr="00964097" w:rsidRDefault="00390195" w:rsidP="00964097">
            <w:pPr>
              <w:pStyle w:val="cuatexto"/>
              <w:spacing w:line="240" w:lineRule="auto"/>
              <w:jc w:val="left"/>
            </w:pPr>
            <w:r>
              <w:t>Aranguren</w:t>
            </w:r>
          </w:p>
        </w:tc>
        <w:tc>
          <w:tcPr>
            <w:tcW w:w="1442" w:type="dxa"/>
            <w:tcBorders>
              <w:top w:val="single" w:sz="2" w:space="0" w:color="auto"/>
              <w:left w:val="nil"/>
              <w:bottom w:val="single" w:sz="2" w:space="0" w:color="auto"/>
              <w:right w:val="nil"/>
            </w:tcBorders>
            <w:shd w:val="clear" w:color="auto" w:fill="auto"/>
            <w:vAlign w:val="center"/>
            <w:hideMark/>
          </w:tcPr>
          <w:p w14:paraId="2F4C9FDB" w14:textId="77777777" w:rsidR="00390195" w:rsidRPr="00964097" w:rsidRDefault="00390195" w:rsidP="00964097">
            <w:pPr>
              <w:pStyle w:val="cuatexto"/>
              <w:spacing w:line="240" w:lineRule="auto"/>
              <w:jc w:val="right"/>
            </w:pPr>
            <w:r>
              <w:t>10.859</w:t>
            </w:r>
          </w:p>
        </w:tc>
      </w:tr>
      <w:tr w:rsidR="00390195" w:rsidRPr="007605BD" w14:paraId="33C12FF6" w14:textId="77777777" w:rsidTr="001C6F14">
        <w:trPr>
          <w:trHeight w:val="198"/>
          <w:jc w:val="center"/>
        </w:trPr>
        <w:tc>
          <w:tcPr>
            <w:tcW w:w="7391" w:type="dxa"/>
            <w:tcBorders>
              <w:top w:val="single" w:sz="2" w:space="0" w:color="auto"/>
              <w:left w:val="nil"/>
              <w:bottom w:val="single" w:sz="2" w:space="0" w:color="auto"/>
              <w:right w:val="nil"/>
            </w:tcBorders>
            <w:shd w:val="clear" w:color="auto" w:fill="auto"/>
            <w:noWrap/>
            <w:vAlign w:val="center"/>
            <w:hideMark/>
          </w:tcPr>
          <w:p w14:paraId="185068D7" w14:textId="77777777" w:rsidR="00390195" w:rsidRPr="00964097" w:rsidRDefault="00390195" w:rsidP="00964097">
            <w:pPr>
              <w:pStyle w:val="cuatexto"/>
              <w:spacing w:line="240" w:lineRule="auto"/>
              <w:jc w:val="left"/>
            </w:pPr>
            <w:r>
              <w:t xml:space="preserve">Antsoain </w:t>
            </w:r>
          </w:p>
        </w:tc>
        <w:tc>
          <w:tcPr>
            <w:tcW w:w="1442" w:type="dxa"/>
            <w:tcBorders>
              <w:top w:val="single" w:sz="2" w:space="0" w:color="auto"/>
              <w:left w:val="nil"/>
              <w:bottom w:val="single" w:sz="2" w:space="0" w:color="auto"/>
              <w:right w:val="nil"/>
            </w:tcBorders>
            <w:shd w:val="clear" w:color="auto" w:fill="auto"/>
            <w:vAlign w:val="center"/>
            <w:hideMark/>
          </w:tcPr>
          <w:p w14:paraId="5FD2C44A" w14:textId="77777777" w:rsidR="00390195" w:rsidRPr="00964097" w:rsidRDefault="00390195" w:rsidP="00964097">
            <w:pPr>
              <w:pStyle w:val="cuatexto"/>
              <w:spacing w:line="240" w:lineRule="auto"/>
              <w:jc w:val="right"/>
            </w:pPr>
            <w:r>
              <w:t>10.833</w:t>
            </w:r>
          </w:p>
        </w:tc>
      </w:tr>
      <w:tr w:rsidR="00390195" w:rsidRPr="007605BD" w14:paraId="1CD579A1" w14:textId="77777777" w:rsidTr="001C6F14">
        <w:trPr>
          <w:trHeight w:val="198"/>
          <w:jc w:val="center"/>
        </w:trPr>
        <w:tc>
          <w:tcPr>
            <w:tcW w:w="7391" w:type="dxa"/>
            <w:tcBorders>
              <w:top w:val="single" w:sz="2" w:space="0" w:color="auto"/>
              <w:left w:val="nil"/>
              <w:bottom w:val="single" w:sz="2" w:space="0" w:color="auto"/>
              <w:right w:val="nil"/>
            </w:tcBorders>
            <w:shd w:val="clear" w:color="auto" w:fill="auto"/>
            <w:noWrap/>
            <w:vAlign w:val="center"/>
            <w:hideMark/>
          </w:tcPr>
          <w:p w14:paraId="1559CB7C" w14:textId="77777777" w:rsidR="00390195" w:rsidRPr="00964097" w:rsidRDefault="00390195" w:rsidP="00964097">
            <w:pPr>
              <w:pStyle w:val="cuatexto"/>
              <w:spacing w:line="240" w:lineRule="auto"/>
              <w:jc w:val="left"/>
            </w:pPr>
            <w:r>
              <w:t>Tafalla</w:t>
            </w:r>
          </w:p>
        </w:tc>
        <w:tc>
          <w:tcPr>
            <w:tcW w:w="1442" w:type="dxa"/>
            <w:tcBorders>
              <w:top w:val="single" w:sz="2" w:space="0" w:color="auto"/>
              <w:left w:val="nil"/>
              <w:bottom w:val="single" w:sz="2" w:space="0" w:color="auto"/>
              <w:right w:val="nil"/>
            </w:tcBorders>
            <w:shd w:val="clear" w:color="auto" w:fill="auto"/>
            <w:vAlign w:val="center"/>
            <w:hideMark/>
          </w:tcPr>
          <w:p w14:paraId="30E002BA" w14:textId="77777777" w:rsidR="00390195" w:rsidRPr="00964097" w:rsidRDefault="00390195" w:rsidP="00964097">
            <w:pPr>
              <w:pStyle w:val="cuatexto"/>
              <w:spacing w:line="240" w:lineRule="auto"/>
              <w:jc w:val="right"/>
            </w:pPr>
            <w:r>
              <w:t>10.595</w:t>
            </w:r>
          </w:p>
        </w:tc>
      </w:tr>
      <w:tr w:rsidR="00390195" w:rsidRPr="007605BD" w14:paraId="45CB857B" w14:textId="77777777" w:rsidTr="001C6F14">
        <w:trPr>
          <w:trHeight w:val="198"/>
          <w:jc w:val="center"/>
        </w:trPr>
        <w:tc>
          <w:tcPr>
            <w:tcW w:w="7391" w:type="dxa"/>
            <w:tcBorders>
              <w:top w:val="single" w:sz="2" w:space="0" w:color="auto"/>
              <w:left w:val="nil"/>
              <w:bottom w:val="single" w:sz="2" w:space="0" w:color="auto"/>
              <w:right w:val="nil"/>
            </w:tcBorders>
            <w:shd w:val="clear" w:color="auto" w:fill="auto"/>
            <w:noWrap/>
            <w:vAlign w:val="center"/>
            <w:hideMark/>
          </w:tcPr>
          <w:p w14:paraId="44A7EA15" w14:textId="77777777" w:rsidR="00390195" w:rsidRPr="00964097" w:rsidRDefault="00390195" w:rsidP="00964097">
            <w:pPr>
              <w:pStyle w:val="cuatexto"/>
              <w:spacing w:line="240" w:lineRule="auto"/>
              <w:jc w:val="left"/>
            </w:pPr>
            <w:r>
              <w:t>Berriozar</w:t>
            </w:r>
          </w:p>
        </w:tc>
        <w:tc>
          <w:tcPr>
            <w:tcW w:w="1442" w:type="dxa"/>
            <w:tcBorders>
              <w:top w:val="single" w:sz="2" w:space="0" w:color="auto"/>
              <w:left w:val="nil"/>
              <w:bottom w:val="single" w:sz="2" w:space="0" w:color="auto"/>
              <w:right w:val="nil"/>
            </w:tcBorders>
            <w:shd w:val="clear" w:color="auto" w:fill="auto"/>
            <w:vAlign w:val="center"/>
            <w:hideMark/>
          </w:tcPr>
          <w:p w14:paraId="78CC043D" w14:textId="77777777" w:rsidR="00390195" w:rsidRPr="00964097" w:rsidRDefault="00390195" w:rsidP="00964097">
            <w:pPr>
              <w:pStyle w:val="cuatexto"/>
              <w:spacing w:line="240" w:lineRule="auto"/>
              <w:jc w:val="right"/>
            </w:pPr>
            <w:r>
              <w:t>10.426</w:t>
            </w:r>
          </w:p>
        </w:tc>
      </w:tr>
      <w:tr w:rsidR="00390195" w:rsidRPr="007605BD" w14:paraId="61FE5435" w14:textId="77777777" w:rsidTr="007A59D6">
        <w:trPr>
          <w:trHeight w:val="198"/>
          <w:jc w:val="center"/>
        </w:trPr>
        <w:tc>
          <w:tcPr>
            <w:tcW w:w="7391" w:type="dxa"/>
            <w:tcBorders>
              <w:top w:val="single" w:sz="2" w:space="0" w:color="auto"/>
              <w:left w:val="nil"/>
              <w:bottom w:val="single" w:sz="2" w:space="0" w:color="auto"/>
              <w:right w:val="nil"/>
            </w:tcBorders>
            <w:shd w:val="clear" w:color="auto" w:fill="auto"/>
            <w:noWrap/>
            <w:vAlign w:val="center"/>
            <w:hideMark/>
          </w:tcPr>
          <w:p w14:paraId="2BCC9A20" w14:textId="77777777" w:rsidR="00390195" w:rsidRPr="00964097" w:rsidRDefault="00390195" w:rsidP="00964097">
            <w:pPr>
              <w:pStyle w:val="cuatexto"/>
              <w:spacing w:line="240" w:lineRule="auto"/>
              <w:jc w:val="left"/>
            </w:pPr>
            <w:r>
              <w:t>Atarrabia</w:t>
            </w:r>
          </w:p>
        </w:tc>
        <w:tc>
          <w:tcPr>
            <w:tcW w:w="1442" w:type="dxa"/>
            <w:tcBorders>
              <w:top w:val="single" w:sz="2" w:space="0" w:color="auto"/>
              <w:left w:val="nil"/>
              <w:bottom w:val="single" w:sz="2" w:space="0" w:color="auto"/>
              <w:right w:val="nil"/>
            </w:tcBorders>
            <w:shd w:val="clear" w:color="auto" w:fill="auto"/>
            <w:vAlign w:val="center"/>
            <w:hideMark/>
          </w:tcPr>
          <w:p w14:paraId="63417A51" w14:textId="77777777" w:rsidR="00390195" w:rsidRPr="00964097" w:rsidRDefault="00390195" w:rsidP="00964097">
            <w:pPr>
              <w:pStyle w:val="cuatexto"/>
              <w:spacing w:line="240" w:lineRule="auto"/>
              <w:jc w:val="right"/>
            </w:pPr>
            <w:r>
              <w:t>10.204</w:t>
            </w:r>
          </w:p>
        </w:tc>
      </w:tr>
      <w:tr w:rsidR="00390195" w:rsidRPr="007605BD" w14:paraId="4CCA9563" w14:textId="77777777" w:rsidTr="001C6F14">
        <w:trPr>
          <w:trHeight w:val="198"/>
          <w:jc w:val="center"/>
        </w:trPr>
        <w:tc>
          <w:tcPr>
            <w:tcW w:w="7391" w:type="dxa"/>
            <w:tcBorders>
              <w:top w:val="single" w:sz="2" w:space="0" w:color="auto"/>
              <w:left w:val="nil"/>
              <w:bottom w:val="single" w:sz="4" w:space="0" w:color="auto"/>
              <w:right w:val="nil"/>
            </w:tcBorders>
            <w:shd w:val="clear" w:color="auto" w:fill="auto"/>
            <w:noWrap/>
            <w:vAlign w:val="center"/>
            <w:hideMark/>
          </w:tcPr>
          <w:p w14:paraId="74F16CD6" w14:textId="77777777" w:rsidR="00390195" w:rsidRPr="00964097" w:rsidRDefault="00390195" w:rsidP="00964097">
            <w:pPr>
              <w:pStyle w:val="cuatexto"/>
              <w:spacing w:line="240" w:lineRule="auto"/>
              <w:jc w:val="left"/>
            </w:pPr>
            <w:r>
              <w:t xml:space="preserve">Noain (Elortzibar) </w:t>
            </w:r>
          </w:p>
        </w:tc>
        <w:tc>
          <w:tcPr>
            <w:tcW w:w="1442" w:type="dxa"/>
            <w:tcBorders>
              <w:top w:val="single" w:sz="2" w:space="0" w:color="auto"/>
              <w:left w:val="nil"/>
              <w:bottom w:val="single" w:sz="4" w:space="0" w:color="auto"/>
              <w:right w:val="nil"/>
            </w:tcBorders>
            <w:shd w:val="clear" w:color="auto" w:fill="auto"/>
            <w:vAlign w:val="center"/>
            <w:hideMark/>
          </w:tcPr>
          <w:p w14:paraId="6CE94A0C" w14:textId="77777777" w:rsidR="00390195" w:rsidRPr="00964097" w:rsidRDefault="00390195" w:rsidP="00964097">
            <w:pPr>
              <w:pStyle w:val="cuatexto"/>
              <w:spacing w:line="240" w:lineRule="auto"/>
              <w:jc w:val="right"/>
            </w:pPr>
            <w:r>
              <w:t>8.320</w:t>
            </w:r>
          </w:p>
        </w:tc>
      </w:tr>
    </w:tbl>
    <w:p w14:paraId="12D1C784" w14:textId="77777777" w:rsidR="00390195" w:rsidRDefault="00345798" w:rsidP="0067621F">
      <w:pPr>
        <w:pStyle w:val="texto"/>
        <w:spacing w:before="220"/>
        <w:rPr>
          <w:color w:val="000000" w:themeColor="text1"/>
          <w:szCs w:val="26"/>
        </w:rPr>
      </w:pPr>
      <w:r>
        <w:rPr>
          <w:color w:val="000000" w:themeColor="text1"/>
          <w:szCs w:val="26"/>
        </w:rPr>
        <w:t>Bidalitako galde-sortan 2020ko ekainaren 30eko egoeraz galdetu zen, baina gerora 2021eko ekitaldira arte luzatu dugu denbora-tartea.</w:t>
      </w:r>
      <w:r>
        <w:rPr>
          <w:color w:val="000000" w:themeColor="text1"/>
          <w:szCs w:val="26"/>
        </w:rPr>
        <w:tab/>
      </w:r>
      <w:r>
        <w:rPr>
          <w:color w:val="000000" w:themeColor="text1"/>
          <w:szCs w:val="26"/>
        </w:rPr>
        <w:br w:type="page"/>
      </w:r>
    </w:p>
    <w:p w14:paraId="14DFD08C" w14:textId="77777777" w:rsidR="00390195" w:rsidRDefault="00390195" w:rsidP="00F313B2">
      <w:pPr>
        <w:pStyle w:val="atitulo1"/>
        <w:spacing w:after="280"/>
      </w:pPr>
      <w:bookmarkStart w:id="24" w:name="_Toc65223725"/>
      <w:bookmarkStart w:id="25" w:name="_Toc93298770"/>
      <w:bookmarkStart w:id="26" w:name="_Toc97796361"/>
      <w:r>
        <w:lastRenderedPageBreak/>
        <w:t xml:space="preserve">IV. </w:t>
      </w:r>
      <w:bookmarkEnd w:id="24"/>
      <w:bookmarkEnd w:id="25"/>
      <w:r>
        <w:t>Konklusioak eta gomendioak</w:t>
      </w:r>
      <w:bookmarkEnd w:id="26"/>
    </w:p>
    <w:p w14:paraId="69504A2C" w14:textId="77777777" w:rsidR="008D5CE9" w:rsidRPr="003D47E7" w:rsidRDefault="008D5CE9" w:rsidP="008D5CE9">
      <w:pPr>
        <w:autoSpaceDE w:val="0"/>
        <w:autoSpaceDN w:val="0"/>
        <w:adjustRightInd w:val="0"/>
        <w:spacing w:after="240"/>
        <w:ind w:firstLine="0"/>
        <w:jc w:val="left"/>
        <w:rPr>
          <w:i/>
          <w:iCs/>
          <w:sz w:val="26"/>
          <w:szCs w:val="26"/>
        </w:rPr>
      </w:pPr>
      <w:r>
        <w:rPr>
          <w:i/>
          <w:iCs/>
          <w:sz w:val="26"/>
          <w:szCs w:val="26"/>
        </w:rPr>
        <w:t>Administrazio publikoen erantzukizuna</w:t>
      </w:r>
    </w:p>
    <w:p w14:paraId="483A667B" w14:textId="77777777" w:rsidR="008D5CE9" w:rsidRPr="00C24983" w:rsidRDefault="008D5CE9" w:rsidP="008D5CE9">
      <w:pPr>
        <w:pStyle w:val="texto"/>
      </w:pPr>
      <w:r>
        <w:t xml:space="preserve">Administrazio publikoek herritarrei bermatu egin behar diete Administrazioekin harreman elektronikoak izateko eskubidea, </w:t>
      </w:r>
      <w:proofErr w:type="spellStart"/>
      <w:r>
        <w:t>SPAJLn</w:t>
      </w:r>
      <w:proofErr w:type="spellEnd"/>
      <w:r>
        <w:t xml:space="preserve"> eta </w:t>
      </w:r>
      <w:proofErr w:type="spellStart"/>
      <w:r>
        <w:t>APELen</w:t>
      </w:r>
      <w:proofErr w:type="spellEnd"/>
      <w:r>
        <w:t xml:space="preserve"> ezarritakoaren arabera. Beharrezkotzat jotzen dituzten barne-kontroleko sistemak ezarri behar dituzte, eskubide hori egoki gauza dadin.</w:t>
      </w:r>
    </w:p>
    <w:p w14:paraId="037A5720" w14:textId="77777777" w:rsidR="008D5CE9" w:rsidRPr="000333D5" w:rsidRDefault="008D5CE9" w:rsidP="008D5CE9">
      <w:pPr>
        <w:pStyle w:val="texto"/>
        <w:rPr>
          <w:spacing w:val="4"/>
        </w:rPr>
      </w:pPr>
      <w:r>
        <w:t xml:space="preserve">Alde batetik, fiskalizazio honetan aztertutako toki entitateetako bakoitzak erantzukizuna du bere baitan administrazio elektronikoa ezartzeari dagokionez. Bestetik, </w:t>
      </w:r>
      <w:proofErr w:type="spellStart"/>
      <w:r>
        <w:t>NFKAk</w:t>
      </w:r>
      <w:proofErr w:type="spellEnd"/>
      <w:r>
        <w:t xml:space="preserve"> erantzukizuna du Nafarroako toki entitateei administrazio elektronikoaren arloan ematen dien laguntzari dagokionez.</w:t>
      </w:r>
    </w:p>
    <w:p w14:paraId="076D2352" w14:textId="77777777" w:rsidR="008D5CE9" w:rsidRPr="000211CF" w:rsidRDefault="008D5CE9" w:rsidP="008D5CE9">
      <w:pPr>
        <w:autoSpaceDE w:val="0"/>
        <w:autoSpaceDN w:val="0"/>
        <w:adjustRightInd w:val="0"/>
        <w:spacing w:before="240" w:after="200"/>
        <w:ind w:firstLine="0"/>
        <w:rPr>
          <w:i/>
          <w:iCs/>
          <w:sz w:val="26"/>
          <w:szCs w:val="26"/>
        </w:rPr>
      </w:pPr>
      <w:r>
        <w:rPr>
          <w:i/>
          <w:iCs/>
          <w:sz w:val="26"/>
          <w:szCs w:val="26"/>
        </w:rPr>
        <w:t>Nafarroako Kontuen Ganberaren erantzukizuna</w:t>
      </w:r>
    </w:p>
    <w:p w14:paraId="00F0B937" w14:textId="77777777" w:rsidR="008D5CE9" w:rsidRDefault="008D5CE9" w:rsidP="008D5CE9">
      <w:pPr>
        <w:pStyle w:val="texto"/>
      </w:pPr>
      <w:r>
        <w:t xml:space="preserve">  Gure erantzukizuna da konklusioak ateratzea txosten honen esparru subjektiboan sartutako udalek administrazio elektronikoaren arloan duten ezarpen mailari buruz eta legea betetzeari buruz.</w:t>
      </w:r>
    </w:p>
    <w:p w14:paraId="2DFE1DD7" w14:textId="77777777" w:rsidR="00345798" w:rsidRPr="003D47E7" w:rsidRDefault="008D5CE9" w:rsidP="008D5CE9">
      <w:pPr>
        <w:pStyle w:val="texto"/>
      </w:pPr>
      <w:r>
        <w:t xml:space="preserve">Horretarako, fiskalizazioa egin da kanpo kontroleko erakundeek erabakitako funtsezko fiskalizazio-printzipioak aplikatuz, zeinak ISSAI-ES arauetan ezarrita baitaude, bai eta kanpo-kontroleko organoen fiskalizazio gida praktikoak ere. </w:t>
      </w:r>
    </w:p>
    <w:p w14:paraId="08CB970E" w14:textId="77777777" w:rsidR="008D5CE9" w:rsidRDefault="008D5CE9" w:rsidP="008D5CE9">
      <w:pPr>
        <w:pStyle w:val="texto"/>
      </w:pPr>
      <w:r>
        <w:t>Printzipio eta gidalerro horiek eskatzen digute baldintza etikoak betetzea, bai eta fiskalizazioaren plangintza eta exekuzioa egin ere, honako helburu honekin: arrazoizko segurtasun bat lortzea baliabide publikoen kudeaketa, alderdi adierazgarri guztietan, arau indardunen araberakoa izateaz.</w:t>
      </w:r>
    </w:p>
    <w:p w14:paraId="056E99D1" w14:textId="77777777" w:rsidR="008D5CE9" w:rsidRDefault="008D5CE9" w:rsidP="008D5CE9">
      <w:pPr>
        <w:pStyle w:val="texto"/>
      </w:pPr>
      <w:r>
        <w:t>Fiskalizazio batek prozedurak aplikatzea eskatzen du, lortutako konklusioak oinarrituko dituzten auditoretza-ebidentziak lortzeko. Gure ustez, lortu dugun auditoretza-ebidentziak behar adinako oinarria eta oinarri egokia jasotzen du lortutako konklusioei funtsa emateko.</w:t>
      </w:r>
    </w:p>
    <w:p w14:paraId="7F0F98B6" w14:textId="77777777" w:rsidR="008D5CE9" w:rsidRDefault="008D5CE9" w:rsidP="00367767">
      <w:pPr>
        <w:pStyle w:val="atitulo2"/>
        <w:spacing w:before="280"/>
      </w:pPr>
      <w:bookmarkStart w:id="27" w:name="_Toc97796362"/>
      <w:bookmarkStart w:id="28" w:name="_Toc93298771"/>
      <w:r>
        <w:t>IV.1. Administrazio elektronikoaren ezarpenaren egoera</w:t>
      </w:r>
      <w:bookmarkEnd w:id="27"/>
    </w:p>
    <w:p w14:paraId="14628601" w14:textId="77777777" w:rsidR="00390195" w:rsidRPr="00367767" w:rsidRDefault="00390195" w:rsidP="00367767">
      <w:pPr>
        <w:pStyle w:val="atitulo3"/>
        <w:spacing w:before="280"/>
        <w:rPr>
          <w:rFonts w:cs="Arial"/>
        </w:rPr>
      </w:pPr>
      <w:r>
        <w:t>IV.1.1. Administrazio elektronikoa ezartzea Nafarroako Foru Komunitateko Administrazioaren laguntzarekin</w:t>
      </w:r>
      <w:bookmarkEnd w:id="28"/>
    </w:p>
    <w:p w14:paraId="22BB843F" w14:textId="77777777" w:rsidR="00390195" w:rsidRPr="003D47E7" w:rsidRDefault="00390195" w:rsidP="00390195">
      <w:pPr>
        <w:pStyle w:val="texto"/>
      </w:pPr>
      <w:proofErr w:type="spellStart"/>
      <w:r>
        <w:t>NFKAk</w:t>
      </w:r>
      <w:proofErr w:type="spellEnd"/>
      <w:r>
        <w:t xml:space="preserve"> ez du egin Nafarroako udaletan administrazio elektronikoa ezartzearen egungo egoerari buruzko azterketarik, baina Toki Administrazioaren eta Despopulazioaren Zuzendaritza Nagusia horretan ari da gaur egun.</w:t>
      </w:r>
    </w:p>
    <w:p w14:paraId="0ECD1AFD" w14:textId="77777777" w:rsidR="00390195" w:rsidRPr="0078559F" w:rsidRDefault="00390195" w:rsidP="00390195">
      <w:pPr>
        <w:pStyle w:val="texto"/>
        <w:rPr>
          <w:spacing w:val="2"/>
        </w:rPr>
      </w:pPr>
      <w:r>
        <w:t xml:space="preserve">Txosten honen II. atalean esan dugun bezala, Nafarroan </w:t>
      </w:r>
      <w:proofErr w:type="spellStart"/>
      <w:r>
        <w:t>NFKAk</w:t>
      </w:r>
      <w:proofErr w:type="spellEnd"/>
      <w:r>
        <w:t xml:space="preserve"> bermatu behar du administrazio elektronikoko zerbitzuen prestazio integral eta egokia.</w:t>
      </w:r>
    </w:p>
    <w:p w14:paraId="6D9114EE" w14:textId="77777777" w:rsidR="00390195" w:rsidRPr="00086EA3" w:rsidRDefault="00390195" w:rsidP="00390195">
      <w:pPr>
        <w:pStyle w:val="texto"/>
      </w:pPr>
      <w:r>
        <w:lastRenderedPageBreak/>
        <w:t xml:space="preserve">Horretarako, </w:t>
      </w:r>
      <w:proofErr w:type="spellStart"/>
      <w:r>
        <w:t>NFKAk</w:t>
      </w:r>
      <w:proofErr w:type="spellEnd"/>
      <w:r>
        <w:t xml:space="preserve"> bi lankidetza-hitzarmen sinatu ditu; lehenbizikoa Ogasuneko eta Funtzio Publikoko Ministerioarekin (MINHAP), administrazio elektronikoko oinarrizko konponbide teknologikoak elkarri emateko. Bigarrena Diruaren eta Zerga-zigiluaren Fabrika Nazionalarekin (FNMT), toki entitateen eta menpeko erakunde autonomoen sinadura elektronikoaren ziurtapeneko zerbitzuak emateko.</w:t>
      </w:r>
    </w:p>
    <w:p w14:paraId="71DCD110" w14:textId="77777777" w:rsidR="00390195" w:rsidRPr="00086EA3" w:rsidRDefault="00390195" w:rsidP="00390195">
      <w:pPr>
        <w:pStyle w:val="texto"/>
      </w:pPr>
      <w:r>
        <w:t xml:space="preserve">2020ko abenduaren 31n, 20.000 biztanle baino gutxiagoko udalen ehuneko 46 zeuden atxikita </w:t>
      </w:r>
      <w:proofErr w:type="spellStart"/>
      <w:r>
        <w:t>NFKAren</w:t>
      </w:r>
      <w:proofErr w:type="spellEnd"/>
      <w:r>
        <w:t xml:space="preserve"> eta </w:t>
      </w:r>
      <w:proofErr w:type="spellStart"/>
      <w:r>
        <w:t>MINHAPen</w:t>
      </w:r>
      <w:proofErr w:type="spellEnd"/>
      <w:r>
        <w:t xml:space="preserve"> arteko hitzarmenari, eta ehuneko 72 </w:t>
      </w:r>
      <w:proofErr w:type="spellStart"/>
      <w:r>
        <w:t>NFKAren</w:t>
      </w:r>
      <w:proofErr w:type="spellEnd"/>
      <w:r>
        <w:t xml:space="preserve"> eta </w:t>
      </w:r>
      <w:proofErr w:type="spellStart"/>
      <w:r>
        <w:t>FNMTren</w:t>
      </w:r>
      <w:proofErr w:type="spellEnd"/>
      <w:r>
        <w:t xml:space="preserve"> arteko hitzarmenari.</w:t>
      </w:r>
    </w:p>
    <w:p w14:paraId="3F4D5484" w14:textId="77777777" w:rsidR="00390195" w:rsidRPr="0078559F" w:rsidRDefault="00390195" w:rsidP="00390195">
      <w:pPr>
        <w:pStyle w:val="texto"/>
        <w:rPr>
          <w:spacing w:val="2"/>
        </w:rPr>
      </w:pPr>
      <w:r>
        <w:t xml:space="preserve">Bestalde, 2020an </w:t>
      </w:r>
      <w:proofErr w:type="spellStart"/>
      <w:r>
        <w:t>NFKAk</w:t>
      </w:r>
      <w:proofErr w:type="spellEnd"/>
      <w:r>
        <w:t xml:space="preserve"> dirulaguntzen deialdia onetsi zuen Nafarroako udal guztietan administrazio elektronikoa ezartzeko (100.000 euro). Dirulaguntzaren xedea izan zen langileak trebatzea eta administrazio elektronikoko softwarearen plataformak ezarri eta integratzea. Azkenik, baimena eman eta 100.000 euroko laguntza ordaindu zitzaien 71 udali. Beste 71 eskatzailek ez zuten dirulaguntzarik jaso, kreditu baliagarria agortu egin zelako.  </w:t>
      </w:r>
    </w:p>
    <w:p w14:paraId="14B00F9E" w14:textId="77777777" w:rsidR="00390195" w:rsidRPr="0078559F" w:rsidRDefault="00390195" w:rsidP="00086EA3">
      <w:pPr>
        <w:pStyle w:val="texto"/>
        <w:rPr>
          <w:spacing w:val="4"/>
        </w:rPr>
      </w:pPr>
      <w:r>
        <w:t>2021ean beste deialdi bat onetsi da Nafarroako toki entitateei administrazio elektronikoa ezartzeko edo hobetzeko dirulaguntzak emateko (200.000 euro). Guztira 114 udal eta mankomunitateri eman zaie laguntza, 193.338 euro. Laginean sartu diren bederatzi udalek 25.964 euro jaso dituzte guztira, zenbateko diruz lagungarria 52.150 izanik.</w:t>
      </w:r>
    </w:p>
    <w:p w14:paraId="4153D4B3" w14:textId="77777777" w:rsidR="00390195" w:rsidRDefault="00390195" w:rsidP="00086EA3">
      <w:pPr>
        <w:pStyle w:val="texto"/>
      </w:pPr>
      <w:r>
        <w:t xml:space="preserve">Azkenik, 2021ean bi lantalde sortu dira, bata juridikoa eta bestea teknikoa, </w:t>
      </w:r>
      <w:proofErr w:type="spellStart"/>
      <w:r>
        <w:t>NFKAren</w:t>
      </w:r>
      <w:proofErr w:type="spellEnd"/>
      <w:r>
        <w:t xml:space="preserve">, </w:t>
      </w:r>
      <w:proofErr w:type="spellStart"/>
      <w:r>
        <w:t>NUKFren</w:t>
      </w:r>
      <w:proofErr w:type="spellEnd"/>
      <w:r>
        <w:t xml:space="preserve"> eta zenbait udalen artean, toki entitateetan administrazio elektronikoari bultzada ematea helburu. Orain arte talde juridikoan zazpi bilera egin dira. Lankidetza giroa sortu da, lanerako metodoa onetsi da, prozeduren katalogo baten proposamena prestatu da, eta fluxuak, txantiloiak eta ereduak partekatu dira. Talde teknikoan atariko bilerak egin dira eta lanerako plana prestatzen ari da.</w:t>
      </w:r>
    </w:p>
    <w:p w14:paraId="4813A8A0" w14:textId="77777777" w:rsidR="00E85563" w:rsidRDefault="00E85563">
      <w:pPr>
        <w:spacing w:after="0"/>
        <w:ind w:firstLine="0"/>
        <w:jc w:val="left"/>
        <w:rPr>
          <w:rFonts w:ascii="Arial" w:hAnsi="Arial" w:cs="Arial"/>
          <w:i/>
          <w:iCs/>
          <w:color w:val="000000"/>
          <w:spacing w:val="10"/>
          <w:kern w:val="28"/>
          <w:sz w:val="25"/>
          <w:szCs w:val="26"/>
        </w:rPr>
      </w:pPr>
      <w:r>
        <w:br w:type="page"/>
      </w:r>
    </w:p>
    <w:p w14:paraId="3538D48C" w14:textId="77777777" w:rsidR="00390195" w:rsidRPr="00367767" w:rsidRDefault="00390195" w:rsidP="00367767">
      <w:pPr>
        <w:pStyle w:val="atitulo3"/>
        <w:spacing w:before="280"/>
        <w:rPr>
          <w:rFonts w:cs="Arial"/>
        </w:rPr>
      </w:pPr>
      <w:r>
        <w:lastRenderedPageBreak/>
        <w:t xml:space="preserve"> </w:t>
      </w:r>
      <w:bookmarkStart w:id="29" w:name="_Toc93298772"/>
      <w:r>
        <w:t>IV.1.2. Alderdi orokorrak, antolaketa eta langileak</w:t>
      </w:r>
      <w:bookmarkEnd w:id="29"/>
    </w:p>
    <w:p w14:paraId="603ED134" w14:textId="77777777" w:rsidR="00390195" w:rsidRPr="00086EA3" w:rsidRDefault="00390195" w:rsidP="00390195">
      <w:pPr>
        <w:pStyle w:val="texto"/>
      </w:pPr>
      <w:r>
        <w:t>Lagineko udal guztiak lankidetza-hitzarmenetara atxiki dira administrazio elektronikoko oinarrizko konponbideak elkarri emateko eta sinadura elektronikoaren ziurtapen zerbitzuak emateko.</w:t>
      </w:r>
    </w:p>
    <w:p w14:paraId="64ECA9A1" w14:textId="77777777" w:rsidR="00390195" w:rsidRPr="00086EA3" w:rsidRDefault="00390195" w:rsidP="00390195">
      <w:pPr>
        <w:pStyle w:val="texto"/>
      </w:pPr>
      <w:r>
        <w:t>Administrazio elektronikoko zerbitzuak enpresa publiko bati egindako enkarguaren bitartez ematen dira zortzi udaletan, eta beste udal batek kontratua dauka estatu eremuko enpresa pribatu batekin.</w:t>
      </w:r>
    </w:p>
    <w:p w14:paraId="66347B59" w14:textId="77777777" w:rsidR="00390195" w:rsidRPr="00086EA3" w:rsidRDefault="00390195" w:rsidP="00390195">
      <w:pPr>
        <w:pStyle w:val="texto"/>
      </w:pPr>
      <w:r>
        <w:t xml:space="preserve">Udal guztiek dute </w:t>
      </w:r>
      <w:proofErr w:type="spellStart"/>
      <w:r>
        <w:t>onetsia</w:t>
      </w:r>
      <w:proofErr w:type="spellEnd"/>
      <w:r>
        <w:t xml:space="preserve"> administrazio elektronikoari buruzko ordenantza.</w:t>
      </w:r>
    </w:p>
    <w:p w14:paraId="066CFAD3" w14:textId="77777777" w:rsidR="00390195" w:rsidRDefault="00390195" w:rsidP="007217BD">
      <w:pPr>
        <w:pStyle w:val="texto"/>
        <w:spacing w:after="240"/>
      </w:pPr>
      <w:r>
        <w:t>Bederatzi udaletan administrazio elektronikoari buruzko prestakuntza eman da 2019ko urtarriletik 2020ko ekainera bitartean. Hona hemen, taula batean, zenbat pertsonak eta zenbat orduz jaso duten prestakuntza, udalez udal:</w:t>
      </w:r>
    </w:p>
    <w:tbl>
      <w:tblPr>
        <w:tblW w:w="5000" w:type="pct"/>
        <w:jc w:val="center"/>
        <w:tblCellMar>
          <w:left w:w="70" w:type="dxa"/>
          <w:right w:w="70" w:type="dxa"/>
        </w:tblCellMar>
        <w:tblLook w:val="04A0" w:firstRow="1" w:lastRow="0" w:firstColumn="1" w:lastColumn="0" w:noHBand="0" w:noVBand="1"/>
      </w:tblPr>
      <w:tblGrid>
        <w:gridCol w:w="1591"/>
        <w:gridCol w:w="1290"/>
        <w:gridCol w:w="1118"/>
        <w:gridCol w:w="1280"/>
        <w:gridCol w:w="1253"/>
        <w:gridCol w:w="926"/>
        <w:gridCol w:w="1331"/>
      </w:tblGrid>
      <w:tr w:rsidR="00FB71F6" w:rsidRPr="00876193" w14:paraId="5D093A3C" w14:textId="77777777" w:rsidTr="00E866D0">
        <w:trPr>
          <w:trHeight w:val="255"/>
          <w:jc w:val="center"/>
        </w:trPr>
        <w:tc>
          <w:tcPr>
            <w:tcW w:w="905" w:type="pct"/>
            <w:tcBorders>
              <w:top w:val="single" w:sz="4" w:space="0" w:color="auto"/>
              <w:left w:val="nil"/>
              <w:bottom w:val="single" w:sz="4" w:space="0" w:color="auto"/>
              <w:right w:val="single" w:sz="4" w:space="0" w:color="auto"/>
            </w:tcBorders>
            <w:shd w:val="clear" w:color="000000" w:fill="F8CBAD"/>
            <w:vAlign w:val="center"/>
            <w:hideMark/>
          </w:tcPr>
          <w:p w14:paraId="1DDF1CF0" w14:textId="77777777" w:rsidR="00FB71F6" w:rsidRPr="00876193" w:rsidRDefault="00FB71F6" w:rsidP="00615359">
            <w:pPr>
              <w:pStyle w:val="cuadroCabe"/>
              <w:spacing w:line="240" w:lineRule="auto"/>
              <w:jc w:val="left"/>
              <w:rPr>
                <w:sz w:val="16"/>
                <w:szCs w:val="16"/>
              </w:rPr>
            </w:pPr>
            <w:r>
              <w:rPr>
                <w:sz w:val="16"/>
                <w:szCs w:val="16"/>
              </w:rPr>
              <w:t>Udala</w:t>
            </w:r>
          </w:p>
        </w:tc>
        <w:tc>
          <w:tcPr>
            <w:tcW w:w="734" w:type="pct"/>
            <w:tcBorders>
              <w:top w:val="single" w:sz="4" w:space="0" w:color="auto"/>
              <w:left w:val="nil"/>
              <w:bottom w:val="single" w:sz="4" w:space="0" w:color="auto"/>
              <w:right w:val="single" w:sz="4" w:space="0" w:color="auto"/>
            </w:tcBorders>
            <w:shd w:val="clear" w:color="000000" w:fill="F8CBAD"/>
            <w:vAlign w:val="center"/>
            <w:hideMark/>
          </w:tcPr>
          <w:p w14:paraId="1365E414" w14:textId="77777777" w:rsidR="00FB71F6" w:rsidRPr="00876193" w:rsidRDefault="00FB71F6" w:rsidP="00615359">
            <w:pPr>
              <w:pStyle w:val="cuadroCabe"/>
              <w:spacing w:line="240" w:lineRule="auto"/>
              <w:jc w:val="right"/>
              <w:rPr>
                <w:sz w:val="16"/>
                <w:szCs w:val="16"/>
              </w:rPr>
            </w:pPr>
            <w:r>
              <w:rPr>
                <w:sz w:val="16"/>
                <w:szCs w:val="16"/>
              </w:rPr>
              <w:t>Prestakuntza jasotako langileak 2019</w:t>
            </w:r>
          </w:p>
        </w:tc>
        <w:tc>
          <w:tcPr>
            <w:tcW w:w="636" w:type="pct"/>
            <w:tcBorders>
              <w:top w:val="single" w:sz="4" w:space="0" w:color="auto"/>
              <w:left w:val="nil"/>
              <w:bottom w:val="single" w:sz="4" w:space="0" w:color="auto"/>
              <w:right w:val="single" w:sz="4" w:space="0" w:color="auto"/>
            </w:tcBorders>
            <w:shd w:val="clear" w:color="000000" w:fill="F8CBAD"/>
            <w:vAlign w:val="center"/>
            <w:hideMark/>
          </w:tcPr>
          <w:p w14:paraId="46EB9248" w14:textId="77777777" w:rsidR="00FB71F6" w:rsidRPr="00876193" w:rsidRDefault="00FB71F6" w:rsidP="00615359">
            <w:pPr>
              <w:pStyle w:val="cuadroCabe"/>
              <w:spacing w:line="240" w:lineRule="auto"/>
              <w:jc w:val="right"/>
              <w:rPr>
                <w:sz w:val="16"/>
                <w:szCs w:val="16"/>
              </w:rPr>
            </w:pPr>
            <w:r>
              <w:rPr>
                <w:sz w:val="16"/>
                <w:szCs w:val="16"/>
              </w:rPr>
              <w:t>Prestakuntza orduak 2019</w:t>
            </w:r>
          </w:p>
        </w:tc>
        <w:tc>
          <w:tcPr>
            <w:tcW w:w="728" w:type="pct"/>
            <w:tcBorders>
              <w:top w:val="single" w:sz="4" w:space="0" w:color="auto"/>
              <w:left w:val="nil"/>
              <w:bottom w:val="single" w:sz="4" w:space="0" w:color="auto"/>
              <w:right w:val="single" w:sz="4" w:space="0" w:color="auto"/>
            </w:tcBorders>
            <w:shd w:val="clear" w:color="000000" w:fill="F8CBAD"/>
            <w:vAlign w:val="center"/>
            <w:hideMark/>
          </w:tcPr>
          <w:p w14:paraId="5657A4C7" w14:textId="77777777" w:rsidR="00FB71F6" w:rsidRPr="00876193" w:rsidRDefault="00FB71F6" w:rsidP="00615359">
            <w:pPr>
              <w:pStyle w:val="cuadroCabe"/>
              <w:spacing w:line="240" w:lineRule="auto"/>
              <w:jc w:val="right"/>
              <w:rPr>
                <w:sz w:val="16"/>
                <w:szCs w:val="16"/>
              </w:rPr>
            </w:pPr>
            <w:r>
              <w:rPr>
                <w:sz w:val="16"/>
                <w:szCs w:val="16"/>
              </w:rPr>
              <w:t>Prestakuntza jasotako langileak 2020-01-01etik 06-30era</w:t>
            </w:r>
          </w:p>
        </w:tc>
        <w:tc>
          <w:tcPr>
            <w:tcW w:w="713" w:type="pct"/>
            <w:tcBorders>
              <w:top w:val="single" w:sz="4" w:space="0" w:color="auto"/>
              <w:left w:val="nil"/>
              <w:bottom w:val="single" w:sz="4" w:space="0" w:color="auto"/>
              <w:right w:val="single" w:sz="4" w:space="0" w:color="auto"/>
            </w:tcBorders>
            <w:shd w:val="clear" w:color="000000" w:fill="F8CBAD"/>
            <w:vAlign w:val="center"/>
            <w:hideMark/>
          </w:tcPr>
          <w:p w14:paraId="7B595136" w14:textId="77777777" w:rsidR="00FB71F6" w:rsidRPr="00876193" w:rsidRDefault="00FB71F6" w:rsidP="00615359">
            <w:pPr>
              <w:pStyle w:val="cuadroCabe"/>
              <w:spacing w:line="240" w:lineRule="auto"/>
              <w:jc w:val="right"/>
              <w:rPr>
                <w:sz w:val="16"/>
                <w:szCs w:val="16"/>
              </w:rPr>
            </w:pPr>
            <w:r>
              <w:rPr>
                <w:sz w:val="16"/>
                <w:szCs w:val="16"/>
              </w:rPr>
              <w:t>Prestakuntza orduak 2020-01-01etik 06-30era</w:t>
            </w:r>
          </w:p>
        </w:tc>
        <w:tc>
          <w:tcPr>
            <w:tcW w:w="527" w:type="pct"/>
            <w:tcBorders>
              <w:top w:val="single" w:sz="4" w:space="0" w:color="auto"/>
              <w:left w:val="nil"/>
              <w:bottom w:val="single" w:sz="4" w:space="0" w:color="auto"/>
              <w:right w:val="single" w:sz="4" w:space="0" w:color="auto"/>
            </w:tcBorders>
            <w:shd w:val="clear" w:color="000000" w:fill="F8CBAD"/>
            <w:vAlign w:val="center"/>
            <w:hideMark/>
          </w:tcPr>
          <w:p w14:paraId="2C8D8C8A" w14:textId="77777777" w:rsidR="00FB71F6" w:rsidRPr="00876193" w:rsidRDefault="00FB71F6" w:rsidP="00615359">
            <w:pPr>
              <w:pStyle w:val="cuadroCabe"/>
              <w:spacing w:line="240" w:lineRule="auto"/>
              <w:jc w:val="right"/>
              <w:rPr>
                <w:sz w:val="16"/>
                <w:szCs w:val="16"/>
              </w:rPr>
            </w:pPr>
            <w:r>
              <w:rPr>
                <w:sz w:val="16"/>
                <w:szCs w:val="16"/>
              </w:rPr>
              <w:t>AEko langileak</w:t>
            </w:r>
          </w:p>
        </w:tc>
        <w:tc>
          <w:tcPr>
            <w:tcW w:w="757" w:type="pct"/>
            <w:tcBorders>
              <w:top w:val="single" w:sz="4" w:space="0" w:color="auto"/>
              <w:left w:val="single" w:sz="4" w:space="0" w:color="auto"/>
              <w:bottom w:val="single" w:sz="4" w:space="0" w:color="auto"/>
              <w:right w:val="nil"/>
            </w:tcBorders>
            <w:shd w:val="clear" w:color="000000" w:fill="F8CBAD"/>
            <w:vAlign w:val="center"/>
          </w:tcPr>
          <w:p w14:paraId="4D5550CA" w14:textId="77777777" w:rsidR="00FB71F6" w:rsidRPr="00C23417" w:rsidRDefault="00FB71F6" w:rsidP="00615359">
            <w:pPr>
              <w:pStyle w:val="cuadroCabe"/>
              <w:spacing w:line="240" w:lineRule="auto"/>
              <w:jc w:val="right"/>
              <w:rPr>
                <w:sz w:val="16"/>
                <w:szCs w:val="16"/>
              </w:rPr>
            </w:pPr>
            <w:r>
              <w:rPr>
                <w:sz w:val="16"/>
                <w:szCs w:val="16"/>
              </w:rPr>
              <w:t>Prest. orduak/plantilla ratioa 2020-06-30ean</w:t>
            </w:r>
          </w:p>
        </w:tc>
      </w:tr>
      <w:tr w:rsidR="00FB71F6" w:rsidRPr="00876193" w14:paraId="6E18ED71" w14:textId="77777777" w:rsidTr="00E866D0">
        <w:trPr>
          <w:trHeight w:val="198"/>
          <w:jc w:val="center"/>
        </w:trPr>
        <w:tc>
          <w:tcPr>
            <w:tcW w:w="905" w:type="pct"/>
            <w:tcBorders>
              <w:top w:val="single" w:sz="4" w:space="0" w:color="auto"/>
              <w:left w:val="nil"/>
              <w:bottom w:val="single" w:sz="2" w:space="0" w:color="auto"/>
              <w:right w:val="single" w:sz="4" w:space="0" w:color="auto"/>
            </w:tcBorders>
            <w:shd w:val="clear" w:color="auto" w:fill="auto"/>
            <w:noWrap/>
            <w:vAlign w:val="center"/>
            <w:hideMark/>
          </w:tcPr>
          <w:p w14:paraId="460BFC5E" w14:textId="77777777" w:rsidR="00FB71F6" w:rsidRPr="00876193" w:rsidRDefault="00FB71F6" w:rsidP="00615359">
            <w:pPr>
              <w:pStyle w:val="cuatexto"/>
              <w:tabs>
                <w:tab w:val="clear" w:pos="2835"/>
                <w:tab w:val="right" w:pos="1344"/>
              </w:tabs>
              <w:spacing w:line="240" w:lineRule="auto"/>
              <w:jc w:val="left"/>
              <w:rPr>
                <w:sz w:val="19"/>
                <w:szCs w:val="19"/>
              </w:rPr>
            </w:pPr>
            <w:r>
              <w:rPr>
                <w:sz w:val="19"/>
                <w:szCs w:val="19"/>
              </w:rPr>
              <w:t>Antsoain</w:t>
            </w:r>
          </w:p>
        </w:tc>
        <w:tc>
          <w:tcPr>
            <w:tcW w:w="734" w:type="pct"/>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54DD838E" w14:textId="77777777" w:rsidR="00FB71F6" w:rsidRPr="00876193" w:rsidRDefault="00FB71F6" w:rsidP="00615359">
            <w:pPr>
              <w:pStyle w:val="cuatexto"/>
              <w:spacing w:line="240" w:lineRule="auto"/>
              <w:jc w:val="right"/>
              <w:rPr>
                <w:sz w:val="19"/>
                <w:szCs w:val="19"/>
              </w:rPr>
            </w:pPr>
            <w:r>
              <w:rPr>
                <w:sz w:val="19"/>
                <w:szCs w:val="19"/>
              </w:rPr>
              <w:t>5</w:t>
            </w:r>
          </w:p>
        </w:tc>
        <w:tc>
          <w:tcPr>
            <w:tcW w:w="636" w:type="pct"/>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510CBD85" w14:textId="77777777" w:rsidR="00FB71F6" w:rsidRPr="00876193" w:rsidRDefault="00FB71F6" w:rsidP="00615359">
            <w:pPr>
              <w:pStyle w:val="cuatexto"/>
              <w:spacing w:line="240" w:lineRule="auto"/>
              <w:jc w:val="right"/>
              <w:rPr>
                <w:sz w:val="19"/>
                <w:szCs w:val="19"/>
              </w:rPr>
            </w:pPr>
            <w:r>
              <w:rPr>
                <w:sz w:val="19"/>
                <w:szCs w:val="19"/>
              </w:rPr>
              <w:t>32</w:t>
            </w:r>
          </w:p>
        </w:tc>
        <w:tc>
          <w:tcPr>
            <w:tcW w:w="728" w:type="pct"/>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70CF7679" w14:textId="77777777" w:rsidR="00FB71F6" w:rsidRPr="00876193" w:rsidRDefault="00FB71F6" w:rsidP="00615359">
            <w:pPr>
              <w:pStyle w:val="cuatexto"/>
              <w:spacing w:line="240" w:lineRule="auto"/>
              <w:jc w:val="right"/>
              <w:rPr>
                <w:sz w:val="19"/>
                <w:szCs w:val="19"/>
              </w:rPr>
            </w:pPr>
            <w:r>
              <w:rPr>
                <w:sz w:val="19"/>
                <w:szCs w:val="19"/>
              </w:rPr>
              <w:t>3</w:t>
            </w:r>
          </w:p>
        </w:tc>
        <w:tc>
          <w:tcPr>
            <w:tcW w:w="713" w:type="pct"/>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6200F405" w14:textId="77777777" w:rsidR="00FB71F6" w:rsidRPr="00876193" w:rsidRDefault="00FB71F6" w:rsidP="00615359">
            <w:pPr>
              <w:pStyle w:val="cuatexto"/>
              <w:spacing w:line="240" w:lineRule="auto"/>
              <w:jc w:val="right"/>
              <w:rPr>
                <w:sz w:val="19"/>
                <w:szCs w:val="19"/>
              </w:rPr>
            </w:pPr>
            <w:r>
              <w:rPr>
                <w:sz w:val="19"/>
                <w:szCs w:val="19"/>
              </w:rPr>
              <w:t>18</w:t>
            </w:r>
          </w:p>
        </w:tc>
        <w:tc>
          <w:tcPr>
            <w:tcW w:w="527" w:type="pct"/>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599E4B97" w14:textId="77777777" w:rsidR="00FB71F6" w:rsidRPr="00876193" w:rsidRDefault="00FB71F6" w:rsidP="00615359">
            <w:pPr>
              <w:pStyle w:val="cuatexto"/>
              <w:spacing w:line="240" w:lineRule="auto"/>
              <w:jc w:val="right"/>
              <w:rPr>
                <w:sz w:val="19"/>
                <w:szCs w:val="19"/>
              </w:rPr>
            </w:pPr>
            <w:r>
              <w:rPr>
                <w:sz w:val="19"/>
                <w:szCs w:val="19"/>
              </w:rPr>
              <w:t>1</w:t>
            </w:r>
          </w:p>
        </w:tc>
        <w:tc>
          <w:tcPr>
            <w:tcW w:w="757" w:type="pct"/>
            <w:tcBorders>
              <w:top w:val="single" w:sz="4" w:space="0" w:color="auto"/>
              <w:left w:val="single" w:sz="4" w:space="0" w:color="auto"/>
              <w:bottom w:val="single" w:sz="2" w:space="0" w:color="auto"/>
            </w:tcBorders>
            <w:vAlign w:val="center"/>
          </w:tcPr>
          <w:p w14:paraId="28C6CFA6" w14:textId="77777777" w:rsidR="00FB71F6" w:rsidRPr="00C23417" w:rsidRDefault="00FB71F6" w:rsidP="00615359">
            <w:pPr>
              <w:pStyle w:val="cuatexto"/>
              <w:spacing w:line="240" w:lineRule="auto"/>
              <w:jc w:val="right"/>
              <w:rPr>
                <w:sz w:val="19"/>
                <w:szCs w:val="19"/>
              </w:rPr>
            </w:pPr>
            <w:r>
              <w:rPr>
                <w:sz w:val="19"/>
                <w:szCs w:val="19"/>
              </w:rPr>
              <w:t>0,49</w:t>
            </w:r>
          </w:p>
        </w:tc>
      </w:tr>
      <w:tr w:rsidR="00FB71F6" w:rsidRPr="00876193" w14:paraId="78493831" w14:textId="77777777" w:rsidTr="00E866D0">
        <w:trPr>
          <w:trHeight w:val="198"/>
          <w:jc w:val="center"/>
        </w:trPr>
        <w:tc>
          <w:tcPr>
            <w:tcW w:w="905" w:type="pct"/>
            <w:tcBorders>
              <w:top w:val="single" w:sz="2" w:space="0" w:color="auto"/>
              <w:left w:val="nil"/>
              <w:bottom w:val="single" w:sz="2" w:space="0" w:color="auto"/>
              <w:right w:val="single" w:sz="4" w:space="0" w:color="auto"/>
            </w:tcBorders>
            <w:shd w:val="clear" w:color="auto" w:fill="auto"/>
            <w:noWrap/>
            <w:vAlign w:val="center"/>
            <w:hideMark/>
          </w:tcPr>
          <w:p w14:paraId="4D59F598" w14:textId="77777777" w:rsidR="00FB71F6" w:rsidRPr="00876193" w:rsidRDefault="00FB71F6" w:rsidP="00615359">
            <w:pPr>
              <w:pStyle w:val="cuatexto"/>
              <w:spacing w:line="240" w:lineRule="auto"/>
              <w:jc w:val="left"/>
              <w:rPr>
                <w:sz w:val="19"/>
                <w:szCs w:val="19"/>
              </w:rPr>
            </w:pPr>
            <w:r>
              <w:rPr>
                <w:sz w:val="19"/>
                <w:szCs w:val="19"/>
              </w:rPr>
              <w:t>Aranguren I.</w:t>
            </w:r>
          </w:p>
        </w:tc>
        <w:tc>
          <w:tcPr>
            <w:tcW w:w="734"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0F2FB7A4" w14:textId="77777777" w:rsidR="00FB71F6" w:rsidRPr="00876193" w:rsidRDefault="00FB71F6" w:rsidP="00615359">
            <w:pPr>
              <w:pStyle w:val="cuatexto"/>
              <w:spacing w:line="240" w:lineRule="auto"/>
              <w:jc w:val="right"/>
              <w:rPr>
                <w:sz w:val="19"/>
                <w:szCs w:val="19"/>
              </w:rPr>
            </w:pPr>
            <w:r>
              <w:rPr>
                <w:sz w:val="19"/>
                <w:szCs w:val="19"/>
              </w:rPr>
              <w:t>7</w:t>
            </w:r>
          </w:p>
        </w:tc>
        <w:tc>
          <w:tcPr>
            <w:tcW w:w="636"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34A4C5E0" w14:textId="77777777" w:rsidR="00FB71F6" w:rsidRPr="00876193" w:rsidRDefault="00FB71F6" w:rsidP="00615359">
            <w:pPr>
              <w:pStyle w:val="cuatexto"/>
              <w:spacing w:line="240" w:lineRule="auto"/>
              <w:jc w:val="right"/>
              <w:rPr>
                <w:sz w:val="19"/>
                <w:szCs w:val="19"/>
              </w:rPr>
            </w:pPr>
            <w:r>
              <w:rPr>
                <w:sz w:val="19"/>
                <w:szCs w:val="19"/>
              </w:rPr>
              <w:t>38</w:t>
            </w:r>
          </w:p>
        </w:tc>
        <w:tc>
          <w:tcPr>
            <w:tcW w:w="728"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3047FE2A" w14:textId="77777777" w:rsidR="00FB71F6" w:rsidRPr="00876193" w:rsidRDefault="00FB71F6" w:rsidP="00615359">
            <w:pPr>
              <w:pStyle w:val="cuatexto"/>
              <w:spacing w:line="240" w:lineRule="auto"/>
              <w:jc w:val="right"/>
              <w:rPr>
                <w:sz w:val="19"/>
                <w:szCs w:val="19"/>
              </w:rPr>
            </w:pPr>
            <w:r>
              <w:rPr>
                <w:sz w:val="19"/>
                <w:szCs w:val="19"/>
              </w:rPr>
              <w:t>3</w:t>
            </w:r>
          </w:p>
        </w:tc>
        <w:tc>
          <w:tcPr>
            <w:tcW w:w="713"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54EE584A" w14:textId="77777777" w:rsidR="00FB71F6" w:rsidRPr="00876193" w:rsidRDefault="00FB71F6" w:rsidP="00615359">
            <w:pPr>
              <w:pStyle w:val="cuatexto"/>
              <w:spacing w:line="240" w:lineRule="auto"/>
              <w:jc w:val="right"/>
              <w:rPr>
                <w:sz w:val="19"/>
                <w:szCs w:val="19"/>
              </w:rPr>
            </w:pPr>
            <w:r>
              <w:rPr>
                <w:sz w:val="19"/>
                <w:szCs w:val="19"/>
              </w:rPr>
              <w:t>18</w:t>
            </w:r>
          </w:p>
        </w:tc>
        <w:tc>
          <w:tcPr>
            <w:tcW w:w="527"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56BDF037" w14:textId="77777777" w:rsidR="00FB71F6" w:rsidRPr="00876193" w:rsidRDefault="00FB71F6" w:rsidP="00615359">
            <w:pPr>
              <w:pStyle w:val="cuatexto"/>
              <w:spacing w:line="240" w:lineRule="auto"/>
              <w:jc w:val="right"/>
              <w:rPr>
                <w:sz w:val="19"/>
                <w:szCs w:val="19"/>
              </w:rPr>
            </w:pPr>
            <w:r>
              <w:rPr>
                <w:sz w:val="19"/>
                <w:szCs w:val="19"/>
              </w:rPr>
              <w:t>ED</w:t>
            </w:r>
          </w:p>
        </w:tc>
        <w:tc>
          <w:tcPr>
            <w:tcW w:w="757" w:type="pct"/>
            <w:tcBorders>
              <w:top w:val="single" w:sz="2" w:space="0" w:color="auto"/>
              <w:left w:val="single" w:sz="4" w:space="0" w:color="auto"/>
              <w:bottom w:val="single" w:sz="2" w:space="0" w:color="auto"/>
            </w:tcBorders>
            <w:vAlign w:val="center"/>
          </w:tcPr>
          <w:p w14:paraId="4FB545F2" w14:textId="77777777" w:rsidR="00FB71F6" w:rsidRPr="00C23417" w:rsidRDefault="00FB71F6" w:rsidP="00615359">
            <w:pPr>
              <w:pStyle w:val="cuatexto"/>
              <w:spacing w:line="240" w:lineRule="auto"/>
              <w:jc w:val="right"/>
              <w:rPr>
                <w:sz w:val="19"/>
                <w:szCs w:val="19"/>
              </w:rPr>
            </w:pPr>
            <w:r>
              <w:rPr>
                <w:sz w:val="19"/>
                <w:szCs w:val="19"/>
              </w:rPr>
              <w:t>0,62</w:t>
            </w:r>
          </w:p>
        </w:tc>
      </w:tr>
      <w:tr w:rsidR="00FB71F6" w:rsidRPr="00876193" w14:paraId="71561E54" w14:textId="77777777" w:rsidTr="00E866D0">
        <w:trPr>
          <w:trHeight w:val="198"/>
          <w:jc w:val="center"/>
        </w:trPr>
        <w:tc>
          <w:tcPr>
            <w:tcW w:w="905" w:type="pct"/>
            <w:tcBorders>
              <w:top w:val="single" w:sz="2" w:space="0" w:color="auto"/>
              <w:left w:val="nil"/>
              <w:bottom w:val="single" w:sz="2" w:space="0" w:color="auto"/>
              <w:right w:val="single" w:sz="4" w:space="0" w:color="auto"/>
            </w:tcBorders>
            <w:shd w:val="clear" w:color="auto" w:fill="auto"/>
            <w:noWrap/>
            <w:vAlign w:val="center"/>
            <w:hideMark/>
          </w:tcPr>
          <w:p w14:paraId="2BFDA37E" w14:textId="77777777" w:rsidR="00FB71F6" w:rsidRPr="00876193" w:rsidRDefault="00FB71F6" w:rsidP="00615359">
            <w:pPr>
              <w:pStyle w:val="cuatexto"/>
              <w:spacing w:line="240" w:lineRule="auto"/>
              <w:jc w:val="left"/>
              <w:rPr>
                <w:sz w:val="19"/>
                <w:szCs w:val="19"/>
              </w:rPr>
            </w:pPr>
            <w:r>
              <w:rPr>
                <w:sz w:val="19"/>
                <w:szCs w:val="19"/>
              </w:rPr>
              <w:t>Berriozar</w:t>
            </w:r>
          </w:p>
        </w:tc>
        <w:tc>
          <w:tcPr>
            <w:tcW w:w="734"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3C75DDA2" w14:textId="77777777" w:rsidR="00FB71F6" w:rsidRPr="00876193" w:rsidRDefault="00FB71F6" w:rsidP="00615359">
            <w:pPr>
              <w:pStyle w:val="cuatexto"/>
              <w:spacing w:line="240" w:lineRule="auto"/>
              <w:jc w:val="right"/>
              <w:rPr>
                <w:sz w:val="19"/>
                <w:szCs w:val="19"/>
              </w:rPr>
            </w:pPr>
            <w:r>
              <w:rPr>
                <w:sz w:val="19"/>
                <w:szCs w:val="19"/>
              </w:rPr>
              <w:t>2</w:t>
            </w:r>
          </w:p>
        </w:tc>
        <w:tc>
          <w:tcPr>
            <w:tcW w:w="636"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10C466EC" w14:textId="77777777" w:rsidR="00FB71F6" w:rsidRPr="00876193" w:rsidRDefault="00FB71F6" w:rsidP="00615359">
            <w:pPr>
              <w:pStyle w:val="cuatexto"/>
              <w:spacing w:line="240" w:lineRule="auto"/>
              <w:jc w:val="right"/>
              <w:rPr>
                <w:sz w:val="19"/>
                <w:szCs w:val="19"/>
              </w:rPr>
            </w:pPr>
            <w:r>
              <w:rPr>
                <w:sz w:val="19"/>
                <w:szCs w:val="19"/>
              </w:rPr>
              <w:t>12</w:t>
            </w:r>
          </w:p>
        </w:tc>
        <w:tc>
          <w:tcPr>
            <w:tcW w:w="728"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59AD21C2" w14:textId="77777777" w:rsidR="00FB71F6" w:rsidRPr="00876193" w:rsidRDefault="00FB71F6" w:rsidP="00615359">
            <w:pPr>
              <w:pStyle w:val="cuatexto"/>
              <w:spacing w:line="240" w:lineRule="auto"/>
              <w:jc w:val="right"/>
              <w:rPr>
                <w:sz w:val="19"/>
                <w:szCs w:val="19"/>
              </w:rPr>
            </w:pPr>
            <w:r>
              <w:rPr>
                <w:sz w:val="19"/>
                <w:szCs w:val="19"/>
              </w:rPr>
              <w:t>2</w:t>
            </w:r>
          </w:p>
        </w:tc>
        <w:tc>
          <w:tcPr>
            <w:tcW w:w="713"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61F4E7E4" w14:textId="77777777" w:rsidR="00FB71F6" w:rsidRPr="00876193" w:rsidRDefault="00FB71F6" w:rsidP="00615359">
            <w:pPr>
              <w:pStyle w:val="cuatexto"/>
              <w:spacing w:line="240" w:lineRule="auto"/>
              <w:jc w:val="right"/>
              <w:rPr>
                <w:sz w:val="19"/>
                <w:szCs w:val="19"/>
              </w:rPr>
            </w:pPr>
            <w:r>
              <w:rPr>
                <w:sz w:val="19"/>
                <w:szCs w:val="19"/>
              </w:rPr>
              <w:t>12</w:t>
            </w:r>
          </w:p>
        </w:tc>
        <w:tc>
          <w:tcPr>
            <w:tcW w:w="527"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0B70FC8F" w14:textId="77777777" w:rsidR="00FB71F6" w:rsidRPr="00876193" w:rsidRDefault="00FB71F6" w:rsidP="00615359">
            <w:pPr>
              <w:pStyle w:val="cuatexto"/>
              <w:spacing w:line="240" w:lineRule="auto"/>
              <w:jc w:val="right"/>
              <w:rPr>
                <w:sz w:val="19"/>
                <w:szCs w:val="19"/>
              </w:rPr>
            </w:pPr>
            <w:r>
              <w:rPr>
                <w:sz w:val="19"/>
                <w:szCs w:val="19"/>
              </w:rPr>
              <w:t>3</w:t>
            </w:r>
          </w:p>
        </w:tc>
        <w:tc>
          <w:tcPr>
            <w:tcW w:w="757" w:type="pct"/>
            <w:tcBorders>
              <w:top w:val="single" w:sz="2" w:space="0" w:color="auto"/>
              <w:left w:val="single" w:sz="4" w:space="0" w:color="auto"/>
              <w:bottom w:val="single" w:sz="2" w:space="0" w:color="auto"/>
            </w:tcBorders>
            <w:vAlign w:val="center"/>
          </w:tcPr>
          <w:p w14:paraId="0895AE8D" w14:textId="77777777" w:rsidR="00FB71F6" w:rsidRPr="00C23417" w:rsidRDefault="00FB71F6" w:rsidP="00615359">
            <w:pPr>
              <w:pStyle w:val="cuatexto"/>
              <w:spacing w:line="240" w:lineRule="auto"/>
              <w:jc w:val="right"/>
              <w:rPr>
                <w:sz w:val="19"/>
                <w:szCs w:val="19"/>
              </w:rPr>
            </w:pPr>
            <w:r>
              <w:rPr>
                <w:sz w:val="19"/>
                <w:szCs w:val="19"/>
              </w:rPr>
              <w:t xml:space="preserve">          0,26</w:t>
            </w:r>
          </w:p>
        </w:tc>
      </w:tr>
      <w:tr w:rsidR="00FB71F6" w:rsidRPr="00876193" w14:paraId="227CB608" w14:textId="77777777" w:rsidTr="00E866D0">
        <w:trPr>
          <w:trHeight w:val="198"/>
          <w:jc w:val="center"/>
        </w:trPr>
        <w:tc>
          <w:tcPr>
            <w:tcW w:w="905" w:type="pct"/>
            <w:tcBorders>
              <w:top w:val="single" w:sz="2" w:space="0" w:color="auto"/>
              <w:left w:val="nil"/>
              <w:bottom w:val="single" w:sz="2" w:space="0" w:color="auto"/>
              <w:right w:val="single" w:sz="4" w:space="0" w:color="auto"/>
            </w:tcBorders>
            <w:shd w:val="clear" w:color="auto" w:fill="auto"/>
            <w:noWrap/>
            <w:vAlign w:val="center"/>
            <w:hideMark/>
          </w:tcPr>
          <w:p w14:paraId="0FD664D2" w14:textId="77777777" w:rsidR="00FB71F6" w:rsidRPr="00876193" w:rsidRDefault="00FB71F6" w:rsidP="00615359">
            <w:pPr>
              <w:pStyle w:val="cuatexto"/>
              <w:spacing w:line="240" w:lineRule="auto"/>
              <w:jc w:val="left"/>
              <w:rPr>
                <w:sz w:val="19"/>
                <w:szCs w:val="19"/>
              </w:rPr>
            </w:pPr>
            <w:r>
              <w:rPr>
                <w:sz w:val="19"/>
                <w:szCs w:val="19"/>
              </w:rPr>
              <w:t>Burlata</w:t>
            </w:r>
          </w:p>
        </w:tc>
        <w:tc>
          <w:tcPr>
            <w:tcW w:w="734"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2EE679C6" w14:textId="77777777" w:rsidR="00FB71F6" w:rsidRPr="00876193" w:rsidRDefault="00FB71F6" w:rsidP="00615359">
            <w:pPr>
              <w:pStyle w:val="cuatexto"/>
              <w:spacing w:line="240" w:lineRule="auto"/>
              <w:jc w:val="right"/>
              <w:rPr>
                <w:sz w:val="19"/>
                <w:szCs w:val="19"/>
              </w:rPr>
            </w:pPr>
            <w:r>
              <w:rPr>
                <w:sz w:val="19"/>
                <w:szCs w:val="19"/>
              </w:rPr>
              <w:t>12</w:t>
            </w:r>
          </w:p>
        </w:tc>
        <w:tc>
          <w:tcPr>
            <w:tcW w:w="636"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5ADA5E38" w14:textId="77777777" w:rsidR="00FB71F6" w:rsidRPr="00876193" w:rsidRDefault="00FB71F6" w:rsidP="00615359">
            <w:pPr>
              <w:pStyle w:val="cuatexto"/>
              <w:spacing w:line="240" w:lineRule="auto"/>
              <w:jc w:val="right"/>
              <w:rPr>
                <w:sz w:val="19"/>
                <w:szCs w:val="19"/>
              </w:rPr>
            </w:pPr>
            <w:r>
              <w:rPr>
                <w:sz w:val="19"/>
                <w:szCs w:val="19"/>
              </w:rPr>
              <w:t>79</w:t>
            </w:r>
          </w:p>
        </w:tc>
        <w:tc>
          <w:tcPr>
            <w:tcW w:w="728"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065D7A84" w14:textId="77777777" w:rsidR="00FB71F6" w:rsidRPr="00876193" w:rsidRDefault="00FB71F6" w:rsidP="00615359">
            <w:pPr>
              <w:pStyle w:val="cuatexto"/>
              <w:spacing w:line="240" w:lineRule="auto"/>
              <w:jc w:val="right"/>
              <w:rPr>
                <w:sz w:val="19"/>
                <w:szCs w:val="19"/>
              </w:rPr>
            </w:pPr>
            <w:r>
              <w:rPr>
                <w:sz w:val="19"/>
                <w:szCs w:val="19"/>
              </w:rPr>
              <w:t>6</w:t>
            </w:r>
          </w:p>
        </w:tc>
        <w:tc>
          <w:tcPr>
            <w:tcW w:w="713"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4B31CA35" w14:textId="77777777" w:rsidR="00FB71F6" w:rsidRPr="00876193" w:rsidRDefault="00FB71F6" w:rsidP="00615359">
            <w:pPr>
              <w:pStyle w:val="cuatexto"/>
              <w:spacing w:line="240" w:lineRule="auto"/>
              <w:jc w:val="right"/>
              <w:rPr>
                <w:sz w:val="19"/>
                <w:szCs w:val="19"/>
              </w:rPr>
            </w:pPr>
            <w:r>
              <w:rPr>
                <w:sz w:val="19"/>
                <w:szCs w:val="19"/>
              </w:rPr>
              <w:t>32</w:t>
            </w:r>
          </w:p>
        </w:tc>
        <w:tc>
          <w:tcPr>
            <w:tcW w:w="527"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50272C31" w14:textId="77777777" w:rsidR="00FB71F6" w:rsidRPr="00876193" w:rsidRDefault="00FB71F6" w:rsidP="00615359">
            <w:pPr>
              <w:pStyle w:val="cuatexto"/>
              <w:spacing w:line="240" w:lineRule="auto"/>
              <w:jc w:val="right"/>
              <w:rPr>
                <w:sz w:val="19"/>
                <w:szCs w:val="19"/>
              </w:rPr>
            </w:pPr>
            <w:r>
              <w:rPr>
                <w:sz w:val="19"/>
                <w:szCs w:val="19"/>
              </w:rPr>
              <w:t>4</w:t>
            </w:r>
          </w:p>
        </w:tc>
        <w:tc>
          <w:tcPr>
            <w:tcW w:w="757" w:type="pct"/>
            <w:tcBorders>
              <w:top w:val="single" w:sz="2" w:space="0" w:color="auto"/>
              <w:left w:val="single" w:sz="4" w:space="0" w:color="auto"/>
              <w:bottom w:val="single" w:sz="2" w:space="0" w:color="auto"/>
            </w:tcBorders>
            <w:vAlign w:val="center"/>
          </w:tcPr>
          <w:p w14:paraId="09D744F2" w14:textId="77777777" w:rsidR="00FB71F6" w:rsidRPr="00C23417" w:rsidRDefault="00FB71F6" w:rsidP="00615359">
            <w:pPr>
              <w:pStyle w:val="cuatexto"/>
              <w:spacing w:line="240" w:lineRule="auto"/>
              <w:jc w:val="right"/>
              <w:rPr>
                <w:sz w:val="19"/>
                <w:szCs w:val="19"/>
              </w:rPr>
            </w:pPr>
            <w:r>
              <w:rPr>
                <w:sz w:val="19"/>
                <w:szCs w:val="19"/>
              </w:rPr>
              <w:t>0,51</w:t>
            </w:r>
          </w:p>
        </w:tc>
      </w:tr>
      <w:tr w:rsidR="00FB71F6" w:rsidRPr="00876193" w14:paraId="119C1459" w14:textId="77777777" w:rsidTr="00E866D0">
        <w:trPr>
          <w:trHeight w:val="198"/>
          <w:jc w:val="center"/>
        </w:trPr>
        <w:tc>
          <w:tcPr>
            <w:tcW w:w="905" w:type="pct"/>
            <w:tcBorders>
              <w:top w:val="single" w:sz="2" w:space="0" w:color="auto"/>
              <w:left w:val="nil"/>
              <w:bottom w:val="single" w:sz="2" w:space="0" w:color="auto"/>
              <w:right w:val="single" w:sz="4" w:space="0" w:color="auto"/>
            </w:tcBorders>
            <w:shd w:val="clear" w:color="auto" w:fill="auto"/>
            <w:noWrap/>
            <w:vAlign w:val="center"/>
            <w:hideMark/>
          </w:tcPr>
          <w:p w14:paraId="25601AA3" w14:textId="77777777" w:rsidR="00FB71F6" w:rsidRPr="00876193" w:rsidRDefault="00FB71F6" w:rsidP="00615359">
            <w:pPr>
              <w:pStyle w:val="cuatexto"/>
              <w:spacing w:line="240" w:lineRule="auto"/>
              <w:jc w:val="left"/>
              <w:rPr>
                <w:sz w:val="19"/>
                <w:szCs w:val="19"/>
              </w:rPr>
            </w:pPr>
            <w:r>
              <w:rPr>
                <w:sz w:val="19"/>
                <w:szCs w:val="19"/>
              </w:rPr>
              <w:t>Lizarra</w:t>
            </w:r>
          </w:p>
        </w:tc>
        <w:tc>
          <w:tcPr>
            <w:tcW w:w="734"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72EAAEDC" w14:textId="77777777" w:rsidR="00FB71F6" w:rsidRPr="00876193" w:rsidRDefault="00FB71F6" w:rsidP="00615359">
            <w:pPr>
              <w:pStyle w:val="cuatexto"/>
              <w:spacing w:line="240" w:lineRule="auto"/>
              <w:jc w:val="right"/>
              <w:rPr>
                <w:sz w:val="19"/>
                <w:szCs w:val="19"/>
              </w:rPr>
            </w:pPr>
            <w:r>
              <w:rPr>
                <w:sz w:val="19"/>
                <w:szCs w:val="19"/>
              </w:rPr>
              <w:t>22</w:t>
            </w:r>
          </w:p>
        </w:tc>
        <w:tc>
          <w:tcPr>
            <w:tcW w:w="636" w:type="pct"/>
            <w:tcBorders>
              <w:top w:val="single" w:sz="2" w:space="0" w:color="auto"/>
              <w:left w:val="single" w:sz="4" w:space="0" w:color="auto"/>
              <w:bottom w:val="single" w:sz="2" w:space="0" w:color="auto"/>
              <w:right w:val="single" w:sz="4" w:space="0" w:color="auto"/>
            </w:tcBorders>
            <w:shd w:val="clear" w:color="000000" w:fill="FFFFFF"/>
            <w:noWrap/>
            <w:vAlign w:val="center"/>
            <w:hideMark/>
          </w:tcPr>
          <w:p w14:paraId="30433159" w14:textId="77777777" w:rsidR="00FB71F6" w:rsidRPr="00876193" w:rsidRDefault="00FB71F6" w:rsidP="00615359">
            <w:pPr>
              <w:pStyle w:val="cuatexto"/>
              <w:spacing w:line="240" w:lineRule="auto"/>
              <w:jc w:val="right"/>
              <w:rPr>
                <w:sz w:val="19"/>
                <w:szCs w:val="19"/>
              </w:rPr>
            </w:pPr>
            <w:r>
              <w:rPr>
                <w:sz w:val="19"/>
                <w:szCs w:val="19"/>
              </w:rPr>
              <w:t>202</w:t>
            </w:r>
          </w:p>
        </w:tc>
        <w:tc>
          <w:tcPr>
            <w:tcW w:w="728"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1CC8EDE3" w14:textId="77777777" w:rsidR="00FB71F6" w:rsidRPr="00876193" w:rsidRDefault="00FB71F6" w:rsidP="00615359">
            <w:pPr>
              <w:pStyle w:val="cuatexto"/>
              <w:spacing w:line="240" w:lineRule="auto"/>
              <w:jc w:val="right"/>
              <w:rPr>
                <w:sz w:val="19"/>
                <w:szCs w:val="19"/>
              </w:rPr>
            </w:pPr>
            <w:r>
              <w:rPr>
                <w:sz w:val="19"/>
                <w:szCs w:val="19"/>
              </w:rPr>
              <w:t>2</w:t>
            </w:r>
          </w:p>
        </w:tc>
        <w:tc>
          <w:tcPr>
            <w:tcW w:w="713"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635AED09" w14:textId="77777777" w:rsidR="00FB71F6" w:rsidRPr="00876193" w:rsidRDefault="00FB71F6" w:rsidP="00615359">
            <w:pPr>
              <w:pStyle w:val="cuatexto"/>
              <w:spacing w:line="240" w:lineRule="auto"/>
              <w:jc w:val="right"/>
              <w:rPr>
                <w:sz w:val="19"/>
                <w:szCs w:val="19"/>
              </w:rPr>
            </w:pPr>
            <w:r>
              <w:rPr>
                <w:sz w:val="19"/>
                <w:szCs w:val="19"/>
              </w:rPr>
              <w:t>10</w:t>
            </w:r>
          </w:p>
        </w:tc>
        <w:tc>
          <w:tcPr>
            <w:tcW w:w="527"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32446EBA" w14:textId="77777777" w:rsidR="00FB71F6" w:rsidRPr="00876193" w:rsidRDefault="00FB71F6" w:rsidP="00615359">
            <w:pPr>
              <w:pStyle w:val="cuatexto"/>
              <w:spacing w:line="240" w:lineRule="auto"/>
              <w:jc w:val="right"/>
              <w:rPr>
                <w:sz w:val="19"/>
                <w:szCs w:val="19"/>
              </w:rPr>
            </w:pPr>
            <w:r>
              <w:rPr>
                <w:sz w:val="19"/>
                <w:szCs w:val="19"/>
              </w:rPr>
              <w:t>3</w:t>
            </w:r>
          </w:p>
        </w:tc>
        <w:tc>
          <w:tcPr>
            <w:tcW w:w="757" w:type="pct"/>
            <w:tcBorders>
              <w:top w:val="single" w:sz="2" w:space="0" w:color="auto"/>
              <w:left w:val="single" w:sz="4" w:space="0" w:color="auto"/>
              <w:bottom w:val="single" w:sz="2" w:space="0" w:color="auto"/>
            </w:tcBorders>
            <w:vAlign w:val="center"/>
          </w:tcPr>
          <w:p w14:paraId="0658A419" w14:textId="77777777" w:rsidR="00FB71F6" w:rsidRPr="00C23417" w:rsidRDefault="00FB71F6" w:rsidP="00615359">
            <w:pPr>
              <w:pStyle w:val="cuatexto"/>
              <w:spacing w:line="240" w:lineRule="auto"/>
              <w:jc w:val="right"/>
              <w:rPr>
                <w:sz w:val="19"/>
                <w:szCs w:val="19"/>
              </w:rPr>
            </w:pPr>
            <w:r>
              <w:rPr>
                <w:sz w:val="19"/>
                <w:szCs w:val="19"/>
              </w:rPr>
              <w:t>1,70</w:t>
            </w:r>
          </w:p>
        </w:tc>
      </w:tr>
      <w:tr w:rsidR="00FB71F6" w:rsidRPr="00876193" w14:paraId="422FB729" w14:textId="77777777" w:rsidTr="00E866D0">
        <w:trPr>
          <w:trHeight w:val="198"/>
          <w:jc w:val="center"/>
        </w:trPr>
        <w:tc>
          <w:tcPr>
            <w:tcW w:w="905" w:type="pct"/>
            <w:tcBorders>
              <w:top w:val="single" w:sz="2" w:space="0" w:color="auto"/>
              <w:left w:val="nil"/>
              <w:bottom w:val="single" w:sz="2" w:space="0" w:color="auto"/>
              <w:right w:val="single" w:sz="4" w:space="0" w:color="auto"/>
            </w:tcBorders>
            <w:shd w:val="clear" w:color="auto" w:fill="auto"/>
            <w:noWrap/>
            <w:vAlign w:val="center"/>
            <w:hideMark/>
          </w:tcPr>
          <w:p w14:paraId="2BC555D4" w14:textId="77777777" w:rsidR="00FB71F6" w:rsidRPr="00876193" w:rsidRDefault="00FB71F6" w:rsidP="00615359">
            <w:pPr>
              <w:pStyle w:val="cuatexto"/>
              <w:spacing w:line="240" w:lineRule="auto"/>
              <w:jc w:val="left"/>
              <w:rPr>
                <w:sz w:val="19"/>
                <w:szCs w:val="19"/>
              </w:rPr>
            </w:pPr>
            <w:r>
              <w:rPr>
                <w:sz w:val="19"/>
                <w:szCs w:val="19"/>
              </w:rPr>
              <w:t>Noain</w:t>
            </w:r>
          </w:p>
        </w:tc>
        <w:tc>
          <w:tcPr>
            <w:tcW w:w="734"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4C7A6208" w14:textId="77777777" w:rsidR="00FB71F6" w:rsidRPr="00876193" w:rsidRDefault="00FB71F6" w:rsidP="00615359">
            <w:pPr>
              <w:pStyle w:val="cuatexto"/>
              <w:spacing w:line="240" w:lineRule="auto"/>
              <w:jc w:val="right"/>
              <w:rPr>
                <w:sz w:val="19"/>
                <w:szCs w:val="19"/>
              </w:rPr>
            </w:pPr>
            <w:r>
              <w:rPr>
                <w:sz w:val="19"/>
                <w:szCs w:val="19"/>
              </w:rPr>
              <w:t>21</w:t>
            </w:r>
          </w:p>
        </w:tc>
        <w:tc>
          <w:tcPr>
            <w:tcW w:w="636"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0E0FB9B5" w14:textId="77777777" w:rsidR="00FB71F6" w:rsidRPr="00876193" w:rsidRDefault="00FB71F6" w:rsidP="00615359">
            <w:pPr>
              <w:pStyle w:val="cuatexto"/>
              <w:spacing w:line="240" w:lineRule="auto"/>
              <w:jc w:val="right"/>
              <w:rPr>
                <w:sz w:val="19"/>
                <w:szCs w:val="19"/>
              </w:rPr>
            </w:pPr>
            <w:r>
              <w:rPr>
                <w:sz w:val="19"/>
                <w:szCs w:val="19"/>
              </w:rPr>
              <w:t>84,5</w:t>
            </w:r>
          </w:p>
        </w:tc>
        <w:tc>
          <w:tcPr>
            <w:tcW w:w="728"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0C53FE58" w14:textId="77777777" w:rsidR="00FB71F6" w:rsidRPr="00876193" w:rsidRDefault="00FB71F6" w:rsidP="00615359">
            <w:pPr>
              <w:pStyle w:val="cuatexto"/>
              <w:spacing w:line="240" w:lineRule="auto"/>
              <w:jc w:val="right"/>
              <w:rPr>
                <w:sz w:val="19"/>
                <w:szCs w:val="19"/>
              </w:rPr>
            </w:pPr>
            <w:r>
              <w:rPr>
                <w:sz w:val="19"/>
                <w:szCs w:val="19"/>
              </w:rPr>
              <w:t>11</w:t>
            </w:r>
          </w:p>
        </w:tc>
        <w:tc>
          <w:tcPr>
            <w:tcW w:w="713"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0D51222E" w14:textId="77777777" w:rsidR="00FB71F6" w:rsidRPr="00876193" w:rsidRDefault="00FB71F6" w:rsidP="00615359">
            <w:pPr>
              <w:pStyle w:val="cuatexto"/>
              <w:spacing w:line="240" w:lineRule="auto"/>
              <w:jc w:val="right"/>
              <w:rPr>
                <w:sz w:val="19"/>
                <w:szCs w:val="19"/>
              </w:rPr>
            </w:pPr>
            <w:r>
              <w:rPr>
                <w:sz w:val="19"/>
                <w:szCs w:val="19"/>
              </w:rPr>
              <w:t>74,75</w:t>
            </w:r>
          </w:p>
        </w:tc>
        <w:tc>
          <w:tcPr>
            <w:tcW w:w="527"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7C98F8A1" w14:textId="77777777" w:rsidR="00FB71F6" w:rsidRPr="00876193" w:rsidRDefault="00FB71F6" w:rsidP="00615359">
            <w:pPr>
              <w:pStyle w:val="cuatexto"/>
              <w:spacing w:line="240" w:lineRule="auto"/>
              <w:jc w:val="right"/>
              <w:rPr>
                <w:sz w:val="19"/>
                <w:szCs w:val="19"/>
              </w:rPr>
            </w:pPr>
            <w:r>
              <w:rPr>
                <w:sz w:val="19"/>
                <w:szCs w:val="19"/>
              </w:rPr>
              <w:t>1</w:t>
            </w:r>
          </w:p>
        </w:tc>
        <w:tc>
          <w:tcPr>
            <w:tcW w:w="757" w:type="pct"/>
            <w:tcBorders>
              <w:top w:val="single" w:sz="2" w:space="0" w:color="auto"/>
              <w:left w:val="single" w:sz="4" w:space="0" w:color="auto"/>
              <w:bottom w:val="single" w:sz="2" w:space="0" w:color="auto"/>
            </w:tcBorders>
            <w:vAlign w:val="center"/>
          </w:tcPr>
          <w:p w14:paraId="138721FE" w14:textId="77777777" w:rsidR="00FB71F6" w:rsidRPr="00C23417" w:rsidRDefault="00FB71F6" w:rsidP="00615359">
            <w:pPr>
              <w:pStyle w:val="cuatexto"/>
              <w:spacing w:line="240" w:lineRule="auto"/>
              <w:jc w:val="right"/>
              <w:rPr>
                <w:sz w:val="19"/>
                <w:szCs w:val="19"/>
              </w:rPr>
            </w:pPr>
            <w:r>
              <w:rPr>
                <w:sz w:val="19"/>
                <w:szCs w:val="19"/>
              </w:rPr>
              <w:t>2,90</w:t>
            </w:r>
          </w:p>
        </w:tc>
      </w:tr>
      <w:tr w:rsidR="00FB71F6" w:rsidRPr="00876193" w14:paraId="6D02170D" w14:textId="77777777" w:rsidTr="00E866D0">
        <w:trPr>
          <w:trHeight w:val="198"/>
          <w:jc w:val="center"/>
        </w:trPr>
        <w:tc>
          <w:tcPr>
            <w:tcW w:w="905" w:type="pct"/>
            <w:tcBorders>
              <w:top w:val="single" w:sz="2" w:space="0" w:color="auto"/>
              <w:left w:val="nil"/>
              <w:bottom w:val="single" w:sz="2" w:space="0" w:color="auto"/>
              <w:right w:val="single" w:sz="4" w:space="0" w:color="auto"/>
            </w:tcBorders>
            <w:shd w:val="clear" w:color="auto" w:fill="auto"/>
            <w:noWrap/>
            <w:vAlign w:val="center"/>
            <w:hideMark/>
          </w:tcPr>
          <w:p w14:paraId="3B9267FA" w14:textId="77777777" w:rsidR="00FB71F6" w:rsidRPr="00876193" w:rsidRDefault="00FB71F6" w:rsidP="00615359">
            <w:pPr>
              <w:pStyle w:val="cuatexto"/>
              <w:spacing w:line="240" w:lineRule="auto"/>
              <w:jc w:val="left"/>
              <w:rPr>
                <w:sz w:val="19"/>
                <w:szCs w:val="19"/>
              </w:rPr>
            </w:pPr>
            <w:r>
              <w:rPr>
                <w:sz w:val="19"/>
                <w:szCs w:val="19"/>
              </w:rPr>
              <w:t>Tafalla</w:t>
            </w:r>
          </w:p>
        </w:tc>
        <w:tc>
          <w:tcPr>
            <w:tcW w:w="734"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7AABB19E" w14:textId="77777777" w:rsidR="00FB71F6" w:rsidRPr="00876193" w:rsidRDefault="00FB71F6" w:rsidP="00615359">
            <w:pPr>
              <w:pStyle w:val="cuatexto"/>
              <w:spacing w:line="240" w:lineRule="auto"/>
              <w:jc w:val="right"/>
              <w:rPr>
                <w:sz w:val="19"/>
                <w:szCs w:val="19"/>
              </w:rPr>
            </w:pPr>
            <w:r>
              <w:rPr>
                <w:sz w:val="19"/>
                <w:szCs w:val="19"/>
              </w:rPr>
              <w:t>2</w:t>
            </w:r>
          </w:p>
        </w:tc>
        <w:tc>
          <w:tcPr>
            <w:tcW w:w="636"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27C9E566" w14:textId="77777777" w:rsidR="00FB71F6" w:rsidRPr="00876193" w:rsidRDefault="00FB71F6" w:rsidP="00615359">
            <w:pPr>
              <w:pStyle w:val="cuatexto"/>
              <w:spacing w:line="240" w:lineRule="auto"/>
              <w:jc w:val="right"/>
              <w:rPr>
                <w:sz w:val="19"/>
                <w:szCs w:val="19"/>
              </w:rPr>
            </w:pPr>
            <w:r>
              <w:rPr>
                <w:sz w:val="19"/>
                <w:szCs w:val="19"/>
              </w:rPr>
              <w:t>18</w:t>
            </w:r>
          </w:p>
        </w:tc>
        <w:tc>
          <w:tcPr>
            <w:tcW w:w="728"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07723C38" w14:textId="77777777" w:rsidR="00FB71F6" w:rsidRPr="00876193" w:rsidRDefault="00FB71F6" w:rsidP="00615359">
            <w:pPr>
              <w:pStyle w:val="cuatexto"/>
              <w:spacing w:line="240" w:lineRule="auto"/>
              <w:jc w:val="right"/>
              <w:rPr>
                <w:sz w:val="19"/>
                <w:szCs w:val="19"/>
              </w:rPr>
            </w:pPr>
            <w:r>
              <w:rPr>
                <w:sz w:val="19"/>
                <w:szCs w:val="19"/>
              </w:rPr>
              <w:t>5</w:t>
            </w:r>
          </w:p>
        </w:tc>
        <w:tc>
          <w:tcPr>
            <w:tcW w:w="713"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447CF2BB" w14:textId="77777777" w:rsidR="00FB71F6" w:rsidRPr="00876193" w:rsidRDefault="00FB71F6" w:rsidP="00615359">
            <w:pPr>
              <w:pStyle w:val="cuatexto"/>
              <w:spacing w:line="240" w:lineRule="auto"/>
              <w:jc w:val="right"/>
              <w:rPr>
                <w:sz w:val="19"/>
                <w:szCs w:val="19"/>
              </w:rPr>
            </w:pPr>
            <w:r>
              <w:rPr>
                <w:sz w:val="19"/>
                <w:szCs w:val="19"/>
              </w:rPr>
              <w:t>28</w:t>
            </w:r>
          </w:p>
        </w:tc>
        <w:tc>
          <w:tcPr>
            <w:tcW w:w="527"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0878C73B" w14:textId="77777777" w:rsidR="00FB71F6" w:rsidRPr="00876193" w:rsidRDefault="00FB71F6" w:rsidP="00615359">
            <w:pPr>
              <w:pStyle w:val="cuatexto"/>
              <w:spacing w:line="240" w:lineRule="auto"/>
              <w:jc w:val="right"/>
              <w:rPr>
                <w:sz w:val="19"/>
                <w:szCs w:val="19"/>
              </w:rPr>
            </w:pPr>
            <w:r>
              <w:rPr>
                <w:sz w:val="19"/>
                <w:szCs w:val="19"/>
              </w:rPr>
              <w:t>0</w:t>
            </w:r>
          </w:p>
        </w:tc>
        <w:tc>
          <w:tcPr>
            <w:tcW w:w="757" w:type="pct"/>
            <w:tcBorders>
              <w:top w:val="single" w:sz="2" w:space="0" w:color="auto"/>
              <w:left w:val="single" w:sz="4" w:space="0" w:color="auto"/>
              <w:bottom w:val="single" w:sz="2" w:space="0" w:color="auto"/>
            </w:tcBorders>
            <w:vAlign w:val="center"/>
          </w:tcPr>
          <w:p w14:paraId="1C7FC700" w14:textId="77777777" w:rsidR="00FB71F6" w:rsidRPr="00C23417" w:rsidRDefault="00FB71F6" w:rsidP="00615359">
            <w:pPr>
              <w:pStyle w:val="cuatexto"/>
              <w:spacing w:line="240" w:lineRule="auto"/>
              <w:jc w:val="right"/>
              <w:rPr>
                <w:sz w:val="19"/>
                <w:szCs w:val="19"/>
              </w:rPr>
            </w:pPr>
            <w:r>
              <w:rPr>
                <w:sz w:val="19"/>
                <w:szCs w:val="19"/>
              </w:rPr>
              <w:t>0,44</w:t>
            </w:r>
          </w:p>
        </w:tc>
      </w:tr>
      <w:tr w:rsidR="00FB71F6" w:rsidRPr="00876193" w14:paraId="23E13BD5" w14:textId="77777777" w:rsidTr="00E866D0">
        <w:trPr>
          <w:trHeight w:val="198"/>
          <w:jc w:val="center"/>
        </w:trPr>
        <w:tc>
          <w:tcPr>
            <w:tcW w:w="905" w:type="pct"/>
            <w:tcBorders>
              <w:top w:val="single" w:sz="2" w:space="0" w:color="auto"/>
              <w:left w:val="nil"/>
              <w:bottom w:val="single" w:sz="2" w:space="0" w:color="auto"/>
              <w:right w:val="single" w:sz="4" w:space="0" w:color="auto"/>
            </w:tcBorders>
            <w:shd w:val="clear" w:color="auto" w:fill="auto"/>
            <w:noWrap/>
            <w:vAlign w:val="center"/>
            <w:hideMark/>
          </w:tcPr>
          <w:p w14:paraId="043B3594" w14:textId="77777777" w:rsidR="00FB71F6" w:rsidRPr="00876193" w:rsidRDefault="00FB71F6" w:rsidP="00615359">
            <w:pPr>
              <w:pStyle w:val="cuatexto"/>
              <w:spacing w:line="240" w:lineRule="auto"/>
              <w:jc w:val="left"/>
              <w:rPr>
                <w:sz w:val="19"/>
                <w:szCs w:val="19"/>
              </w:rPr>
            </w:pPr>
            <w:r>
              <w:rPr>
                <w:sz w:val="19"/>
                <w:szCs w:val="19"/>
              </w:rPr>
              <w:t>Atarrabia</w:t>
            </w:r>
          </w:p>
        </w:tc>
        <w:tc>
          <w:tcPr>
            <w:tcW w:w="734"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6E8318F3" w14:textId="77777777" w:rsidR="00FB71F6" w:rsidRPr="00876193" w:rsidRDefault="00FB71F6" w:rsidP="00615359">
            <w:pPr>
              <w:pStyle w:val="cuatexto"/>
              <w:spacing w:line="240" w:lineRule="auto"/>
              <w:jc w:val="right"/>
              <w:rPr>
                <w:sz w:val="19"/>
                <w:szCs w:val="19"/>
              </w:rPr>
            </w:pPr>
            <w:r>
              <w:rPr>
                <w:sz w:val="19"/>
                <w:szCs w:val="19"/>
              </w:rPr>
              <w:t>6</w:t>
            </w:r>
          </w:p>
        </w:tc>
        <w:tc>
          <w:tcPr>
            <w:tcW w:w="636"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3661063C" w14:textId="77777777" w:rsidR="00FB71F6" w:rsidRPr="00876193" w:rsidRDefault="00FB71F6" w:rsidP="00615359">
            <w:pPr>
              <w:pStyle w:val="cuatexto"/>
              <w:spacing w:line="240" w:lineRule="auto"/>
              <w:jc w:val="right"/>
              <w:rPr>
                <w:sz w:val="19"/>
                <w:szCs w:val="19"/>
              </w:rPr>
            </w:pPr>
            <w:r>
              <w:rPr>
                <w:sz w:val="19"/>
                <w:szCs w:val="19"/>
              </w:rPr>
              <w:t>26</w:t>
            </w:r>
          </w:p>
        </w:tc>
        <w:tc>
          <w:tcPr>
            <w:tcW w:w="728"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4338EB43" w14:textId="77777777" w:rsidR="00FB71F6" w:rsidRPr="00876193" w:rsidRDefault="00FB71F6" w:rsidP="00615359">
            <w:pPr>
              <w:pStyle w:val="cuatexto"/>
              <w:spacing w:line="240" w:lineRule="auto"/>
              <w:jc w:val="right"/>
              <w:rPr>
                <w:sz w:val="19"/>
                <w:szCs w:val="19"/>
              </w:rPr>
            </w:pPr>
            <w:r>
              <w:rPr>
                <w:sz w:val="19"/>
                <w:szCs w:val="19"/>
              </w:rPr>
              <w:t>8</w:t>
            </w:r>
          </w:p>
        </w:tc>
        <w:tc>
          <w:tcPr>
            <w:tcW w:w="713"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79A63D68" w14:textId="77777777" w:rsidR="00FB71F6" w:rsidRPr="00876193" w:rsidRDefault="00FB71F6" w:rsidP="00615359">
            <w:pPr>
              <w:pStyle w:val="cuatexto"/>
              <w:spacing w:line="240" w:lineRule="auto"/>
              <w:jc w:val="right"/>
              <w:rPr>
                <w:sz w:val="19"/>
                <w:szCs w:val="19"/>
              </w:rPr>
            </w:pPr>
            <w:r>
              <w:rPr>
                <w:sz w:val="19"/>
                <w:szCs w:val="19"/>
              </w:rPr>
              <w:t>48</w:t>
            </w:r>
          </w:p>
        </w:tc>
        <w:tc>
          <w:tcPr>
            <w:tcW w:w="527"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798EB756" w14:textId="77777777" w:rsidR="00FB71F6" w:rsidRPr="00876193" w:rsidRDefault="00FB71F6" w:rsidP="00615359">
            <w:pPr>
              <w:pStyle w:val="cuatexto"/>
              <w:spacing w:line="240" w:lineRule="auto"/>
              <w:jc w:val="right"/>
              <w:rPr>
                <w:sz w:val="19"/>
                <w:szCs w:val="19"/>
              </w:rPr>
            </w:pPr>
            <w:r>
              <w:rPr>
                <w:sz w:val="19"/>
                <w:szCs w:val="19"/>
              </w:rPr>
              <w:t>4</w:t>
            </w:r>
          </w:p>
        </w:tc>
        <w:tc>
          <w:tcPr>
            <w:tcW w:w="757" w:type="pct"/>
            <w:tcBorders>
              <w:top w:val="single" w:sz="2" w:space="0" w:color="auto"/>
              <w:left w:val="single" w:sz="4" w:space="0" w:color="auto"/>
              <w:bottom w:val="single" w:sz="2" w:space="0" w:color="auto"/>
            </w:tcBorders>
            <w:vAlign w:val="center"/>
          </w:tcPr>
          <w:p w14:paraId="731C687B" w14:textId="77777777" w:rsidR="00FB71F6" w:rsidRPr="00C23417" w:rsidRDefault="00FB71F6" w:rsidP="00615359">
            <w:pPr>
              <w:pStyle w:val="cuatexto"/>
              <w:spacing w:line="240" w:lineRule="auto"/>
              <w:jc w:val="right"/>
              <w:rPr>
                <w:sz w:val="19"/>
                <w:szCs w:val="19"/>
              </w:rPr>
            </w:pPr>
            <w:r>
              <w:rPr>
                <w:sz w:val="19"/>
                <w:szCs w:val="19"/>
              </w:rPr>
              <w:t>0,66</w:t>
            </w:r>
          </w:p>
        </w:tc>
      </w:tr>
      <w:tr w:rsidR="00FB71F6" w:rsidRPr="00876193" w14:paraId="29EBBCC4" w14:textId="77777777" w:rsidTr="00E866D0">
        <w:trPr>
          <w:trHeight w:val="198"/>
          <w:jc w:val="center"/>
        </w:trPr>
        <w:tc>
          <w:tcPr>
            <w:tcW w:w="905" w:type="pct"/>
            <w:tcBorders>
              <w:top w:val="single" w:sz="2" w:space="0" w:color="auto"/>
              <w:left w:val="nil"/>
              <w:bottom w:val="single" w:sz="4" w:space="0" w:color="auto"/>
              <w:right w:val="single" w:sz="4" w:space="0" w:color="auto"/>
            </w:tcBorders>
            <w:shd w:val="clear" w:color="auto" w:fill="auto"/>
            <w:noWrap/>
            <w:vAlign w:val="center"/>
            <w:hideMark/>
          </w:tcPr>
          <w:p w14:paraId="12C12BAE" w14:textId="77777777" w:rsidR="00FB71F6" w:rsidRPr="00876193" w:rsidRDefault="00FB71F6" w:rsidP="00615359">
            <w:pPr>
              <w:pStyle w:val="cuatexto"/>
              <w:spacing w:line="240" w:lineRule="auto"/>
              <w:jc w:val="left"/>
              <w:rPr>
                <w:sz w:val="19"/>
                <w:szCs w:val="19"/>
              </w:rPr>
            </w:pPr>
            <w:r>
              <w:rPr>
                <w:sz w:val="19"/>
                <w:szCs w:val="19"/>
              </w:rPr>
              <w:t>Zizur</w:t>
            </w:r>
          </w:p>
        </w:tc>
        <w:tc>
          <w:tcPr>
            <w:tcW w:w="734" w:type="pct"/>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17B568C3" w14:textId="77777777" w:rsidR="00FB71F6" w:rsidRPr="00876193" w:rsidRDefault="00FB71F6" w:rsidP="00615359">
            <w:pPr>
              <w:pStyle w:val="cuatexto"/>
              <w:spacing w:line="240" w:lineRule="auto"/>
              <w:jc w:val="right"/>
              <w:rPr>
                <w:sz w:val="19"/>
                <w:szCs w:val="19"/>
              </w:rPr>
            </w:pPr>
            <w:r>
              <w:rPr>
                <w:sz w:val="19"/>
                <w:szCs w:val="19"/>
              </w:rPr>
              <w:t>14</w:t>
            </w:r>
          </w:p>
        </w:tc>
        <w:tc>
          <w:tcPr>
            <w:tcW w:w="636" w:type="pct"/>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2580BD4F" w14:textId="77777777" w:rsidR="00FB71F6" w:rsidRPr="00876193" w:rsidRDefault="00FB71F6" w:rsidP="00615359">
            <w:pPr>
              <w:pStyle w:val="cuatexto"/>
              <w:spacing w:line="240" w:lineRule="auto"/>
              <w:jc w:val="right"/>
              <w:rPr>
                <w:sz w:val="19"/>
                <w:szCs w:val="19"/>
              </w:rPr>
            </w:pPr>
            <w:r>
              <w:rPr>
                <w:sz w:val="19"/>
                <w:szCs w:val="19"/>
              </w:rPr>
              <w:t>18</w:t>
            </w:r>
          </w:p>
        </w:tc>
        <w:tc>
          <w:tcPr>
            <w:tcW w:w="728" w:type="pct"/>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56EB4994" w14:textId="77777777" w:rsidR="00FB71F6" w:rsidRPr="00876193" w:rsidRDefault="00FB71F6" w:rsidP="00615359">
            <w:pPr>
              <w:pStyle w:val="cuatexto"/>
              <w:spacing w:line="240" w:lineRule="auto"/>
              <w:jc w:val="right"/>
              <w:rPr>
                <w:sz w:val="19"/>
                <w:szCs w:val="19"/>
              </w:rPr>
            </w:pPr>
            <w:r>
              <w:rPr>
                <w:sz w:val="19"/>
                <w:szCs w:val="19"/>
              </w:rPr>
              <w:t>1</w:t>
            </w:r>
          </w:p>
        </w:tc>
        <w:tc>
          <w:tcPr>
            <w:tcW w:w="713" w:type="pct"/>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1B72905B" w14:textId="77777777" w:rsidR="00FB71F6" w:rsidRPr="00876193" w:rsidRDefault="00FB71F6" w:rsidP="00615359">
            <w:pPr>
              <w:pStyle w:val="cuatexto"/>
              <w:spacing w:line="240" w:lineRule="auto"/>
              <w:jc w:val="right"/>
              <w:rPr>
                <w:sz w:val="19"/>
                <w:szCs w:val="19"/>
              </w:rPr>
            </w:pPr>
            <w:r>
              <w:rPr>
                <w:sz w:val="19"/>
                <w:szCs w:val="19"/>
              </w:rPr>
              <w:t>6</w:t>
            </w:r>
          </w:p>
        </w:tc>
        <w:tc>
          <w:tcPr>
            <w:tcW w:w="527" w:type="pct"/>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1518A184" w14:textId="77777777" w:rsidR="00FB71F6" w:rsidRPr="00876193" w:rsidRDefault="00FB71F6" w:rsidP="00615359">
            <w:pPr>
              <w:pStyle w:val="cuatexto"/>
              <w:spacing w:line="240" w:lineRule="auto"/>
              <w:jc w:val="right"/>
              <w:rPr>
                <w:sz w:val="19"/>
                <w:szCs w:val="19"/>
              </w:rPr>
            </w:pPr>
            <w:r>
              <w:rPr>
                <w:sz w:val="19"/>
                <w:szCs w:val="19"/>
              </w:rPr>
              <w:t>0</w:t>
            </w:r>
          </w:p>
        </w:tc>
        <w:tc>
          <w:tcPr>
            <w:tcW w:w="757" w:type="pct"/>
            <w:tcBorders>
              <w:top w:val="single" w:sz="2" w:space="0" w:color="auto"/>
              <w:left w:val="single" w:sz="4" w:space="0" w:color="auto"/>
              <w:bottom w:val="single" w:sz="4" w:space="0" w:color="auto"/>
            </w:tcBorders>
            <w:vAlign w:val="center"/>
          </w:tcPr>
          <w:p w14:paraId="6CF9101B" w14:textId="77777777" w:rsidR="00FB71F6" w:rsidRPr="00C23417" w:rsidRDefault="00FB71F6" w:rsidP="00615359">
            <w:pPr>
              <w:pStyle w:val="cuatexto"/>
              <w:spacing w:line="240" w:lineRule="auto"/>
              <w:jc w:val="right"/>
              <w:rPr>
                <w:sz w:val="19"/>
                <w:szCs w:val="19"/>
              </w:rPr>
            </w:pPr>
            <w:r>
              <w:rPr>
                <w:sz w:val="19"/>
                <w:szCs w:val="19"/>
              </w:rPr>
              <w:t>0,23</w:t>
            </w:r>
          </w:p>
        </w:tc>
      </w:tr>
    </w:tbl>
    <w:p w14:paraId="53B586D7" w14:textId="77777777" w:rsidR="00390195" w:rsidRDefault="001D1603" w:rsidP="0001123A">
      <w:pPr>
        <w:pStyle w:val="texto"/>
        <w:spacing w:before="220"/>
      </w:pPr>
      <w:r>
        <w:t>Aldi osoan, guztira, langile bakoitzeko emandako prestakuntza orduen ratioan, Noain nabarmentzen da 2,90 ordurekin langile bakoitzeko, bai eta Lizarra ere, 1,70 ordurekin langile bakoitzeko. Gainerako udaletan ratioa batetik beherakoa da.</w:t>
      </w:r>
    </w:p>
    <w:p w14:paraId="7602C590" w14:textId="77777777" w:rsidR="00390195" w:rsidRDefault="00390195" w:rsidP="00390195">
      <w:pPr>
        <w:pStyle w:val="texto"/>
      </w:pPr>
      <w:r>
        <w:t>Administrazio elektronikoko eginkizunak esleituak dituzten langileak azken aurreko zutabean ageri dira. Burlatako Udalak baino ez dauka IKTen arloko teknikari bat.</w:t>
      </w:r>
    </w:p>
    <w:p w14:paraId="63620EE2" w14:textId="77777777" w:rsidR="00390195" w:rsidRDefault="00390195" w:rsidP="00390195">
      <w:pPr>
        <w:pStyle w:val="texto"/>
      </w:pPr>
      <w:r>
        <w:t xml:space="preserve">Azkenik, udal bakoitzak administrazio elektronikoaren ezarpenari buruz egindako plangintzari dagokionez, Atarrabiak baino ez ditu egin </w:t>
      </w:r>
      <w:proofErr w:type="spellStart"/>
      <w:r>
        <w:t>fasekako</w:t>
      </w:r>
      <w:proofErr w:type="spellEnd"/>
      <w:r>
        <w:t xml:space="preserve"> jarduketa plana eta plan horren jarraipenari buruzko urteko oroitidazkia. </w:t>
      </w:r>
    </w:p>
    <w:p w14:paraId="43E1F1C2" w14:textId="77777777" w:rsidR="00390195" w:rsidRPr="00367767" w:rsidRDefault="00390195" w:rsidP="00450173">
      <w:pPr>
        <w:pStyle w:val="atitulo3"/>
        <w:spacing w:before="360"/>
        <w:rPr>
          <w:rFonts w:cs="Arial"/>
        </w:rPr>
      </w:pPr>
      <w:bookmarkStart w:id="30" w:name="_Toc93298773"/>
      <w:r>
        <w:t>IV.1.3. Administrazio elektronikoaren ezarpena udalean</w:t>
      </w:r>
      <w:bookmarkEnd w:id="30"/>
      <w:r>
        <w:t xml:space="preserve"> </w:t>
      </w:r>
    </w:p>
    <w:p w14:paraId="4E046A68" w14:textId="77777777" w:rsidR="00390195" w:rsidRDefault="00390195" w:rsidP="00390195">
      <w:pPr>
        <w:pStyle w:val="texto"/>
      </w:pPr>
      <w:r>
        <w:t>Aztertu dugu ea udalek ba ote zuten administrazio elektronikoarekin lotutako tresna sorta bat. Tresna horietakoren bat falta bazen, hura ezartzeko aurreikuspenaz galdetzen zitzaion udalari.</w:t>
      </w:r>
    </w:p>
    <w:p w14:paraId="1A72E3D6" w14:textId="77777777" w:rsidR="004678D3" w:rsidRDefault="004678D3" w:rsidP="00390195">
      <w:pPr>
        <w:pStyle w:val="texto"/>
      </w:pPr>
    </w:p>
    <w:p w14:paraId="449B4A3B" w14:textId="77777777" w:rsidR="004678D3" w:rsidRDefault="004678D3" w:rsidP="00390195">
      <w:pPr>
        <w:pStyle w:val="texto"/>
      </w:pPr>
    </w:p>
    <w:p w14:paraId="147B89D6" w14:textId="77777777" w:rsidR="00390195" w:rsidRPr="00086EA3" w:rsidRDefault="00390195" w:rsidP="0078559F">
      <w:pPr>
        <w:pStyle w:val="texto"/>
        <w:spacing w:after="240"/>
      </w:pPr>
      <w:r>
        <w:t>Taula honetan agertzen da jasotako erantzunen laburpena:</w:t>
      </w:r>
    </w:p>
    <w:tbl>
      <w:tblPr>
        <w:tblW w:w="9707" w:type="dxa"/>
        <w:jc w:val="center"/>
        <w:tblCellMar>
          <w:left w:w="70" w:type="dxa"/>
          <w:right w:w="70" w:type="dxa"/>
        </w:tblCellMar>
        <w:tblLook w:val="04A0" w:firstRow="1" w:lastRow="0" w:firstColumn="1" w:lastColumn="0" w:noHBand="0" w:noVBand="1"/>
      </w:tblPr>
      <w:tblGrid>
        <w:gridCol w:w="3066"/>
        <w:gridCol w:w="728"/>
        <w:gridCol w:w="725"/>
        <w:gridCol w:w="865"/>
        <w:gridCol w:w="719"/>
        <w:gridCol w:w="709"/>
        <w:gridCol w:w="716"/>
        <w:gridCol w:w="748"/>
        <w:gridCol w:w="709"/>
        <w:gridCol w:w="722"/>
      </w:tblGrid>
      <w:tr w:rsidR="00390195" w:rsidRPr="007A59D6" w14:paraId="7DAF687D" w14:textId="77777777" w:rsidTr="0092558D">
        <w:trPr>
          <w:trHeight w:val="255"/>
          <w:jc w:val="center"/>
        </w:trPr>
        <w:tc>
          <w:tcPr>
            <w:tcW w:w="3066" w:type="dxa"/>
            <w:tcBorders>
              <w:top w:val="single" w:sz="4" w:space="0" w:color="auto"/>
              <w:bottom w:val="single" w:sz="4" w:space="0" w:color="auto"/>
              <w:right w:val="single" w:sz="4" w:space="0" w:color="auto"/>
            </w:tcBorders>
            <w:shd w:val="clear" w:color="000000" w:fill="F8CBAD"/>
            <w:vAlign w:val="center"/>
            <w:hideMark/>
          </w:tcPr>
          <w:p w14:paraId="62638665" w14:textId="77777777" w:rsidR="00390195" w:rsidRPr="00333286" w:rsidRDefault="002201A8" w:rsidP="00324526">
            <w:pPr>
              <w:pStyle w:val="cuadroCabe"/>
              <w:spacing w:line="240" w:lineRule="auto"/>
              <w:jc w:val="left"/>
              <w:rPr>
                <w:sz w:val="15"/>
                <w:szCs w:val="15"/>
              </w:rPr>
            </w:pPr>
            <w:r>
              <w:rPr>
                <w:sz w:val="15"/>
                <w:szCs w:val="15"/>
              </w:rPr>
              <w:t>Zerbitzua</w:t>
            </w:r>
          </w:p>
        </w:tc>
        <w:tc>
          <w:tcPr>
            <w:tcW w:w="728" w:type="dxa"/>
            <w:tcBorders>
              <w:top w:val="single" w:sz="4" w:space="0" w:color="auto"/>
              <w:left w:val="nil"/>
              <w:bottom w:val="single" w:sz="4" w:space="0" w:color="auto"/>
              <w:right w:val="single" w:sz="4" w:space="0" w:color="auto"/>
            </w:tcBorders>
            <w:shd w:val="clear" w:color="000000" w:fill="F8CBAD"/>
            <w:vAlign w:val="center"/>
            <w:hideMark/>
          </w:tcPr>
          <w:p w14:paraId="1F27BE9D" w14:textId="77777777" w:rsidR="00390195" w:rsidRPr="00333286" w:rsidRDefault="00390195" w:rsidP="007F2EC4">
            <w:pPr>
              <w:pStyle w:val="cuadroCabe"/>
              <w:spacing w:line="240" w:lineRule="auto"/>
              <w:jc w:val="center"/>
              <w:rPr>
                <w:sz w:val="15"/>
                <w:szCs w:val="15"/>
              </w:rPr>
            </w:pPr>
            <w:r>
              <w:rPr>
                <w:sz w:val="15"/>
                <w:szCs w:val="15"/>
              </w:rPr>
              <w:t>Antsoain</w:t>
            </w:r>
          </w:p>
        </w:tc>
        <w:tc>
          <w:tcPr>
            <w:tcW w:w="725" w:type="dxa"/>
            <w:tcBorders>
              <w:top w:val="single" w:sz="4" w:space="0" w:color="auto"/>
              <w:left w:val="nil"/>
              <w:bottom w:val="single" w:sz="4" w:space="0" w:color="auto"/>
              <w:right w:val="single" w:sz="4" w:space="0" w:color="auto"/>
            </w:tcBorders>
            <w:shd w:val="clear" w:color="000000" w:fill="F8CBAD"/>
            <w:vAlign w:val="center"/>
            <w:hideMark/>
          </w:tcPr>
          <w:p w14:paraId="52C8526B" w14:textId="77777777" w:rsidR="00390195" w:rsidRPr="00333286" w:rsidRDefault="00390195" w:rsidP="007F2EC4">
            <w:pPr>
              <w:pStyle w:val="cuadroCabe"/>
              <w:spacing w:line="240" w:lineRule="auto"/>
              <w:jc w:val="center"/>
              <w:rPr>
                <w:sz w:val="15"/>
                <w:szCs w:val="15"/>
              </w:rPr>
            </w:pPr>
            <w:r>
              <w:rPr>
                <w:sz w:val="15"/>
                <w:szCs w:val="15"/>
              </w:rPr>
              <w:t>Aranguren I.</w:t>
            </w:r>
          </w:p>
        </w:tc>
        <w:tc>
          <w:tcPr>
            <w:tcW w:w="865" w:type="dxa"/>
            <w:tcBorders>
              <w:top w:val="single" w:sz="4" w:space="0" w:color="auto"/>
              <w:left w:val="nil"/>
              <w:bottom w:val="single" w:sz="4" w:space="0" w:color="auto"/>
              <w:right w:val="single" w:sz="4" w:space="0" w:color="auto"/>
            </w:tcBorders>
            <w:shd w:val="clear" w:color="000000" w:fill="F8CBAD"/>
            <w:vAlign w:val="center"/>
            <w:hideMark/>
          </w:tcPr>
          <w:p w14:paraId="6A0EB45A" w14:textId="77777777" w:rsidR="00390195" w:rsidRPr="00333286" w:rsidRDefault="00390195" w:rsidP="007F2EC4">
            <w:pPr>
              <w:pStyle w:val="cuadroCabe"/>
              <w:spacing w:line="240" w:lineRule="auto"/>
              <w:jc w:val="center"/>
              <w:rPr>
                <w:sz w:val="15"/>
                <w:szCs w:val="15"/>
              </w:rPr>
            </w:pPr>
            <w:r>
              <w:rPr>
                <w:sz w:val="15"/>
                <w:szCs w:val="15"/>
              </w:rPr>
              <w:t>Berriozar</w:t>
            </w:r>
          </w:p>
        </w:tc>
        <w:tc>
          <w:tcPr>
            <w:tcW w:w="719" w:type="dxa"/>
            <w:tcBorders>
              <w:top w:val="single" w:sz="4" w:space="0" w:color="auto"/>
              <w:left w:val="nil"/>
              <w:bottom w:val="single" w:sz="4" w:space="0" w:color="auto"/>
              <w:right w:val="single" w:sz="4" w:space="0" w:color="auto"/>
            </w:tcBorders>
            <w:shd w:val="clear" w:color="000000" w:fill="F8CBAD"/>
            <w:vAlign w:val="center"/>
            <w:hideMark/>
          </w:tcPr>
          <w:p w14:paraId="5129C699" w14:textId="77777777" w:rsidR="00390195" w:rsidRPr="00333286" w:rsidRDefault="00390195" w:rsidP="007F2EC4">
            <w:pPr>
              <w:pStyle w:val="cuadroCabe"/>
              <w:spacing w:line="240" w:lineRule="auto"/>
              <w:jc w:val="center"/>
              <w:rPr>
                <w:sz w:val="15"/>
                <w:szCs w:val="15"/>
              </w:rPr>
            </w:pPr>
            <w:r>
              <w:rPr>
                <w:sz w:val="15"/>
                <w:szCs w:val="15"/>
              </w:rPr>
              <w:t>Burlata</w:t>
            </w:r>
          </w:p>
        </w:tc>
        <w:tc>
          <w:tcPr>
            <w:tcW w:w="709" w:type="dxa"/>
            <w:tcBorders>
              <w:top w:val="single" w:sz="4" w:space="0" w:color="auto"/>
              <w:left w:val="nil"/>
              <w:bottom w:val="single" w:sz="4" w:space="0" w:color="auto"/>
              <w:right w:val="single" w:sz="4" w:space="0" w:color="auto"/>
            </w:tcBorders>
            <w:shd w:val="clear" w:color="000000" w:fill="F8CBAD"/>
            <w:vAlign w:val="center"/>
            <w:hideMark/>
          </w:tcPr>
          <w:p w14:paraId="4AB4B69F" w14:textId="4C04EE04" w:rsidR="00390195" w:rsidRPr="00333286" w:rsidRDefault="00390195" w:rsidP="007F2EC4">
            <w:pPr>
              <w:pStyle w:val="cuadroCabe"/>
              <w:spacing w:line="240" w:lineRule="auto"/>
              <w:jc w:val="center"/>
              <w:rPr>
                <w:sz w:val="15"/>
                <w:szCs w:val="15"/>
              </w:rPr>
            </w:pPr>
            <w:r>
              <w:rPr>
                <w:sz w:val="15"/>
                <w:szCs w:val="15"/>
              </w:rPr>
              <w:t>Lizarra</w:t>
            </w:r>
          </w:p>
        </w:tc>
        <w:tc>
          <w:tcPr>
            <w:tcW w:w="716" w:type="dxa"/>
            <w:tcBorders>
              <w:top w:val="single" w:sz="4" w:space="0" w:color="auto"/>
              <w:left w:val="nil"/>
              <w:bottom w:val="single" w:sz="4" w:space="0" w:color="auto"/>
              <w:right w:val="single" w:sz="4" w:space="0" w:color="auto"/>
            </w:tcBorders>
            <w:shd w:val="clear" w:color="000000" w:fill="F8CBAD"/>
            <w:vAlign w:val="center"/>
            <w:hideMark/>
          </w:tcPr>
          <w:p w14:paraId="11CEBFD7" w14:textId="77777777" w:rsidR="00390195" w:rsidRPr="00333286" w:rsidRDefault="00390195" w:rsidP="007F2EC4">
            <w:pPr>
              <w:pStyle w:val="cuadroCabe"/>
              <w:spacing w:line="240" w:lineRule="auto"/>
              <w:jc w:val="center"/>
              <w:rPr>
                <w:sz w:val="15"/>
                <w:szCs w:val="15"/>
              </w:rPr>
            </w:pPr>
            <w:r>
              <w:rPr>
                <w:sz w:val="15"/>
                <w:szCs w:val="15"/>
              </w:rPr>
              <w:t>Noain</w:t>
            </w:r>
          </w:p>
        </w:tc>
        <w:tc>
          <w:tcPr>
            <w:tcW w:w="748" w:type="dxa"/>
            <w:tcBorders>
              <w:top w:val="single" w:sz="4" w:space="0" w:color="auto"/>
              <w:left w:val="nil"/>
              <w:bottom w:val="single" w:sz="4" w:space="0" w:color="auto"/>
              <w:right w:val="single" w:sz="4" w:space="0" w:color="auto"/>
            </w:tcBorders>
            <w:shd w:val="clear" w:color="000000" w:fill="F8CBAD"/>
            <w:vAlign w:val="center"/>
            <w:hideMark/>
          </w:tcPr>
          <w:p w14:paraId="43A258EC" w14:textId="77777777" w:rsidR="00390195" w:rsidRPr="00333286" w:rsidRDefault="00390195" w:rsidP="007F2EC4">
            <w:pPr>
              <w:pStyle w:val="cuadroCabe"/>
              <w:spacing w:line="240" w:lineRule="auto"/>
              <w:jc w:val="center"/>
              <w:rPr>
                <w:sz w:val="15"/>
                <w:szCs w:val="15"/>
              </w:rPr>
            </w:pPr>
            <w:r>
              <w:rPr>
                <w:sz w:val="15"/>
                <w:szCs w:val="15"/>
              </w:rPr>
              <w:t>Tafalla</w:t>
            </w:r>
          </w:p>
        </w:tc>
        <w:tc>
          <w:tcPr>
            <w:tcW w:w="709" w:type="dxa"/>
            <w:tcBorders>
              <w:top w:val="single" w:sz="4" w:space="0" w:color="auto"/>
              <w:left w:val="nil"/>
              <w:bottom w:val="single" w:sz="4" w:space="0" w:color="auto"/>
              <w:right w:val="single" w:sz="4" w:space="0" w:color="auto"/>
            </w:tcBorders>
            <w:shd w:val="clear" w:color="000000" w:fill="F8CBAD"/>
            <w:vAlign w:val="center"/>
            <w:hideMark/>
          </w:tcPr>
          <w:p w14:paraId="463A29F4" w14:textId="77777777" w:rsidR="00390195" w:rsidRPr="00333286" w:rsidRDefault="00390195" w:rsidP="007F2EC4">
            <w:pPr>
              <w:pStyle w:val="cuadroCabe"/>
              <w:spacing w:line="240" w:lineRule="auto"/>
              <w:jc w:val="center"/>
              <w:rPr>
                <w:sz w:val="15"/>
                <w:szCs w:val="15"/>
              </w:rPr>
            </w:pPr>
            <w:r>
              <w:rPr>
                <w:sz w:val="15"/>
                <w:szCs w:val="15"/>
              </w:rPr>
              <w:t>Atarrabia</w:t>
            </w:r>
          </w:p>
        </w:tc>
        <w:tc>
          <w:tcPr>
            <w:tcW w:w="722" w:type="dxa"/>
            <w:tcBorders>
              <w:top w:val="single" w:sz="4" w:space="0" w:color="auto"/>
              <w:left w:val="nil"/>
              <w:bottom w:val="single" w:sz="4" w:space="0" w:color="auto"/>
            </w:tcBorders>
            <w:shd w:val="clear" w:color="000000" w:fill="F8CBAD"/>
            <w:vAlign w:val="center"/>
            <w:hideMark/>
          </w:tcPr>
          <w:p w14:paraId="406855C6" w14:textId="77777777" w:rsidR="00390195" w:rsidRPr="007A59D6" w:rsidRDefault="00390195" w:rsidP="007F2EC4">
            <w:pPr>
              <w:pStyle w:val="cuadroCabe"/>
              <w:spacing w:line="240" w:lineRule="auto"/>
              <w:jc w:val="center"/>
              <w:rPr>
                <w:sz w:val="15"/>
                <w:szCs w:val="15"/>
              </w:rPr>
            </w:pPr>
            <w:r>
              <w:rPr>
                <w:sz w:val="15"/>
                <w:szCs w:val="15"/>
              </w:rPr>
              <w:t>Zizur Nagusia</w:t>
            </w:r>
          </w:p>
        </w:tc>
      </w:tr>
      <w:tr w:rsidR="00390195" w:rsidRPr="007A59D6" w14:paraId="30B3FF3E" w14:textId="77777777" w:rsidTr="0092558D">
        <w:trPr>
          <w:trHeight w:val="198"/>
          <w:jc w:val="center"/>
        </w:trPr>
        <w:tc>
          <w:tcPr>
            <w:tcW w:w="3066" w:type="dxa"/>
            <w:tcBorders>
              <w:top w:val="single" w:sz="4" w:space="0" w:color="auto"/>
              <w:bottom w:val="single" w:sz="2" w:space="0" w:color="auto"/>
              <w:right w:val="single" w:sz="4" w:space="0" w:color="auto"/>
            </w:tcBorders>
            <w:shd w:val="clear" w:color="000000" w:fill="FFFFFF"/>
            <w:vAlign w:val="center"/>
            <w:hideMark/>
          </w:tcPr>
          <w:p w14:paraId="4D488243" w14:textId="77777777" w:rsidR="00390195" w:rsidRPr="007A59D6" w:rsidRDefault="00390195" w:rsidP="00324526">
            <w:pPr>
              <w:pStyle w:val="cuatexto"/>
              <w:spacing w:line="240" w:lineRule="auto"/>
              <w:jc w:val="left"/>
              <w:rPr>
                <w:sz w:val="17"/>
                <w:szCs w:val="17"/>
              </w:rPr>
            </w:pPr>
            <w:r>
              <w:rPr>
                <w:sz w:val="17"/>
                <w:szCs w:val="17"/>
              </w:rPr>
              <w:t>Egoitza elektronikoa (SPAJL, 38. art.)</w:t>
            </w:r>
          </w:p>
        </w:tc>
        <w:tc>
          <w:tcPr>
            <w:tcW w:w="728" w:type="dxa"/>
            <w:tcBorders>
              <w:top w:val="single" w:sz="4" w:space="0" w:color="auto"/>
              <w:left w:val="nil"/>
              <w:bottom w:val="single" w:sz="2" w:space="0" w:color="auto"/>
              <w:right w:val="single" w:sz="4" w:space="0" w:color="auto"/>
            </w:tcBorders>
            <w:shd w:val="clear" w:color="000000" w:fill="FFFFFF"/>
            <w:noWrap/>
            <w:vAlign w:val="center"/>
            <w:hideMark/>
          </w:tcPr>
          <w:p w14:paraId="71BA321B" w14:textId="742BDC2D" w:rsidR="00390195" w:rsidRPr="007A59D6" w:rsidRDefault="00390195" w:rsidP="007F2EC4">
            <w:pPr>
              <w:pStyle w:val="cuatexto"/>
              <w:spacing w:line="240" w:lineRule="auto"/>
              <w:jc w:val="center"/>
              <w:rPr>
                <w:sz w:val="17"/>
                <w:szCs w:val="17"/>
              </w:rPr>
            </w:pPr>
            <w:r>
              <w:rPr>
                <w:sz w:val="17"/>
                <w:szCs w:val="17"/>
              </w:rPr>
              <w:t>Bai</w:t>
            </w:r>
          </w:p>
        </w:tc>
        <w:tc>
          <w:tcPr>
            <w:tcW w:w="725" w:type="dxa"/>
            <w:tcBorders>
              <w:top w:val="single" w:sz="4" w:space="0" w:color="auto"/>
              <w:left w:val="nil"/>
              <w:bottom w:val="single" w:sz="2" w:space="0" w:color="auto"/>
              <w:right w:val="single" w:sz="4" w:space="0" w:color="auto"/>
            </w:tcBorders>
            <w:shd w:val="clear" w:color="000000" w:fill="FFFFFF"/>
            <w:noWrap/>
            <w:vAlign w:val="center"/>
            <w:hideMark/>
          </w:tcPr>
          <w:p w14:paraId="0F2139FC" w14:textId="51AAAA8D" w:rsidR="00390195" w:rsidRPr="007A59D6" w:rsidRDefault="00390195" w:rsidP="007F2EC4">
            <w:pPr>
              <w:pStyle w:val="cuatexto"/>
              <w:spacing w:line="240" w:lineRule="auto"/>
              <w:jc w:val="center"/>
              <w:rPr>
                <w:sz w:val="17"/>
                <w:szCs w:val="17"/>
              </w:rPr>
            </w:pPr>
            <w:r>
              <w:rPr>
                <w:sz w:val="17"/>
                <w:szCs w:val="17"/>
              </w:rPr>
              <w:t>Bai</w:t>
            </w:r>
          </w:p>
        </w:tc>
        <w:tc>
          <w:tcPr>
            <w:tcW w:w="865" w:type="dxa"/>
            <w:tcBorders>
              <w:top w:val="single" w:sz="4" w:space="0" w:color="auto"/>
              <w:left w:val="nil"/>
              <w:bottom w:val="single" w:sz="2" w:space="0" w:color="auto"/>
              <w:right w:val="single" w:sz="4" w:space="0" w:color="auto"/>
            </w:tcBorders>
            <w:shd w:val="clear" w:color="000000" w:fill="FFFFFF"/>
            <w:noWrap/>
            <w:vAlign w:val="center"/>
            <w:hideMark/>
          </w:tcPr>
          <w:p w14:paraId="08BA3BE9" w14:textId="77777777" w:rsidR="00390195" w:rsidRPr="007A59D6" w:rsidRDefault="00390195" w:rsidP="007F2EC4">
            <w:pPr>
              <w:pStyle w:val="cuatexto"/>
              <w:spacing w:line="240" w:lineRule="auto"/>
              <w:jc w:val="center"/>
              <w:rPr>
                <w:sz w:val="17"/>
                <w:szCs w:val="17"/>
              </w:rPr>
            </w:pPr>
            <w:r>
              <w:rPr>
                <w:sz w:val="17"/>
                <w:szCs w:val="17"/>
              </w:rPr>
              <w:t>Bai</w:t>
            </w:r>
          </w:p>
        </w:tc>
        <w:tc>
          <w:tcPr>
            <w:tcW w:w="719" w:type="dxa"/>
            <w:tcBorders>
              <w:top w:val="single" w:sz="4" w:space="0" w:color="auto"/>
              <w:left w:val="nil"/>
              <w:bottom w:val="single" w:sz="2" w:space="0" w:color="auto"/>
              <w:right w:val="single" w:sz="4" w:space="0" w:color="auto"/>
            </w:tcBorders>
            <w:shd w:val="clear" w:color="000000" w:fill="FFFFFF"/>
            <w:noWrap/>
            <w:vAlign w:val="center"/>
            <w:hideMark/>
          </w:tcPr>
          <w:p w14:paraId="6B99186F" w14:textId="1B5DB4F9" w:rsidR="00390195" w:rsidRPr="007A59D6" w:rsidRDefault="00390195" w:rsidP="007F2EC4">
            <w:pPr>
              <w:pStyle w:val="cuatexto"/>
              <w:spacing w:line="240" w:lineRule="auto"/>
              <w:jc w:val="center"/>
              <w:rPr>
                <w:sz w:val="17"/>
                <w:szCs w:val="17"/>
              </w:rPr>
            </w:pPr>
            <w:r>
              <w:rPr>
                <w:sz w:val="17"/>
                <w:szCs w:val="17"/>
              </w:rPr>
              <w:t>Bai</w:t>
            </w:r>
          </w:p>
        </w:tc>
        <w:tc>
          <w:tcPr>
            <w:tcW w:w="709" w:type="dxa"/>
            <w:tcBorders>
              <w:top w:val="single" w:sz="4" w:space="0" w:color="auto"/>
              <w:left w:val="nil"/>
              <w:bottom w:val="single" w:sz="2" w:space="0" w:color="auto"/>
              <w:right w:val="single" w:sz="4" w:space="0" w:color="auto"/>
            </w:tcBorders>
            <w:shd w:val="clear" w:color="000000" w:fill="FFFFFF"/>
            <w:noWrap/>
            <w:vAlign w:val="center"/>
            <w:hideMark/>
          </w:tcPr>
          <w:p w14:paraId="6B4B3C67" w14:textId="77777777" w:rsidR="00390195" w:rsidRPr="007A59D6" w:rsidRDefault="00390195" w:rsidP="007F2EC4">
            <w:pPr>
              <w:pStyle w:val="cuatexto"/>
              <w:spacing w:line="240" w:lineRule="auto"/>
              <w:jc w:val="center"/>
              <w:rPr>
                <w:sz w:val="17"/>
                <w:szCs w:val="17"/>
              </w:rPr>
            </w:pPr>
            <w:r>
              <w:rPr>
                <w:sz w:val="17"/>
                <w:szCs w:val="17"/>
              </w:rPr>
              <w:t>Bai</w:t>
            </w:r>
          </w:p>
        </w:tc>
        <w:tc>
          <w:tcPr>
            <w:tcW w:w="716" w:type="dxa"/>
            <w:tcBorders>
              <w:top w:val="single" w:sz="4" w:space="0" w:color="auto"/>
              <w:left w:val="nil"/>
              <w:bottom w:val="single" w:sz="2" w:space="0" w:color="auto"/>
              <w:right w:val="single" w:sz="4" w:space="0" w:color="auto"/>
            </w:tcBorders>
            <w:shd w:val="clear" w:color="000000" w:fill="FFFFFF"/>
            <w:noWrap/>
            <w:vAlign w:val="center"/>
            <w:hideMark/>
          </w:tcPr>
          <w:p w14:paraId="405932C7" w14:textId="74F46E73" w:rsidR="00390195" w:rsidRPr="007A59D6" w:rsidRDefault="00390195" w:rsidP="007F2EC4">
            <w:pPr>
              <w:pStyle w:val="cuatexto"/>
              <w:spacing w:line="240" w:lineRule="auto"/>
              <w:jc w:val="center"/>
              <w:rPr>
                <w:sz w:val="17"/>
                <w:szCs w:val="17"/>
              </w:rPr>
            </w:pPr>
            <w:r>
              <w:rPr>
                <w:sz w:val="17"/>
                <w:szCs w:val="17"/>
              </w:rPr>
              <w:t>Bai</w:t>
            </w:r>
          </w:p>
        </w:tc>
        <w:tc>
          <w:tcPr>
            <w:tcW w:w="748" w:type="dxa"/>
            <w:tcBorders>
              <w:top w:val="single" w:sz="4" w:space="0" w:color="auto"/>
              <w:left w:val="nil"/>
              <w:bottom w:val="single" w:sz="2" w:space="0" w:color="auto"/>
              <w:right w:val="single" w:sz="4" w:space="0" w:color="auto"/>
            </w:tcBorders>
            <w:shd w:val="clear" w:color="000000" w:fill="FFFFFF"/>
            <w:noWrap/>
            <w:vAlign w:val="center"/>
            <w:hideMark/>
          </w:tcPr>
          <w:p w14:paraId="38FDE3C5" w14:textId="603E223E" w:rsidR="00390195" w:rsidRPr="007A59D6" w:rsidRDefault="00390195" w:rsidP="007F2EC4">
            <w:pPr>
              <w:pStyle w:val="cuatexto"/>
              <w:spacing w:line="240" w:lineRule="auto"/>
              <w:jc w:val="center"/>
              <w:rPr>
                <w:sz w:val="17"/>
                <w:szCs w:val="17"/>
              </w:rPr>
            </w:pPr>
            <w:r>
              <w:rPr>
                <w:sz w:val="17"/>
                <w:szCs w:val="17"/>
              </w:rPr>
              <w:t>Bai</w:t>
            </w:r>
          </w:p>
        </w:tc>
        <w:tc>
          <w:tcPr>
            <w:tcW w:w="709" w:type="dxa"/>
            <w:tcBorders>
              <w:top w:val="single" w:sz="4" w:space="0" w:color="auto"/>
              <w:left w:val="nil"/>
              <w:bottom w:val="single" w:sz="2" w:space="0" w:color="auto"/>
              <w:right w:val="single" w:sz="4" w:space="0" w:color="auto"/>
            </w:tcBorders>
            <w:shd w:val="clear" w:color="000000" w:fill="FFFFFF"/>
            <w:noWrap/>
            <w:vAlign w:val="center"/>
            <w:hideMark/>
          </w:tcPr>
          <w:p w14:paraId="7F17D07C" w14:textId="77777777" w:rsidR="00390195" w:rsidRPr="007A59D6" w:rsidRDefault="00390195" w:rsidP="007F2EC4">
            <w:pPr>
              <w:pStyle w:val="cuatexto"/>
              <w:spacing w:line="240" w:lineRule="auto"/>
              <w:jc w:val="center"/>
              <w:rPr>
                <w:sz w:val="17"/>
                <w:szCs w:val="17"/>
              </w:rPr>
            </w:pPr>
            <w:r>
              <w:rPr>
                <w:sz w:val="17"/>
                <w:szCs w:val="17"/>
              </w:rPr>
              <w:t>Bai</w:t>
            </w:r>
          </w:p>
        </w:tc>
        <w:tc>
          <w:tcPr>
            <w:tcW w:w="722" w:type="dxa"/>
            <w:tcBorders>
              <w:top w:val="single" w:sz="4" w:space="0" w:color="auto"/>
              <w:left w:val="nil"/>
              <w:bottom w:val="single" w:sz="2" w:space="0" w:color="auto"/>
            </w:tcBorders>
            <w:shd w:val="clear" w:color="000000" w:fill="FFFFFF"/>
            <w:noWrap/>
            <w:vAlign w:val="center"/>
            <w:hideMark/>
          </w:tcPr>
          <w:p w14:paraId="4FA60FAB" w14:textId="4AB49717" w:rsidR="00390195" w:rsidRPr="007A59D6" w:rsidRDefault="00390195" w:rsidP="007F2EC4">
            <w:pPr>
              <w:pStyle w:val="cuatexto"/>
              <w:spacing w:line="240" w:lineRule="auto"/>
              <w:jc w:val="center"/>
              <w:rPr>
                <w:sz w:val="17"/>
                <w:szCs w:val="17"/>
              </w:rPr>
            </w:pPr>
            <w:r>
              <w:rPr>
                <w:sz w:val="17"/>
                <w:szCs w:val="17"/>
              </w:rPr>
              <w:t>Bai</w:t>
            </w:r>
          </w:p>
        </w:tc>
      </w:tr>
      <w:tr w:rsidR="00390195" w:rsidRPr="007A59D6" w14:paraId="6F7D7651"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0453CB7D" w14:textId="77777777" w:rsidR="00390195" w:rsidRPr="007A59D6" w:rsidRDefault="00390195" w:rsidP="00324526">
            <w:pPr>
              <w:pStyle w:val="cuatexto"/>
              <w:spacing w:line="240" w:lineRule="auto"/>
              <w:jc w:val="left"/>
              <w:rPr>
                <w:sz w:val="17"/>
                <w:szCs w:val="17"/>
              </w:rPr>
            </w:pPr>
            <w:r>
              <w:rPr>
                <w:sz w:val="17"/>
                <w:szCs w:val="17"/>
              </w:rPr>
              <w:t>Identifikazioa eta sinadura (APEL, 9. eta 10. art.)</w:t>
            </w:r>
          </w:p>
        </w:tc>
        <w:tc>
          <w:tcPr>
            <w:tcW w:w="728" w:type="dxa"/>
            <w:tcBorders>
              <w:top w:val="single" w:sz="2" w:space="0" w:color="auto"/>
              <w:left w:val="nil"/>
              <w:bottom w:val="single" w:sz="2" w:space="0" w:color="auto"/>
              <w:right w:val="single" w:sz="4" w:space="0" w:color="auto"/>
            </w:tcBorders>
            <w:shd w:val="clear" w:color="000000" w:fill="FFFFFF"/>
            <w:noWrap/>
            <w:vAlign w:val="center"/>
            <w:hideMark/>
          </w:tcPr>
          <w:p w14:paraId="1DB22559" w14:textId="77777777" w:rsidR="00390195" w:rsidRPr="007A59D6" w:rsidRDefault="00390195" w:rsidP="007F2EC4">
            <w:pPr>
              <w:pStyle w:val="cuatexto"/>
              <w:spacing w:line="240" w:lineRule="auto"/>
              <w:jc w:val="center"/>
              <w:rPr>
                <w:sz w:val="17"/>
                <w:szCs w:val="17"/>
              </w:rPr>
            </w:pPr>
            <w:r>
              <w:rPr>
                <w:sz w:val="17"/>
                <w:szCs w:val="17"/>
              </w:rPr>
              <w:t>Bai</w:t>
            </w:r>
          </w:p>
        </w:tc>
        <w:tc>
          <w:tcPr>
            <w:tcW w:w="725" w:type="dxa"/>
            <w:tcBorders>
              <w:top w:val="single" w:sz="2" w:space="0" w:color="auto"/>
              <w:left w:val="nil"/>
              <w:bottom w:val="single" w:sz="2" w:space="0" w:color="auto"/>
              <w:right w:val="single" w:sz="4" w:space="0" w:color="auto"/>
            </w:tcBorders>
            <w:shd w:val="clear" w:color="000000" w:fill="FFFFFF"/>
            <w:noWrap/>
            <w:vAlign w:val="center"/>
            <w:hideMark/>
          </w:tcPr>
          <w:p w14:paraId="564F7DE1" w14:textId="77777777" w:rsidR="00390195" w:rsidRPr="007A59D6" w:rsidRDefault="00390195" w:rsidP="007F2EC4">
            <w:pPr>
              <w:pStyle w:val="cuatexto"/>
              <w:spacing w:line="240" w:lineRule="auto"/>
              <w:jc w:val="center"/>
              <w:rPr>
                <w:sz w:val="17"/>
                <w:szCs w:val="17"/>
              </w:rPr>
            </w:pPr>
            <w:r>
              <w:rPr>
                <w:sz w:val="17"/>
                <w:szCs w:val="17"/>
              </w:rPr>
              <w:t>Bai</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429D0392" w14:textId="77777777" w:rsidR="00390195" w:rsidRPr="007A59D6" w:rsidRDefault="00390195" w:rsidP="007F2EC4">
            <w:pPr>
              <w:pStyle w:val="cuatexto"/>
              <w:spacing w:line="240" w:lineRule="auto"/>
              <w:jc w:val="center"/>
              <w:rPr>
                <w:sz w:val="17"/>
                <w:szCs w:val="17"/>
              </w:rPr>
            </w:pPr>
            <w:r>
              <w:rPr>
                <w:sz w:val="17"/>
                <w:szCs w:val="17"/>
              </w:rPr>
              <w:t>Bai</w:t>
            </w:r>
          </w:p>
        </w:tc>
        <w:tc>
          <w:tcPr>
            <w:tcW w:w="719" w:type="dxa"/>
            <w:tcBorders>
              <w:top w:val="single" w:sz="2" w:space="0" w:color="auto"/>
              <w:left w:val="nil"/>
              <w:bottom w:val="single" w:sz="2" w:space="0" w:color="auto"/>
              <w:right w:val="single" w:sz="4" w:space="0" w:color="auto"/>
            </w:tcBorders>
            <w:shd w:val="clear" w:color="000000" w:fill="FFFFFF"/>
            <w:noWrap/>
            <w:vAlign w:val="center"/>
            <w:hideMark/>
          </w:tcPr>
          <w:p w14:paraId="1C9EC1EC" w14:textId="77777777" w:rsidR="00390195" w:rsidRPr="007A59D6" w:rsidRDefault="00390195" w:rsidP="007F2EC4">
            <w:pPr>
              <w:pStyle w:val="cuatexto"/>
              <w:spacing w:line="240" w:lineRule="auto"/>
              <w:jc w:val="center"/>
              <w:rPr>
                <w:sz w:val="17"/>
                <w:szCs w:val="17"/>
              </w:rPr>
            </w:pPr>
            <w:r>
              <w:rPr>
                <w:sz w:val="17"/>
                <w:szCs w:val="17"/>
              </w:rPr>
              <w:t>Bai</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118231F6" w14:textId="77777777" w:rsidR="00390195" w:rsidRPr="007A59D6" w:rsidRDefault="00390195" w:rsidP="007F2EC4">
            <w:pPr>
              <w:pStyle w:val="cuatexto"/>
              <w:spacing w:line="240" w:lineRule="auto"/>
              <w:jc w:val="center"/>
              <w:rPr>
                <w:sz w:val="17"/>
                <w:szCs w:val="17"/>
              </w:rPr>
            </w:pPr>
            <w:r>
              <w:rPr>
                <w:sz w:val="17"/>
                <w:szCs w:val="17"/>
              </w:rPr>
              <w:t>Bai</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4AC358D3" w14:textId="77777777" w:rsidR="00390195" w:rsidRPr="007A59D6" w:rsidRDefault="00390195" w:rsidP="007F2EC4">
            <w:pPr>
              <w:pStyle w:val="cuatexto"/>
              <w:spacing w:line="240" w:lineRule="auto"/>
              <w:jc w:val="center"/>
              <w:rPr>
                <w:sz w:val="17"/>
                <w:szCs w:val="17"/>
              </w:rPr>
            </w:pPr>
            <w:r>
              <w:rPr>
                <w:sz w:val="17"/>
                <w:szCs w:val="17"/>
              </w:rPr>
              <w:t>Bai</w:t>
            </w:r>
          </w:p>
        </w:tc>
        <w:tc>
          <w:tcPr>
            <w:tcW w:w="748" w:type="dxa"/>
            <w:tcBorders>
              <w:top w:val="single" w:sz="2" w:space="0" w:color="auto"/>
              <w:left w:val="nil"/>
              <w:bottom w:val="single" w:sz="2" w:space="0" w:color="auto"/>
              <w:right w:val="single" w:sz="4" w:space="0" w:color="auto"/>
            </w:tcBorders>
            <w:shd w:val="clear" w:color="000000" w:fill="FFFFFF"/>
            <w:noWrap/>
            <w:vAlign w:val="center"/>
            <w:hideMark/>
          </w:tcPr>
          <w:p w14:paraId="433361CE" w14:textId="77777777" w:rsidR="00390195" w:rsidRPr="007A59D6" w:rsidRDefault="00390195" w:rsidP="007F2EC4">
            <w:pPr>
              <w:pStyle w:val="cuatexto"/>
              <w:spacing w:line="240" w:lineRule="auto"/>
              <w:jc w:val="center"/>
              <w:rPr>
                <w:sz w:val="17"/>
                <w:szCs w:val="17"/>
              </w:rPr>
            </w:pPr>
            <w:r>
              <w:rPr>
                <w:sz w:val="17"/>
                <w:szCs w:val="17"/>
              </w:rPr>
              <w:t>Bai</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253BFCCC" w14:textId="77777777" w:rsidR="00390195" w:rsidRPr="007A59D6" w:rsidRDefault="00390195" w:rsidP="007F2EC4">
            <w:pPr>
              <w:pStyle w:val="cuatexto"/>
              <w:spacing w:line="240" w:lineRule="auto"/>
              <w:jc w:val="center"/>
              <w:rPr>
                <w:sz w:val="17"/>
                <w:szCs w:val="17"/>
              </w:rPr>
            </w:pPr>
            <w:r>
              <w:rPr>
                <w:sz w:val="17"/>
                <w:szCs w:val="17"/>
              </w:rPr>
              <w:t>Bai</w:t>
            </w:r>
          </w:p>
        </w:tc>
        <w:tc>
          <w:tcPr>
            <w:tcW w:w="722" w:type="dxa"/>
            <w:tcBorders>
              <w:top w:val="single" w:sz="2" w:space="0" w:color="auto"/>
              <w:left w:val="nil"/>
              <w:bottom w:val="single" w:sz="2" w:space="0" w:color="auto"/>
            </w:tcBorders>
            <w:shd w:val="clear" w:color="000000" w:fill="FFFFFF"/>
            <w:noWrap/>
            <w:vAlign w:val="center"/>
            <w:hideMark/>
          </w:tcPr>
          <w:p w14:paraId="095DD33D" w14:textId="77777777" w:rsidR="00390195" w:rsidRPr="007A59D6" w:rsidRDefault="00390195" w:rsidP="007F2EC4">
            <w:pPr>
              <w:pStyle w:val="cuatexto"/>
              <w:spacing w:line="240" w:lineRule="auto"/>
              <w:jc w:val="center"/>
              <w:rPr>
                <w:sz w:val="17"/>
                <w:szCs w:val="17"/>
              </w:rPr>
            </w:pPr>
            <w:r>
              <w:rPr>
                <w:sz w:val="17"/>
                <w:szCs w:val="17"/>
              </w:rPr>
              <w:t>Bai</w:t>
            </w:r>
          </w:p>
        </w:tc>
      </w:tr>
      <w:tr w:rsidR="00390195" w:rsidRPr="007A59D6" w14:paraId="7439D42A"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3B30F33E" w14:textId="77777777" w:rsidR="00390195" w:rsidRPr="007A59D6" w:rsidRDefault="00390195" w:rsidP="00324526">
            <w:pPr>
              <w:pStyle w:val="cuatexto"/>
              <w:spacing w:line="240" w:lineRule="auto"/>
              <w:jc w:val="left"/>
              <w:rPr>
                <w:sz w:val="17"/>
                <w:szCs w:val="17"/>
              </w:rPr>
            </w:pPr>
            <w:r>
              <w:rPr>
                <w:sz w:val="17"/>
                <w:szCs w:val="17"/>
              </w:rPr>
              <w:t>Jakinarazpena elektronikoa (APEL, 41.1 art.)</w:t>
            </w:r>
          </w:p>
        </w:tc>
        <w:tc>
          <w:tcPr>
            <w:tcW w:w="728" w:type="dxa"/>
            <w:tcBorders>
              <w:top w:val="single" w:sz="2" w:space="0" w:color="auto"/>
              <w:left w:val="nil"/>
              <w:bottom w:val="single" w:sz="2" w:space="0" w:color="auto"/>
              <w:right w:val="single" w:sz="4" w:space="0" w:color="auto"/>
            </w:tcBorders>
            <w:shd w:val="clear" w:color="000000" w:fill="FFFFFF"/>
            <w:noWrap/>
            <w:vAlign w:val="center"/>
            <w:hideMark/>
          </w:tcPr>
          <w:p w14:paraId="5FF06810" w14:textId="77777777" w:rsidR="00390195" w:rsidRPr="007A59D6" w:rsidRDefault="00390195" w:rsidP="007F2EC4">
            <w:pPr>
              <w:pStyle w:val="cuatexto"/>
              <w:spacing w:line="240" w:lineRule="auto"/>
              <w:jc w:val="center"/>
              <w:rPr>
                <w:sz w:val="17"/>
                <w:szCs w:val="17"/>
              </w:rPr>
            </w:pPr>
            <w:r>
              <w:rPr>
                <w:sz w:val="17"/>
                <w:szCs w:val="17"/>
              </w:rPr>
              <w:t>Bai</w:t>
            </w:r>
          </w:p>
        </w:tc>
        <w:tc>
          <w:tcPr>
            <w:tcW w:w="725" w:type="dxa"/>
            <w:tcBorders>
              <w:top w:val="single" w:sz="2" w:space="0" w:color="auto"/>
              <w:left w:val="nil"/>
              <w:bottom w:val="single" w:sz="2" w:space="0" w:color="auto"/>
              <w:right w:val="single" w:sz="4" w:space="0" w:color="auto"/>
            </w:tcBorders>
            <w:shd w:val="clear" w:color="000000" w:fill="FFFFFF"/>
            <w:noWrap/>
            <w:vAlign w:val="center"/>
            <w:hideMark/>
          </w:tcPr>
          <w:p w14:paraId="24D52626" w14:textId="77777777" w:rsidR="00390195" w:rsidRPr="007A59D6" w:rsidRDefault="00390195" w:rsidP="007F2EC4">
            <w:pPr>
              <w:pStyle w:val="cuatexto"/>
              <w:spacing w:line="240" w:lineRule="auto"/>
              <w:jc w:val="center"/>
              <w:rPr>
                <w:sz w:val="17"/>
                <w:szCs w:val="17"/>
              </w:rPr>
            </w:pPr>
            <w:r>
              <w:rPr>
                <w:sz w:val="17"/>
                <w:szCs w:val="17"/>
              </w:rPr>
              <w:t>Bai</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20254EB5" w14:textId="77777777" w:rsidR="00390195" w:rsidRPr="007A59D6" w:rsidRDefault="00390195" w:rsidP="007F2EC4">
            <w:pPr>
              <w:pStyle w:val="cuatexto"/>
              <w:spacing w:line="240" w:lineRule="auto"/>
              <w:jc w:val="center"/>
              <w:rPr>
                <w:sz w:val="17"/>
                <w:szCs w:val="17"/>
              </w:rPr>
            </w:pPr>
            <w:r>
              <w:rPr>
                <w:sz w:val="17"/>
                <w:szCs w:val="17"/>
              </w:rPr>
              <w:t>Bai</w:t>
            </w:r>
          </w:p>
        </w:tc>
        <w:tc>
          <w:tcPr>
            <w:tcW w:w="719" w:type="dxa"/>
            <w:tcBorders>
              <w:top w:val="single" w:sz="2" w:space="0" w:color="auto"/>
              <w:left w:val="nil"/>
              <w:bottom w:val="single" w:sz="2" w:space="0" w:color="auto"/>
              <w:right w:val="single" w:sz="4" w:space="0" w:color="auto"/>
            </w:tcBorders>
            <w:shd w:val="clear" w:color="000000" w:fill="FFFFFF"/>
            <w:noWrap/>
            <w:vAlign w:val="center"/>
            <w:hideMark/>
          </w:tcPr>
          <w:p w14:paraId="5249337E" w14:textId="77777777" w:rsidR="00390195" w:rsidRPr="007A59D6" w:rsidRDefault="00390195" w:rsidP="007F2EC4">
            <w:pPr>
              <w:pStyle w:val="cuatexto"/>
              <w:spacing w:line="240" w:lineRule="auto"/>
              <w:jc w:val="center"/>
              <w:rPr>
                <w:sz w:val="17"/>
                <w:szCs w:val="17"/>
              </w:rPr>
            </w:pPr>
            <w:r>
              <w:rPr>
                <w:sz w:val="17"/>
                <w:szCs w:val="17"/>
              </w:rPr>
              <w:t>Bai</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5D495C63" w14:textId="77777777" w:rsidR="00390195" w:rsidRPr="007A59D6" w:rsidRDefault="00390195" w:rsidP="007F2EC4">
            <w:pPr>
              <w:pStyle w:val="cuatexto"/>
              <w:spacing w:line="240" w:lineRule="auto"/>
              <w:jc w:val="center"/>
              <w:rPr>
                <w:sz w:val="17"/>
                <w:szCs w:val="17"/>
              </w:rPr>
            </w:pPr>
            <w:r>
              <w:rPr>
                <w:sz w:val="17"/>
                <w:szCs w:val="17"/>
              </w:rPr>
              <w:t>Bai</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626A2638" w14:textId="77777777" w:rsidR="00390195" w:rsidRPr="007A59D6" w:rsidRDefault="00390195" w:rsidP="007F2EC4">
            <w:pPr>
              <w:pStyle w:val="cuatexto"/>
              <w:spacing w:line="240" w:lineRule="auto"/>
              <w:jc w:val="center"/>
              <w:rPr>
                <w:sz w:val="17"/>
                <w:szCs w:val="17"/>
              </w:rPr>
            </w:pPr>
            <w:r>
              <w:rPr>
                <w:sz w:val="17"/>
                <w:szCs w:val="17"/>
              </w:rPr>
              <w:t>Bai</w:t>
            </w:r>
          </w:p>
        </w:tc>
        <w:tc>
          <w:tcPr>
            <w:tcW w:w="748" w:type="dxa"/>
            <w:tcBorders>
              <w:top w:val="single" w:sz="2" w:space="0" w:color="auto"/>
              <w:left w:val="nil"/>
              <w:bottom w:val="single" w:sz="2" w:space="0" w:color="auto"/>
              <w:right w:val="single" w:sz="4" w:space="0" w:color="auto"/>
            </w:tcBorders>
            <w:shd w:val="clear" w:color="000000" w:fill="FFFFFF"/>
            <w:noWrap/>
            <w:vAlign w:val="center"/>
            <w:hideMark/>
          </w:tcPr>
          <w:p w14:paraId="1D490D89" w14:textId="77777777" w:rsidR="00390195" w:rsidRPr="007A59D6" w:rsidRDefault="00390195" w:rsidP="007F2EC4">
            <w:pPr>
              <w:pStyle w:val="cuatexto"/>
              <w:spacing w:line="240" w:lineRule="auto"/>
              <w:jc w:val="center"/>
              <w:rPr>
                <w:sz w:val="17"/>
                <w:szCs w:val="17"/>
              </w:rPr>
            </w:pPr>
            <w:r>
              <w:rPr>
                <w:sz w:val="17"/>
                <w:szCs w:val="17"/>
              </w:rPr>
              <w:t>Bai</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1698F66C" w14:textId="77777777" w:rsidR="00390195" w:rsidRPr="007A59D6" w:rsidRDefault="00390195" w:rsidP="007F2EC4">
            <w:pPr>
              <w:pStyle w:val="cuatexto"/>
              <w:spacing w:line="240" w:lineRule="auto"/>
              <w:jc w:val="center"/>
              <w:rPr>
                <w:sz w:val="17"/>
                <w:szCs w:val="17"/>
              </w:rPr>
            </w:pPr>
            <w:r>
              <w:rPr>
                <w:sz w:val="17"/>
                <w:szCs w:val="17"/>
              </w:rPr>
              <w:t>Bai</w:t>
            </w:r>
          </w:p>
        </w:tc>
        <w:tc>
          <w:tcPr>
            <w:tcW w:w="722" w:type="dxa"/>
            <w:tcBorders>
              <w:top w:val="single" w:sz="2" w:space="0" w:color="auto"/>
              <w:left w:val="nil"/>
              <w:bottom w:val="single" w:sz="2" w:space="0" w:color="auto"/>
            </w:tcBorders>
            <w:shd w:val="clear" w:color="000000" w:fill="FFFFFF"/>
            <w:noWrap/>
            <w:vAlign w:val="center"/>
            <w:hideMark/>
          </w:tcPr>
          <w:p w14:paraId="053242D0" w14:textId="77777777" w:rsidR="00390195" w:rsidRPr="007A59D6" w:rsidRDefault="00390195" w:rsidP="007F2EC4">
            <w:pPr>
              <w:pStyle w:val="cuatexto"/>
              <w:spacing w:line="240" w:lineRule="auto"/>
              <w:jc w:val="center"/>
              <w:rPr>
                <w:sz w:val="17"/>
                <w:szCs w:val="17"/>
              </w:rPr>
            </w:pPr>
            <w:r>
              <w:rPr>
                <w:sz w:val="17"/>
                <w:szCs w:val="17"/>
              </w:rPr>
              <w:t>Bai</w:t>
            </w:r>
          </w:p>
        </w:tc>
      </w:tr>
      <w:tr w:rsidR="00390195" w:rsidRPr="007A59D6" w14:paraId="6DF036A6"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698D4EB5" w14:textId="77777777" w:rsidR="00390195" w:rsidRPr="007A59D6" w:rsidRDefault="00390195" w:rsidP="00324526">
            <w:pPr>
              <w:pStyle w:val="cuatexto"/>
              <w:spacing w:line="240" w:lineRule="auto"/>
              <w:jc w:val="left"/>
              <w:rPr>
                <w:sz w:val="17"/>
                <w:szCs w:val="17"/>
              </w:rPr>
            </w:pPr>
            <w:r>
              <w:rPr>
                <w:sz w:val="17"/>
                <w:szCs w:val="17"/>
              </w:rPr>
              <w:t>Espediente elektronikoa (APEL, 70. art.)</w:t>
            </w:r>
          </w:p>
        </w:tc>
        <w:tc>
          <w:tcPr>
            <w:tcW w:w="728" w:type="dxa"/>
            <w:tcBorders>
              <w:top w:val="single" w:sz="2" w:space="0" w:color="auto"/>
              <w:left w:val="nil"/>
              <w:bottom w:val="single" w:sz="2" w:space="0" w:color="auto"/>
              <w:right w:val="single" w:sz="4" w:space="0" w:color="auto"/>
            </w:tcBorders>
            <w:shd w:val="clear" w:color="000000" w:fill="FFFFFF"/>
            <w:noWrap/>
            <w:vAlign w:val="center"/>
            <w:hideMark/>
          </w:tcPr>
          <w:p w14:paraId="6D1174E8" w14:textId="77777777" w:rsidR="00390195" w:rsidRPr="007A59D6" w:rsidRDefault="00390195" w:rsidP="007F2EC4">
            <w:pPr>
              <w:pStyle w:val="cuatexto"/>
              <w:spacing w:line="240" w:lineRule="auto"/>
              <w:jc w:val="center"/>
              <w:rPr>
                <w:sz w:val="17"/>
                <w:szCs w:val="17"/>
              </w:rPr>
            </w:pPr>
            <w:r>
              <w:rPr>
                <w:sz w:val="17"/>
                <w:szCs w:val="17"/>
              </w:rPr>
              <w:t>Bai</w:t>
            </w:r>
          </w:p>
        </w:tc>
        <w:tc>
          <w:tcPr>
            <w:tcW w:w="725" w:type="dxa"/>
            <w:tcBorders>
              <w:top w:val="single" w:sz="2" w:space="0" w:color="auto"/>
              <w:left w:val="nil"/>
              <w:bottom w:val="single" w:sz="2" w:space="0" w:color="auto"/>
              <w:right w:val="single" w:sz="4" w:space="0" w:color="auto"/>
            </w:tcBorders>
            <w:shd w:val="clear" w:color="000000" w:fill="FFFFFF"/>
            <w:noWrap/>
            <w:vAlign w:val="center"/>
            <w:hideMark/>
          </w:tcPr>
          <w:p w14:paraId="51BECB7C" w14:textId="77777777" w:rsidR="00390195" w:rsidRPr="007A59D6" w:rsidRDefault="00390195" w:rsidP="007F2EC4">
            <w:pPr>
              <w:pStyle w:val="cuatexto"/>
              <w:spacing w:line="240" w:lineRule="auto"/>
              <w:jc w:val="center"/>
              <w:rPr>
                <w:sz w:val="17"/>
                <w:szCs w:val="17"/>
              </w:rPr>
            </w:pPr>
            <w:r>
              <w:rPr>
                <w:sz w:val="17"/>
                <w:szCs w:val="17"/>
              </w:rPr>
              <w:t>Bai</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1F9140C5" w14:textId="77777777" w:rsidR="00390195" w:rsidRPr="007A59D6" w:rsidRDefault="00390195" w:rsidP="007F2EC4">
            <w:pPr>
              <w:pStyle w:val="cuatexto"/>
              <w:spacing w:line="240" w:lineRule="auto"/>
              <w:jc w:val="center"/>
              <w:rPr>
                <w:sz w:val="17"/>
                <w:szCs w:val="17"/>
              </w:rPr>
            </w:pPr>
            <w:r>
              <w:rPr>
                <w:sz w:val="17"/>
                <w:szCs w:val="17"/>
              </w:rPr>
              <w:t>Bai</w:t>
            </w:r>
          </w:p>
        </w:tc>
        <w:tc>
          <w:tcPr>
            <w:tcW w:w="719" w:type="dxa"/>
            <w:tcBorders>
              <w:top w:val="single" w:sz="2" w:space="0" w:color="auto"/>
              <w:left w:val="nil"/>
              <w:bottom w:val="single" w:sz="2" w:space="0" w:color="auto"/>
              <w:right w:val="single" w:sz="4" w:space="0" w:color="auto"/>
            </w:tcBorders>
            <w:shd w:val="clear" w:color="000000" w:fill="FFFFFF"/>
            <w:noWrap/>
            <w:vAlign w:val="center"/>
            <w:hideMark/>
          </w:tcPr>
          <w:p w14:paraId="226E8E8C" w14:textId="77777777" w:rsidR="00390195" w:rsidRPr="007A59D6" w:rsidRDefault="00390195" w:rsidP="007F2EC4">
            <w:pPr>
              <w:pStyle w:val="cuatexto"/>
              <w:spacing w:line="240" w:lineRule="auto"/>
              <w:jc w:val="center"/>
              <w:rPr>
                <w:sz w:val="17"/>
                <w:szCs w:val="17"/>
              </w:rPr>
            </w:pPr>
            <w:r>
              <w:rPr>
                <w:sz w:val="17"/>
                <w:szCs w:val="17"/>
              </w:rPr>
              <w:t>Bai</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065F678E" w14:textId="77777777" w:rsidR="00390195" w:rsidRPr="007A59D6" w:rsidRDefault="00390195" w:rsidP="007F2EC4">
            <w:pPr>
              <w:pStyle w:val="cuatexto"/>
              <w:spacing w:line="240" w:lineRule="auto"/>
              <w:jc w:val="center"/>
              <w:rPr>
                <w:sz w:val="17"/>
                <w:szCs w:val="17"/>
              </w:rPr>
            </w:pPr>
            <w:r>
              <w:rPr>
                <w:sz w:val="17"/>
                <w:szCs w:val="17"/>
              </w:rPr>
              <w:t>Bai</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15146C22" w14:textId="77777777" w:rsidR="00390195" w:rsidRPr="007A59D6" w:rsidRDefault="00390195" w:rsidP="007F2EC4">
            <w:pPr>
              <w:pStyle w:val="cuatexto"/>
              <w:spacing w:line="240" w:lineRule="auto"/>
              <w:jc w:val="center"/>
              <w:rPr>
                <w:sz w:val="17"/>
                <w:szCs w:val="17"/>
              </w:rPr>
            </w:pPr>
            <w:r>
              <w:rPr>
                <w:sz w:val="17"/>
                <w:szCs w:val="17"/>
              </w:rPr>
              <w:t>Bai</w:t>
            </w:r>
          </w:p>
        </w:tc>
        <w:tc>
          <w:tcPr>
            <w:tcW w:w="748" w:type="dxa"/>
            <w:tcBorders>
              <w:top w:val="single" w:sz="2" w:space="0" w:color="auto"/>
              <w:left w:val="nil"/>
              <w:bottom w:val="single" w:sz="2" w:space="0" w:color="auto"/>
              <w:right w:val="single" w:sz="4" w:space="0" w:color="auto"/>
            </w:tcBorders>
            <w:shd w:val="clear" w:color="000000" w:fill="FFFFFF"/>
            <w:noWrap/>
            <w:vAlign w:val="center"/>
            <w:hideMark/>
          </w:tcPr>
          <w:p w14:paraId="4B851B02" w14:textId="77777777" w:rsidR="00390195" w:rsidRPr="007A59D6" w:rsidRDefault="00390195" w:rsidP="007F2EC4">
            <w:pPr>
              <w:pStyle w:val="cuatexto"/>
              <w:spacing w:line="240" w:lineRule="auto"/>
              <w:jc w:val="center"/>
              <w:rPr>
                <w:sz w:val="17"/>
                <w:szCs w:val="17"/>
              </w:rPr>
            </w:pPr>
            <w:r>
              <w:rPr>
                <w:sz w:val="17"/>
                <w:szCs w:val="17"/>
              </w:rPr>
              <w:t>Bai</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4C6A0094" w14:textId="77777777" w:rsidR="00390195" w:rsidRPr="007A59D6" w:rsidRDefault="00390195" w:rsidP="007F2EC4">
            <w:pPr>
              <w:pStyle w:val="cuatexto"/>
              <w:spacing w:line="240" w:lineRule="auto"/>
              <w:jc w:val="center"/>
              <w:rPr>
                <w:sz w:val="17"/>
                <w:szCs w:val="17"/>
              </w:rPr>
            </w:pPr>
            <w:r>
              <w:rPr>
                <w:sz w:val="17"/>
                <w:szCs w:val="17"/>
              </w:rPr>
              <w:t>Bai</w:t>
            </w:r>
          </w:p>
        </w:tc>
        <w:tc>
          <w:tcPr>
            <w:tcW w:w="722" w:type="dxa"/>
            <w:tcBorders>
              <w:top w:val="single" w:sz="2" w:space="0" w:color="auto"/>
              <w:left w:val="nil"/>
              <w:bottom w:val="single" w:sz="2" w:space="0" w:color="auto"/>
            </w:tcBorders>
            <w:shd w:val="clear" w:color="000000" w:fill="FFFFFF"/>
            <w:noWrap/>
            <w:vAlign w:val="center"/>
            <w:hideMark/>
          </w:tcPr>
          <w:p w14:paraId="19A51A57" w14:textId="77777777" w:rsidR="00390195" w:rsidRPr="007A59D6" w:rsidRDefault="00390195" w:rsidP="007F2EC4">
            <w:pPr>
              <w:pStyle w:val="cuatexto"/>
              <w:spacing w:line="240" w:lineRule="auto"/>
              <w:jc w:val="center"/>
              <w:rPr>
                <w:sz w:val="17"/>
                <w:szCs w:val="17"/>
              </w:rPr>
            </w:pPr>
            <w:r>
              <w:rPr>
                <w:sz w:val="17"/>
                <w:szCs w:val="17"/>
              </w:rPr>
              <w:t>Bai</w:t>
            </w:r>
          </w:p>
        </w:tc>
      </w:tr>
      <w:tr w:rsidR="00390195" w:rsidRPr="007A59D6" w14:paraId="1C3FD947"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336D5D3D" w14:textId="77777777" w:rsidR="00390195" w:rsidRPr="007A59D6" w:rsidRDefault="00390195" w:rsidP="00324526">
            <w:pPr>
              <w:pStyle w:val="cuatexto"/>
              <w:spacing w:line="240" w:lineRule="auto"/>
              <w:jc w:val="left"/>
              <w:rPr>
                <w:sz w:val="17"/>
                <w:szCs w:val="17"/>
              </w:rPr>
            </w:pPr>
            <w:r>
              <w:rPr>
                <w:sz w:val="17"/>
                <w:szCs w:val="17"/>
              </w:rPr>
              <w:t>Datu-bitartekaritzarako plataforma (APEL, 28.2 art.)</w:t>
            </w:r>
          </w:p>
        </w:tc>
        <w:tc>
          <w:tcPr>
            <w:tcW w:w="728" w:type="dxa"/>
            <w:tcBorders>
              <w:top w:val="single" w:sz="2" w:space="0" w:color="auto"/>
              <w:left w:val="nil"/>
              <w:bottom w:val="single" w:sz="2" w:space="0" w:color="auto"/>
              <w:right w:val="single" w:sz="4" w:space="0" w:color="auto"/>
            </w:tcBorders>
            <w:shd w:val="clear" w:color="000000" w:fill="FFFFFF"/>
            <w:noWrap/>
            <w:vAlign w:val="center"/>
            <w:hideMark/>
          </w:tcPr>
          <w:p w14:paraId="059ECC66" w14:textId="77777777" w:rsidR="00390195" w:rsidRPr="007A59D6" w:rsidRDefault="00390195" w:rsidP="007F2EC4">
            <w:pPr>
              <w:pStyle w:val="cuatexto"/>
              <w:spacing w:line="240" w:lineRule="auto"/>
              <w:jc w:val="center"/>
              <w:rPr>
                <w:sz w:val="17"/>
                <w:szCs w:val="17"/>
              </w:rPr>
            </w:pPr>
            <w:r>
              <w:rPr>
                <w:sz w:val="17"/>
                <w:szCs w:val="17"/>
              </w:rPr>
              <w:t>Partziala</w:t>
            </w:r>
          </w:p>
        </w:tc>
        <w:tc>
          <w:tcPr>
            <w:tcW w:w="725" w:type="dxa"/>
            <w:tcBorders>
              <w:top w:val="single" w:sz="2" w:space="0" w:color="auto"/>
              <w:left w:val="nil"/>
              <w:bottom w:val="single" w:sz="2" w:space="0" w:color="auto"/>
              <w:right w:val="single" w:sz="4" w:space="0" w:color="auto"/>
            </w:tcBorders>
            <w:shd w:val="clear" w:color="000000" w:fill="FFFFFF"/>
            <w:noWrap/>
            <w:vAlign w:val="center"/>
            <w:hideMark/>
          </w:tcPr>
          <w:p w14:paraId="3814135C" w14:textId="77777777" w:rsidR="00390195" w:rsidRPr="007A59D6" w:rsidRDefault="00390195" w:rsidP="007F2EC4">
            <w:pPr>
              <w:pStyle w:val="cuatexto"/>
              <w:spacing w:line="240" w:lineRule="auto"/>
              <w:jc w:val="center"/>
              <w:rPr>
                <w:sz w:val="17"/>
                <w:szCs w:val="17"/>
              </w:rPr>
            </w:pPr>
            <w:r>
              <w:rPr>
                <w:sz w:val="17"/>
                <w:szCs w:val="17"/>
              </w:rPr>
              <w:t>Prozesuan</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75379400" w14:textId="77777777" w:rsidR="00390195" w:rsidRPr="007A59D6" w:rsidRDefault="00390195" w:rsidP="007F2EC4">
            <w:pPr>
              <w:pStyle w:val="cuatexto"/>
              <w:spacing w:line="240" w:lineRule="auto"/>
              <w:jc w:val="center"/>
              <w:rPr>
                <w:sz w:val="17"/>
                <w:szCs w:val="17"/>
              </w:rPr>
            </w:pPr>
            <w:r>
              <w:rPr>
                <w:sz w:val="17"/>
                <w:szCs w:val="17"/>
              </w:rPr>
              <w:t>Prozesuan</w:t>
            </w:r>
          </w:p>
        </w:tc>
        <w:tc>
          <w:tcPr>
            <w:tcW w:w="719" w:type="dxa"/>
            <w:tcBorders>
              <w:top w:val="single" w:sz="2" w:space="0" w:color="auto"/>
              <w:left w:val="nil"/>
              <w:bottom w:val="single" w:sz="2" w:space="0" w:color="auto"/>
              <w:right w:val="single" w:sz="4" w:space="0" w:color="auto"/>
            </w:tcBorders>
            <w:shd w:val="clear" w:color="000000" w:fill="FFFFFF"/>
            <w:noWrap/>
            <w:vAlign w:val="center"/>
            <w:hideMark/>
          </w:tcPr>
          <w:p w14:paraId="7035AD32" w14:textId="77777777" w:rsidR="00390195" w:rsidRPr="007A59D6" w:rsidRDefault="00390195" w:rsidP="007F2EC4">
            <w:pPr>
              <w:pStyle w:val="cuatexto"/>
              <w:spacing w:line="240" w:lineRule="auto"/>
              <w:jc w:val="center"/>
              <w:rPr>
                <w:sz w:val="17"/>
                <w:szCs w:val="17"/>
              </w:rPr>
            </w:pPr>
            <w:r>
              <w:rPr>
                <w:sz w:val="17"/>
                <w:szCs w:val="17"/>
              </w:rPr>
              <w:t>Prozesuan</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56425844" w14:textId="77777777" w:rsidR="00390195" w:rsidRPr="007A59D6" w:rsidRDefault="00390195" w:rsidP="007F2EC4">
            <w:pPr>
              <w:pStyle w:val="cuatexto"/>
              <w:spacing w:line="240" w:lineRule="auto"/>
              <w:jc w:val="center"/>
              <w:rPr>
                <w:sz w:val="17"/>
                <w:szCs w:val="17"/>
              </w:rPr>
            </w:pPr>
            <w:r>
              <w:rPr>
                <w:sz w:val="17"/>
                <w:szCs w:val="17"/>
              </w:rPr>
              <w:t>Prozesuan</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4A410158" w14:textId="77777777" w:rsidR="00390195" w:rsidRPr="007A59D6" w:rsidRDefault="00390195" w:rsidP="007F2EC4">
            <w:pPr>
              <w:pStyle w:val="cuatexto"/>
              <w:spacing w:line="240" w:lineRule="auto"/>
              <w:jc w:val="center"/>
              <w:rPr>
                <w:sz w:val="17"/>
                <w:szCs w:val="17"/>
              </w:rPr>
            </w:pPr>
            <w:r>
              <w:rPr>
                <w:sz w:val="17"/>
                <w:szCs w:val="17"/>
              </w:rPr>
              <w:t>Prozesuan</w:t>
            </w:r>
          </w:p>
        </w:tc>
        <w:tc>
          <w:tcPr>
            <w:tcW w:w="748" w:type="dxa"/>
            <w:tcBorders>
              <w:top w:val="single" w:sz="2" w:space="0" w:color="auto"/>
              <w:left w:val="nil"/>
              <w:bottom w:val="single" w:sz="2" w:space="0" w:color="auto"/>
              <w:right w:val="single" w:sz="4" w:space="0" w:color="auto"/>
            </w:tcBorders>
            <w:shd w:val="clear" w:color="000000" w:fill="FFFFFF"/>
            <w:noWrap/>
            <w:vAlign w:val="center"/>
            <w:hideMark/>
          </w:tcPr>
          <w:p w14:paraId="3ADD623D" w14:textId="77777777" w:rsidR="00390195" w:rsidRPr="007A59D6" w:rsidRDefault="00390195" w:rsidP="007F2EC4">
            <w:pPr>
              <w:pStyle w:val="cuatexto"/>
              <w:spacing w:line="240" w:lineRule="auto"/>
              <w:jc w:val="center"/>
              <w:rPr>
                <w:sz w:val="17"/>
                <w:szCs w:val="17"/>
              </w:rPr>
            </w:pPr>
            <w:r>
              <w:rPr>
                <w:sz w:val="17"/>
                <w:szCs w:val="17"/>
              </w:rPr>
              <w:t>Prozesuan</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5A0E8CC2" w14:textId="77777777" w:rsidR="00390195" w:rsidRPr="007A59D6" w:rsidRDefault="00390195" w:rsidP="007F2EC4">
            <w:pPr>
              <w:pStyle w:val="cuatexto"/>
              <w:spacing w:line="240" w:lineRule="auto"/>
              <w:jc w:val="center"/>
              <w:rPr>
                <w:sz w:val="17"/>
                <w:szCs w:val="17"/>
              </w:rPr>
            </w:pPr>
            <w:r>
              <w:rPr>
                <w:sz w:val="17"/>
                <w:szCs w:val="17"/>
              </w:rPr>
              <w:t>Prozesuan</w:t>
            </w:r>
          </w:p>
        </w:tc>
        <w:tc>
          <w:tcPr>
            <w:tcW w:w="722" w:type="dxa"/>
            <w:tcBorders>
              <w:top w:val="single" w:sz="2" w:space="0" w:color="auto"/>
              <w:left w:val="nil"/>
              <w:bottom w:val="single" w:sz="2" w:space="0" w:color="auto"/>
            </w:tcBorders>
            <w:shd w:val="clear" w:color="000000" w:fill="FFFFFF"/>
            <w:noWrap/>
            <w:vAlign w:val="center"/>
            <w:hideMark/>
          </w:tcPr>
          <w:p w14:paraId="7B3ADD11" w14:textId="77777777" w:rsidR="00390195" w:rsidRPr="007A59D6" w:rsidRDefault="00390195" w:rsidP="007F2EC4">
            <w:pPr>
              <w:pStyle w:val="cuatexto"/>
              <w:spacing w:line="240" w:lineRule="auto"/>
              <w:jc w:val="center"/>
              <w:rPr>
                <w:sz w:val="17"/>
                <w:szCs w:val="17"/>
              </w:rPr>
            </w:pPr>
            <w:r>
              <w:rPr>
                <w:sz w:val="17"/>
                <w:szCs w:val="17"/>
              </w:rPr>
              <w:t>Prozesuan</w:t>
            </w:r>
          </w:p>
        </w:tc>
      </w:tr>
      <w:tr w:rsidR="00390195" w:rsidRPr="007A59D6" w14:paraId="5BDBAADF"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587F3542" w14:textId="77777777" w:rsidR="00390195" w:rsidRPr="007A59D6" w:rsidRDefault="00390195" w:rsidP="00324526">
            <w:pPr>
              <w:pStyle w:val="cuatexto"/>
              <w:spacing w:line="240" w:lineRule="auto"/>
              <w:jc w:val="left"/>
              <w:rPr>
                <w:sz w:val="17"/>
                <w:szCs w:val="17"/>
              </w:rPr>
            </w:pPr>
            <w:r>
              <w:rPr>
                <w:sz w:val="17"/>
                <w:szCs w:val="17"/>
              </w:rPr>
              <w:t>Herritarraren Karpeta (APEL, 53.1 art.)</w:t>
            </w:r>
          </w:p>
        </w:tc>
        <w:tc>
          <w:tcPr>
            <w:tcW w:w="728" w:type="dxa"/>
            <w:tcBorders>
              <w:top w:val="single" w:sz="2" w:space="0" w:color="auto"/>
              <w:left w:val="nil"/>
              <w:bottom w:val="single" w:sz="2" w:space="0" w:color="auto"/>
              <w:right w:val="single" w:sz="4" w:space="0" w:color="auto"/>
            </w:tcBorders>
            <w:shd w:val="clear" w:color="000000" w:fill="FFFFFF"/>
            <w:noWrap/>
            <w:vAlign w:val="center"/>
            <w:hideMark/>
          </w:tcPr>
          <w:p w14:paraId="232B1539" w14:textId="77777777" w:rsidR="00390195" w:rsidRPr="007A59D6" w:rsidRDefault="00390195" w:rsidP="007F2EC4">
            <w:pPr>
              <w:pStyle w:val="cuatexto"/>
              <w:spacing w:line="240" w:lineRule="auto"/>
              <w:jc w:val="center"/>
              <w:rPr>
                <w:sz w:val="17"/>
                <w:szCs w:val="17"/>
              </w:rPr>
            </w:pPr>
            <w:r>
              <w:rPr>
                <w:sz w:val="17"/>
                <w:szCs w:val="17"/>
              </w:rPr>
              <w:t>Bai</w:t>
            </w:r>
          </w:p>
        </w:tc>
        <w:tc>
          <w:tcPr>
            <w:tcW w:w="725" w:type="dxa"/>
            <w:tcBorders>
              <w:top w:val="single" w:sz="2" w:space="0" w:color="auto"/>
              <w:left w:val="nil"/>
              <w:bottom w:val="single" w:sz="2" w:space="0" w:color="auto"/>
              <w:right w:val="single" w:sz="4" w:space="0" w:color="auto"/>
            </w:tcBorders>
            <w:shd w:val="clear" w:color="000000" w:fill="FFFFFF"/>
            <w:noWrap/>
            <w:vAlign w:val="center"/>
            <w:hideMark/>
          </w:tcPr>
          <w:p w14:paraId="46D9E2EE" w14:textId="77777777" w:rsidR="00390195" w:rsidRPr="007A59D6" w:rsidRDefault="00390195" w:rsidP="007F2EC4">
            <w:pPr>
              <w:pStyle w:val="cuatexto"/>
              <w:spacing w:line="240" w:lineRule="auto"/>
              <w:jc w:val="center"/>
              <w:rPr>
                <w:sz w:val="17"/>
                <w:szCs w:val="17"/>
              </w:rPr>
            </w:pPr>
            <w:r>
              <w:rPr>
                <w:sz w:val="17"/>
                <w:szCs w:val="17"/>
              </w:rPr>
              <w:t>Bai</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2FE39948" w14:textId="77777777" w:rsidR="00390195" w:rsidRPr="007A59D6" w:rsidRDefault="00390195" w:rsidP="007F2EC4">
            <w:pPr>
              <w:pStyle w:val="cuatexto"/>
              <w:spacing w:line="240" w:lineRule="auto"/>
              <w:jc w:val="center"/>
              <w:rPr>
                <w:sz w:val="17"/>
                <w:szCs w:val="17"/>
              </w:rPr>
            </w:pPr>
            <w:r>
              <w:rPr>
                <w:sz w:val="17"/>
                <w:szCs w:val="17"/>
              </w:rPr>
              <w:t>Bai</w:t>
            </w:r>
          </w:p>
        </w:tc>
        <w:tc>
          <w:tcPr>
            <w:tcW w:w="719" w:type="dxa"/>
            <w:tcBorders>
              <w:top w:val="single" w:sz="2" w:space="0" w:color="auto"/>
              <w:left w:val="nil"/>
              <w:bottom w:val="single" w:sz="2" w:space="0" w:color="auto"/>
              <w:right w:val="single" w:sz="4" w:space="0" w:color="auto"/>
            </w:tcBorders>
            <w:shd w:val="clear" w:color="000000" w:fill="FFFFFF"/>
            <w:noWrap/>
            <w:vAlign w:val="center"/>
            <w:hideMark/>
          </w:tcPr>
          <w:p w14:paraId="497C2A4F" w14:textId="77777777" w:rsidR="00390195" w:rsidRPr="007A59D6" w:rsidRDefault="00390195" w:rsidP="007F2EC4">
            <w:pPr>
              <w:pStyle w:val="cuatexto"/>
              <w:spacing w:line="240" w:lineRule="auto"/>
              <w:jc w:val="center"/>
              <w:rPr>
                <w:sz w:val="17"/>
                <w:szCs w:val="17"/>
              </w:rPr>
            </w:pPr>
            <w:r>
              <w:rPr>
                <w:sz w:val="17"/>
                <w:szCs w:val="17"/>
              </w:rPr>
              <w:t>Bai</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3B6FF9A8" w14:textId="77777777" w:rsidR="00390195" w:rsidRPr="007A59D6" w:rsidRDefault="00390195" w:rsidP="007F2EC4">
            <w:pPr>
              <w:pStyle w:val="cuatexto"/>
              <w:spacing w:line="240" w:lineRule="auto"/>
              <w:jc w:val="center"/>
              <w:rPr>
                <w:sz w:val="17"/>
                <w:szCs w:val="17"/>
              </w:rPr>
            </w:pPr>
            <w:r>
              <w:rPr>
                <w:sz w:val="17"/>
                <w:szCs w:val="17"/>
              </w:rPr>
              <w:t>Bai</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51C97D85" w14:textId="77777777" w:rsidR="00390195" w:rsidRPr="007A59D6" w:rsidRDefault="00390195" w:rsidP="007F2EC4">
            <w:pPr>
              <w:pStyle w:val="cuatexto"/>
              <w:spacing w:line="240" w:lineRule="auto"/>
              <w:jc w:val="center"/>
              <w:rPr>
                <w:sz w:val="17"/>
                <w:szCs w:val="17"/>
              </w:rPr>
            </w:pPr>
            <w:r>
              <w:rPr>
                <w:sz w:val="17"/>
                <w:szCs w:val="17"/>
              </w:rPr>
              <w:t>Bai</w:t>
            </w:r>
          </w:p>
        </w:tc>
        <w:tc>
          <w:tcPr>
            <w:tcW w:w="748" w:type="dxa"/>
            <w:tcBorders>
              <w:top w:val="single" w:sz="2" w:space="0" w:color="auto"/>
              <w:left w:val="nil"/>
              <w:bottom w:val="single" w:sz="2" w:space="0" w:color="auto"/>
              <w:right w:val="single" w:sz="4" w:space="0" w:color="auto"/>
            </w:tcBorders>
            <w:shd w:val="clear" w:color="000000" w:fill="FFFFFF"/>
            <w:noWrap/>
            <w:vAlign w:val="center"/>
            <w:hideMark/>
          </w:tcPr>
          <w:p w14:paraId="39E128D7" w14:textId="77777777" w:rsidR="00390195" w:rsidRPr="007A59D6" w:rsidRDefault="00390195" w:rsidP="007F2EC4">
            <w:pPr>
              <w:pStyle w:val="cuatexto"/>
              <w:spacing w:line="240" w:lineRule="auto"/>
              <w:jc w:val="center"/>
              <w:rPr>
                <w:sz w:val="17"/>
                <w:szCs w:val="17"/>
              </w:rPr>
            </w:pPr>
            <w:r>
              <w:rPr>
                <w:sz w:val="17"/>
                <w:szCs w:val="17"/>
              </w:rPr>
              <w:t>Bai</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0DE88B90" w14:textId="77777777" w:rsidR="00390195" w:rsidRPr="007A59D6" w:rsidRDefault="00390195" w:rsidP="007F2EC4">
            <w:pPr>
              <w:pStyle w:val="cuatexto"/>
              <w:spacing w:line="240" w:lineRule="auto"/>
              <w:jc w:val="center"/>
              <w:rPr>
                <w:sz w:val="17"/>
                <w:szCs w:val="17"/>
              </w:rPr>
            </w:pPr>
            <w:r>
              <w:rPr>
                <w:sz w:val="17"/>
                <w:szCs w:val="17"/>
              </w:rPr>
              <w:t>Bai</w:t>
            </w:r>
          </w:p>
        </w:tc>
        <w:tc>
          <w:tcPr>
            <w:tcW w:w="722" w:type="dxa"/>
            <w:tcBorders>
              <w:top w:val="single" w:sz="2" w:space="0" w:color="auto"/>
              <w:left w:val="nil"/>
              <w:bottom w:val="single" w:sz="2" w:space="0" w:color="auto"/>
            </w:tcBorders>
            <w:shd w:val="clear" w:color="000000" w:fill="FFFFFF"/>
            <w:noWrap/>
            <w:vAlign w:val="center"/>
            <w:hideMark/>
          </w:tcPr>
          <w:p w14:paraId="2D3EC36B" w14:textId="77777777" w:rsidR="00390195" w:rsidRPr="007A59D6" w:rsidRDefault="00390195" w:rsidP="007F2EC4">
            <w:pPr>
              <w:pStyle w:val="cuatexto"/>
              <w:spacing w:line="240" w:lineRule="auto"/>
              <w:jc w:val="center"/>
              <w:rPr>
                <w:sz w:val="17"/>
                <w:szCs w:val="17"/>
              </w:rPr>
            </w:pPr>
            <w:r>
              <w:rPr>
                <w:sz w:val="17"/>
                <w:szCs w:val="17"/>
              </w:rPr>
              <w:t>Bai</w:t>
            </w:r>
          </w:p>
        </w:tc>
      </w:tr>
      <w:tr w:rsidR="00390195" w:rsidRPr="007A59D6" w14:paraId="40B6C1AF"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15372666" w14:textId="77777777" w:rsidR="00390195" w:rsidRPr="007A59D6" w:rsidRDefault="00390195" w:rsidP="00324526">
            <w:pPr>
              <w:pStyle w:val="cuatexto"/>
              <w:spacing w:line="240" w:lineRule="auto"/>
              <w:jc w:val="left"/>
              <w:rPr>
                <w:sz w:val="17"/>
                <w:szCs w:val="17"/>
              </w:rPr>
            </w:pPr>
            <w:r>
              <w:rPr>
                <w:sz w:val="17"/>
                <w:szCs w:val="17"/>
              </w:rPr>
              <w:t>Datuak egiaztatzea/egiaztapen kode seguruak (APEL, 27.3 art.).</w:t>
            </w:r>
          </w:p>
        </w:tc>
        <w:tc>
          <w:tcPr>
            <w:tcW w:w="728" w:type="dxa"/>
            <w:tcBorders>
              <w:top w:val="single" w:sz="2" w:space="0" w:color="auto"/>
              <w:left w:val="nil"/>
              <w:bottom w:val="single" w:sz="2" w:space="0" w:color="auto"/>
              <w:right w:val="single" w:sz="4" w:space="0" w:color="auto"/>
            </w:tcBorders>
            <w:shd w:val="clear" w:color="000000" w:fill="FFFFFF"/>
            <w:noWrap/>
            <w:vAlign w:val="center"/>
            <w:hideMark/>
          </w:tcPr>
          <w:p w14:paraId="7FC8D46B" w14:textId="77777777" w:rsidR="00390195" w:rsidRPr="007A59D6" w:rsidRDefault="00390195" w:rsidP="007F2EC4">
            <w:pPr>
              <w:pStyle w:val="cuatexto"/>
              <w:spacing w:line="240" w:lineRule="auto"/>
              <w:jc w:val="center"/>
              <w:rPr>
                <w:sz w:val="17"/>
                <w:szCs w:val="17"/>
              </w:rPr>
            </w:pPr>
            <w:r>
              <w:rPr>
                <w:sz w:val="17"/>
                <w:szCs w:val="17"/>
              </w:rPr>
              <w:t>Bai</w:t>
            </w:r>
          </w:p>
        </w:tc>
        <w:tc>
          <w:tcPr>
            <w:tcW w:w="725" w:type="dxa"/>
            <w:tcBorders>
              <w:top w:val="single" w:sz="2" w:space="0" w:color="auto"/>
              <w:left w:val="nil"/>
              <w:bottom w:val="single" w:sz="2" w:space="0" w:color="auto"/>
              <w:right w:val="single" w:sz="4" w:space="0" w:color="auto"/>
            </w:tcBorders>
            <w:shd w:val="clear" w:color="000000" w:fill="FFFFFF"/>
            <w:noWrap/>
            <w:vAlign w:val="center"/>
            <w:hideMark/>
          </w:tcPr>
          <w:p w14:paraId="568A0402" w14:textId="77777777" w:rsidR="00390195" w:rsidRPr="007A59D6" w:rsidRDefault="00390195" w:rsidP="007F2EC4">
            <w:pPr>
              <w:pStyle w:val="cuatexto"/>
              <w:spacing w:line="240" w:lineRule="auto"/>
              <w:jc w:val="center"/>
              <w:rPr>
                <w:sz w:val="17"/>
                <w:szCs w:val="17"/>
              </w:rPr>
            </w:pPr>
            <w:r>
              <w:rPr>
                <w:sz w:val="17"/>
                <w:szCs w:val="17"/>
              </w:rPr>
              <w:t>Bai</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07C89360" w14:textId="77777777" w:rsidR="00390195" w:rsidRPr="007A59D6" w:rsidRDefault="00390195" w:rsidP="007F2EC4">
            <w:pPr>
              <w:pStyle w:val="cuatexto"/>
              <w:spacing w:line="240" w:lineRule="auto"/>
              <w:jc w:val="center"/>
              <w:rPr>
                <w:sz w:val="17"/>
                <w:szCs w:val="17"/>
              </w:rPr>
            </w:pPr>
            <w:r>
              <w:rPr>
                <w:sz w:val="17"/>
                <w:szCs w:val="17"/>
              </w:rPr>
              <w:t>Bai</w:t>
            </w:r>
          </w:p>
        </w:tc>
        <w:tc>
          <w:tcPr>
            <w:tcW w:w="719" w:type="dxa"/>
            <w:tcBorders>
              <w:top w:val="single" w:sz="2" w:space="0" w:color="auto"/>
              <w:left w:val="nil"/>
              <w:bottom w:val="single" w:sz="2" w:space="0" w:color="auto"/>
              <w:right w:val="single" w:sz="4" w:space="0" w:color="auto"/>
            </w:tcBorders>
            <w:shd w:val="clear" w:color="000000" w:fill="FFFFFF"/>
            <w:noWrap/>
            <w:vAlign w:val="center"/>
            <w:hideMark/>
          </w:tcPr>
          <w:p w14:paraId="34CA8AC4" w14:textId="77777777" w:rsidR="00390195" w:rsidRPr="007A59D6" w:rsidRDefault="00390195" w:rsidP="007F2EC4">
            <w:pPr>
              <w:pStyle w:val="cuatexto"/>
              <w:spacing w:line="240" w:lineRule="auto"/>
              <w:jc w:val="center"/>
              <w:rPr>
                <w:sz w:val="17"/>
                <w:szCs w:val="17"/>
              </w:rPr>
            </w:pPr>
            <w:r>
              <w:rPr>
                <w:sz w:val="17"/>
                <w:szCs w:val="17"/>
              </w:rPr>
              <w:t>Bai</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593A4037" w14:textId="77777777" w:rsidR="00390195" w:rsidRPr="007A59D6" w:rsidRDefault="00390195" w:rsidP="007F2EC4">
            <w:pPr>
              <w:pStyle w:val="cuatexto"/>
              <w:spacing w:line="240" w:lineRule="auto"/>
              <w:jc w:val="center"/>
              <w:rPr>
                <w:sz w:val="17"/>
                <w:szCs w:val="17"/>
              </w:rPr>
            </w:pPr>
            <w:r>
              <w:rPr>
                <w:sz w:val="17"/>
                <w:szCs w:val="17"/>
              </w:rPr>
              <w:t>Ez</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2ABE74F8" w14:textId="77777777" w:rsidR="00390195" w:rsidRPr="007A59D6" w:rsidRDefault="00390195" w:rsidP="007F2EC4">
            <w:pPr>
              <w:pStyle w:val="cuatexto"/>
              <w:spacing w:line="240" w:lineRule="auto"/>
              <w:jc w:val="center"/>
              <w:rPr>
                <w:sz w:val="17"/>
                <w:szCs w:val="17"/>
              </w:rPr>
            </w:pPr>
            <w:r>
              <w:rPr>
                <w:sz w:val="17"/>
                <w:szCs w:val="17"/>
              </w:rPr>
              <w:t>Bai</w:t>
            </w:r>
          </w:p>
        </w:tc>
        <w:tc>
          <w:tcPr>
            <w:tcW w:w="748" w:type="dxa"/>
            <w:tcBorders>
              <w:top w:val="single" w:sz="2" w:space="0" w:color="auto"/>
              <w:left w:val="nil"/>
              <w:bottom w:val="single" w:sz="2" w:space="0" w:color="auto"/>
              <w:right w:val="single" w:sz="4" w:space="0" w:color="auto"/>
            </w:tcBorders>
            <w:shd w:val="clear" w:color="000000" w:fill="FFFFFF"/>
            <w:noWrap/>
            <w:vAlign w:val="center"/>
            <w:hideMark/>
          </w:tcPr>
          <w:p w14:paraId="679A12A7" w14:textId="77777777" w:rsidR="00390195" w:rsidRPr="007A59D6" w:rsidRDefault="00390195" w:rsidP="007F2EC4">
            <w:pPr>
              <w:pStyle w:val="cuatexto"/>
              <w:spacing w:line="240" w:lineRule="auto"/>
              <w:jc w:val="center"/>
              <w:rPr>
                <w:sz w:val="17"/>
                <w:szCs w:val="17"/>
              </w:rPr>
            </w:pPr>
            <w:r>
              <w:rPr>
                <w:sz w:val="17"/>
                <w:szCs w:val="17"/>
              </w:rPr>
              <w:t>Bai</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1CCA723A" w14:textId="77777777" w:rsidR="00390195" w:rsidRPr="007A59D6" w:rsidRDefault="00390195" w:rsidP="007F2EC4">
            <w:pPr>
              <w:pStyle w:val="cuatexto"/>
              <w:spacing w:line="240" w:lineRule="auto"/>
              <w:jc w:val="center"/>
              <w:rPr>
                <w:sz w:val="17"/>
                <w:szCs w:val="17"/>
              </w:rPr>
            </w:pPr>
            <w:r>
              <w:rPr>
                <w:sz w:val="17"/>
                <w:szCs w:val="17"/>
              </w:rPr>
              <w:t>Bai</w:t>
            </w:r>
          </w:p>
        </w:tc>
        <w:tc>
          <w:tcPr>
            <w:tcW w:w="722" w:type="dxa"/>
            <w:tcBorders>
              <w:top w:val="single" w:sz="2" w:space="0" w:color="auto"/>
              <w:left w:val="nil"/>
              <w:bottom w:val="single" w:sz="2" w:space="0" w:color="auto"/>
            </w:tcBorders>
            <w:shd w:val="clear" w:color="000000" w:fill="FFFFFF"/>
            <w:noWrap/>
            <w:vAlign w:val="center"/>
            <w:hideMark/>
          </w:tcPr>
          <w:p w14:paraId="1D8CE195" w14:textId="77777777" w:rsidR="00390195" w:rsidRPr="007A59D6" w:rsidRDefault="00390195" w:rsidP="007F2EC4">
            <w:pPr>
              <w:pStyle w:val="cuatexto"/>
              <w:spacing w:line="240" w:lineRule="auto"/>
              <w:jc w:val="center"/>
              <w:rPr>
                <w:sz w:val="17"/>
                <w:szCs w:val="17"/>
              </w:rPr>
            </w:pPr>
            <w:r>
              <w:rPr>
                <w:sz w:val="17"/>
                <w:szCs w:val="17"/>
              </w:rPr>
              <w:t>Bai</w:t>
            </w:r>
          </w:p>
        </w:tc>
      </w:tr>
      <w:tr w:rsidR="00390195" w:rsidRPr="007A59D6" w14:paraId="1FE86FAD"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3E312506" w14:textId="77777777" w:rsidR="00390195" w:rsidRPr="007A59D6" w:rsidRDefault="00390195" w:rsidP="00324526">
            <w:pPr>
              <w:pStyle w:val="cuatexto"/>
              <w:spacing w:line="240" w:lineRule="auto"/>
              <w:jc w:val="left"/>
              <w:rPr>
                <w:sz w:val="17"/>
                <w:szCs w:val="17"/>
              </w:rPr>
            </w:pPr>
            <w:r>
              <w:rPr>
                <w:sz w:val="17"/>
                <w:szCs w:val="17"/>
              </w:rPr>
              <w:t>Artxibo elektronikoa (SPAJL, 46. art.)</w:t>
            </w:r>
          </w:p>
        </w:tc>
        <w:tc>
          <w:tcPr>
            <w:tcW w:w="728" w:type="dxa"/>
            <w:tcBorders>
              <w:top w:val="single" w:sz="2" w:space="0" w:color="auto"/>
              <w:left w:val="nil"/>
              <w:bottom w:val="single" w:sz="2" w:space="0" w:color="auto"/>
              <w:right w:val="single" w:sz="4" w:space="0" w:color="auto"/>
            </w:tcBorders>
            <w:shd w:val="clear" w:color="000000" w:fill="FFFFFF"/>
            <w:noWrap/>
            <w:vAlign w:val="center"/>
            <w:hideMark/>
          </w:tcPr>
          <w:p w14:paraId="7E6637D5" w14:textId="77777777" w:rsidR="00390195" w:rsidRPr="007A59D6" w:rsidRDefault="00390195" w:rsidP="007F2EC4">
            <w:pPr>
              <w:pStyle w:val="cuatexto"/>
              <w:spacing w:line="240" w:lineRule="auto"/>
              <w:jc w:val="center"/>
              <w:rPr>
                <w:sz w:val="17"/>
                <w:szCs w:val="17"/>
              </w:rPr>
            </w:pPr>
            <w:r>
              <w:rPr>
                <w:sz w:val="17"/>
                <w:szCs w:val="17"/>
              </w:rPr>
              <w:t>Ez</w:t>
            </w:r>
          </w:p>
        </w:tc>
        <w:tc>
          <w:tcPr>
            <w:tcW w:w="725" w:type="dxa"/>
            <w:tcBorders>
              <w:top w:val="single" w:sz="2" w:space="0" w:color="auto"/>
              <w:left w:val="nil"/>
              <w:bottom w:val="single" w:sz="2" w:space="0" w:color="auto"/>
              <w:right w:val="single" w:sz="4" w:space="0" w:color="auto"/>
            </w:tcBorders>
            <w:shd w:val="clear" w:color="000000" w:fill="FFFFFF"/>
            <w:noWrap/>
            <w:vAlign w:val="center"/>
            <w:hideMark/>
          </w:tcPr>
          <w:p w14:paraId="3278F2B9" w14:textId="77777777" w:rsidR="00390195" w:rsidRPr="007A59D6" w:rsidRDefault="00390195" w:rsidP="007F2EC4">
            <w:pPr>
              <w:pStyle w:val="cuatexto"/>
              <w:spacing w:line="240" w:lineRule="auto"/>
              <w:jc w:val="center"/>
              <w:rPr>
                <w:sz w:val="17"/>
                <w:szCs w:val="17"/>
              </w:rPr>
            </w:pPr>
            <w:r>
              <w:rPr>
                <w:sz w:val="17"/>
                <w:szCs w:val="17"/>
              </w:rPr>
              <w:t>Ez</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65045EEC" w14:textId="77777777" w:rsidR="00390195" w:rsidRPr="007A59D6" w:rsidRDefault="00390195" w:rsidP="007F2EC4">
            <w:pPr>
              <w:pStyle w:val="cuatexto"/>
              <w:spacing w:line="240" w:lineRule="auto"/>
              <w:jc w:val="center"/>
              <w:rPr>
                <w:sz w:val="17"/>
                <w:szCs w:val="17"/>
              </w:rPr>
            </w:pPr>
            <w:r>
              <w:rPr>
                <w:sz w:val="17"/>
                <w:szCs w:val="17"/>
              </w:rPr>
              <w:t>Ez</w:t>
            </w:r>
          </w:p>
        </w:tc>
        <w:tc>
          <w:tcPr>
            <w:tcW w:w="719" w:type="dxa"/>
            <w:tcBorders>
              <w:top w:val="single" w:sz="2" w:space="0" w:color="auto"/>
              <w:left w:val="nil"/>
              <w:bottom w:val="single" w:sz="2" w:space="0" w:color="auto"/>
              <w:right w:val="single" w:sz="4" w:space="0" w:color="auto"/>
            </w:tcBorders>
            <w:shd w:val="clear" w:color="000000" w:fill="FFFFFF"/>
            <w:noWrap/>
            <w:vAlign w:val="center"/>
            <w:hideMark/>
          </w:tcPr>
          <w:p w14:paraId="73BA7B04" w14:textId="77777777" w:rsidR="00390195" w:rsidRPr="007A59D6" w:rsidRDefault="00390195" w:rsidP="007F2EC4">
            <w:pPr>
              <w:pStyle w:val="cuatexto"/>
              <w:spacing w:line="240" w:lineRule="auto"/>
              <w:jc w:val="center"/>
              <w:rPr>
                <w:sz w:val="17"/>
                <w:szCs w:val="17"/>
              </w:rPr>
            </w:pPr>
            <w:r>
              <w:rPr>
                <w:sz w:val="17"/>
                <w:szCs w:val="17"/>
              </w:rPr>
              <w:t>Ez</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540E4F40" w14:textId="77777777" w:rsidR="00390195" w:rsidRPr="007A59D6" w:rsidRDefault="00390195" w:rsidP="007F2EC4">
            <w:pPr>
              <w:pStyle w:val="cuatexto"/>
              <w:spacing w:line="240" w:lineRule="auto"/>
              <w:jc w:val="center"/>
              <w:rPr>
                <w:sz w:val="17"/>
                <w:szCs w:val="17"/>
              </w:rPr>
            </w:pPr>
            <w:r>
              <w:rPr>
                <w:sz w:val="17"/>
                <w:szCs w:val="17"/>
              </w:rPr>
              <w:t>Ez</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44031B66" w14:textId="77777777" w:rsidR="00390195" w:rsidRPr="007A59D6" w:rsidRDefault="00390195" w:rsidP="007F2EC4">
            <w:pPr>
              <w:pStyle w:val="cuatexto"/>
              <w:spacing w:line="240" w:lineRule="auto"/>
              <w:jc w:val="center"/>
              <w:rPr>
                <w:sz w:val="17"/>
                <w:szCs w:val="17"/>
              </w:rPr>
            </w:pPr>
            <w:r>
              <w:rPr>
                <w:sz w:val="17"/>
                <w:szCs w:val="17"/>
              </w:rPr>
              <w:t>Ez</w:t>
            </w:r>
          </w:p>
        </w:tc>
        <w:tc>
          <w:tcPr>
            <w:tcW w:w="748" w:type="dxa"/>
            <w:tcBorders>
              <w:top w:val="single" w:sz="2" w:space="0" w:color="auto"/>
              <w:left w:val="nil"/>
              <w:bottom w:val="single" w:sz="2" w:space="0" w:color="auto"/>
              <w:right w:val="single" w:sz="4" w:space="0" w:color="auto"/>
            </w:tcBorders>
            <w:shd w:val="clear" w:color="000000" w:fill="FFFFFF"/>
            <w:noWrap/>
            <w:vAlign w:val="center"/>
            <w:hideMark/>
          </w:tcPr>
          <w:p w14:paraId="463EE707" w14:textId="77777777" w:rsidR="00390195" w:rsidRPr="007A59D6" w:rsidRDefault="00390195" w:rsidP="007F2EC4">
            <w:pPr>
              <w:pStyle w:val="cuatexto"/>
              <w:spacing w:line="240" w:lineRule="auto"/>
              <w:jc w:val="center"/>
              <w:rPr>
                <w:sz w:val="17"/>
                <w:szCs w:val="17"/>
              </w:rPr>
            </w:pPr>
            <w:r>
              <w:rPr>
                <w:sz w:val="17"/>
                <w:szCs w:val="17"/>
              </w:rPr>
              <w:t>Ez</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7631E29D" w14:textId="77777777" w:rsidR="00390195" w:rsidRPr="007A59D6" w:rsidRDefault="00390195" w:rsidP="007F2EC4">
            <w:pPr>
              <w:pStyle w:val="cuatexto"/>
              <w:spacing w:line="240" w:lineRule="auto"/>
              <w:jc w:val="center"/>
              <w:rPr>
                <w:sz w:val="17"/>
                <w:szCs w:val="17"/>
              </w:rPr>
            </w:pPr>
            <w:r>
              <w:rPr>
                <w:sz w:val="17"/>
                <w:szCs w:val="17"/>
              </w:rPr>
              <w:t>Ez</w:t>
            </w:r>
          </w:p>
        </w:tc>
        <w:tc>
          <w:tcPr>
            <w:tcW w:w="722" w:type="dxa"/>
            <w:tcBorders>
              <w:top w:val="single" w:sz="2" w:space="0" w:color="auto"/>
              <w:left w:val="nil"/>
              <w:bottom w:val="single" w:sz="2" w:space="0" w:color="auto"/>
            </w:tcBorders>
            <w:shd w:val="clear" w:color="000000" w:fill="FFFFFF"/>
            <w:noWrap/>
            <w:vAlign w:val="center"/>
            <w:hideMark/>
          </w:tcPr>
          <w:p w14:paraId="72CF9087" w14:textId="77777777" w:rsidR="00390195" w:rsidRPr="007A59D6" w:rsidRDefault="00390195" w:rsidP="007F2EC4">
            <w:pPr>
              <w:pStyle w:val="cuatexto"/>
              <w:spacing w:line="240" w:lineRule="auto"/>
              <w:jc w:val="center"/>
              <w:rPr>
                <w:sz w:val="17"/>
                <w:szCs w:val="17"/>
              </w:rPr>
            </w:pPr>
            <w:r>
              <w:rPr>
                <w:sz w:val="17"/>
                <w:szCs w:val="17"/>
              </w:rPr>
              <w:t>Ez</w:t>
            </w:r>
          </w:p>
        </w:tc>
      </w:tr>
      <w:tr w:rsidR="00390195" w:rsidRPr="007A59D6" w14:paraId="6A3924B5"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3310F13A" w14:textId="77777777" w:rsidR="00390195" w:rsidRPr="007A59D6" w:rsidRDefault="00390195" w:rsidP="00324526">
            <w:pPr>
              <w:pStyle w:val="cuatexto"/>
              <w:spacing w:line="240" w:lineRule="auto"/>
              <w:jc w:val="left"/>
              <w:rPr>
                <w:sz w:val="17"/>
                <w:szCs w:val="17"/>
              </w:rPr>
            </w:pPr>
            <w:r>
              <w:rPr>
                <w:sz w:val="17"/>
                <w:szCs w:val="17"/>
              </w:rPr>
              <w:t>Artxibo elektroniko bakarra (SPAJL, 17. art.)</w:t>
            </w:r>
          </w:p>
        </w:tc>
        <w:tc>
          <w:tcPr>
            <w:tcW w:w="728" w:type="dxa"/>
            <w:tcBorders>
              <w:top w:val="single" w:sz="2" w:space="0" w:color="auto"/>
              <w:left w:val="nil"/>
              <w:bottom w:val="single" w:sz="2" w:space="0" w:color="auto"/>
              <w:right w:val="single" w:sz="4" w:space="0" w:color="auto"/>
            </w:tcBorders>
            <w:shd w:val="clear" w:color="000000" w:fill="FFFFFF"/>
            <w:noWrap/>
            <w:vAlign w:val="center"/>
            <w:hideMark/>
          </w:tcPr>
          <w:p w14:paraId="2C030C72" w14:textId="77777777" w:rsidR="00390195" w:rsidRPr="007A59D6" w:rsidRDefault="00390195" w:rsidP="007F2EC4">
            <w:pPr>
              <w:pStyle w:val="cuatexto"/>
              <w:spacing w:line="240" w:lineRule="auto"/>
              <w:jc w:val="center"/>
              <w:rPr>
                <w:sz w:val="17"/>
                <w:szCs w:val="17"/>
              </w:rPr>
            </w:pPr>
            <w:r>
              <w:rPr>
                <w:sz w:val="17"/>
                <w:szCs w:val="17"/>
              </w:rPr>
              <w:t>Ez</w:t>
            </w:r>
          </w:p>
        </w:tc>
        <w:tc>
          <w:tcPr>
            <w:tcW w:w="725" w:type="dxa"/>
            <w:tcBorders>
              <w:top w:val="single" w:sz="2" w:space="0" w:color="auto"/>
              <w:left w:val="nil"/>
              <w:bottom w:val="single" w:sz="2" w:space="0" w:color="auto"/>
              <w:right w:val="single" w:sz="4" w:space="0" w:color="auto"/>
            </w:tcBorders>
            <w:shd w:val="clear" w:color="000000" w:fill="FFFFFF"/>
            <w:noWrap/>
            <w:vAlign w:val="center"/>
            <w:hideMark/>
          </w:tcPr>
          <w:p w14:paraId="0C014B1B" w14:textId="77777777" w:rsidR="00390195" w:rsidRPr="007A59D6" w:rsidRDefault="00390195" w:rsidP="007F2EC4">
            <w:pPr>
              <w:pStyle w:val="cuatexto"/>
              <w:spacing w:line="240" w:lineRule="auto"/>
              <w:jc w:val="center"/>
              <w:rPr>
                <w:sz w:val="17"/>
                <w:szCs w:val="17"/>
              </w:rPr>
            </w:pPr>
            <w:r>
              <w:rPr>
                <w:sz w:val="17"/>
                <w:szCs w:val="17"/>
              </w:rPr>
              <w:t>Ez</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28AB0E8C" w14:textId="77777777" w:rsidR="00390195" w:rsidRPr="007A59D6" w:rsidRDefault="00390195" w:rsidP="007F2EC4">
            <w:pPr>
              <w:pStyle w:val="cuatexto"/>
              <w:spacing w:line="240" w:lineRule="auto"/>
              <w:jc w:val="center"/>
              <w:rPr>
                <w:sz w:val="17"/>
                <w:szCs w:val="17"/>
              </w:rPr>
            </w:pPr>
            <w:r>
              <w:rPr>
                <w:sz w:val="17"/>
                <w:szCs w:val="17"/>
              </w:rPr>
              <w:t>Ez</w:t>
            </w:r>
          </w:p>
        </w:tc>
        <w:tc>
          <w:tcPr>
            <w:tcW w:w="719" w:type="dxa"/>
            <w:tcBorders>
              <w:top w:val="single" w:sz="2" w:space="0" w:color="auto"/>
              <w:left w:val="nil"/>
              <w:bottom w:val="single" w:sz="2" w:space="0" w:color="auto"/>
              <w:right w:val="single" w:sz="4" w:space="0" w:color="auto"/>
            </w:tcBorders>
            <w:shd w:val="clear" w:color="000000" w:fill="FFFFFF"/>
            <w:noWrap/>
            <w:vAlign w:val="center"/>
            <w:hideMark/>
          </w:tcPr>
          <w:p w14:paraId="4559CC21" w14:textId="77777777" w:rsidR="00390195" w:rsidRPr="007A59D6" w:rsidRDefault="00390195" w:rsidP="007F2EC4">
            <w:pPr>
              <w:pStyle w:val="cuatexto"/>
              <w:spacing w:line="240" w:lineRule="auto"/>
              <w:jc w:val="center"/>
              <w:rPr>
                <w:sz w:val="17"/>
                <w:szCs w:val="17"/>
              </w:rPr>
            </w:pPr>
            <w:r>
              <w:rPr>
                <w:sz w:val="17"/>
                <w:szCs w:val="17"/>
              </w:rPr>
              <w:t>Ez</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20F8DB77" w14:textId="77777777" w:rsidR="00390195" w:rsidRPr="007A59D6" w:rsidRDefault="00390195" w:rsidP="007F2EC4">
            <w:pPr>
              <w:pStyle w:val="cuatexto"/>
              <w:spacing w:line="240" w:lineRule="auto"/>
              <w:jc w:val="center"/>
              <w:rPr>
                <w:sz w:val="17"/>
                <w:szCs w:val="17"/>
              </w:rPr>
            </w:pPr>
            <w:r>
              <w:rPr>
                <w:sz w:val="17"/>
                <w:szCs w:val="17"/>
              </w:rPr>
              <w:t>Ez</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06083708" w14:textId="77777777" w:rsidR="00390195" w:rsidRPr="007A59D6" w:rsidRDefault="00390195" w:rsidP="007F2EC4">
            <w:pPr>
              <w:pStyle w:val="cuatexto"/>
              <w:spacing w:line="240" w:lineRule="auto"/>
              <w:jc w:val="center"/>
              <w:rPr>
                <w:sz w:val="17"/>
                <w:szCs w:val="17"/>
              </w:rPr>
            </w:pPr>
            <w:r>
              <w:rPr>
                <w:sz w:val="17"/>
                <w:szCs w:val="17"/>
              </w:rPr>
              <w:t>Ez</w:t>
            </w:r>
          </w:p>
        </w:tc>
        <w:tc>
          <w:tcPr>
            <w:tcW w:w="748" w:type="dxa"/>
            <w:tcBorders>
              <w:top w:val="single" w:sz="2" w:space="0" w:color="auto"/>
              <w:left w:val="nil"/>
              <w:bottom w:val="single" w:sz="2" w:space="0" w:color="auto"/>
              <w:right w:val="single" w:sz="4" w:space="0" w:color="auto"/>
            </w:tcBorders>
            <w:shd w:val="clear" w:color="000000" w:fill="FFFFFF"/>
            <w:noWrap/>
            <w:vAlign w:val="center"/>
            <w:hideMark/>
          </w:tcPr>
          <w:p w14:paraId="0433D65F" w14:textId="77777777" w:rsidR="00390195" w:rsidRPr="007A59D6" w:rsidRDefault="00390195" w:rsidP="007F2EC4">
            <w:pPr>
              <w:pStyle w:val="cuatexto"/>
              <w:spacing w:line="240" w:lineRule="auto"/>
              <w:jc w:val="center"/>
              <w:rPr>
                <w:sz w:val="17"/>
                <w:szCs w:val="17"/>
              </w:rPr>
            </w:pPr>
            <w:r>
              <w:rPr>
                <w:sz w:val="17"/>
                <w:szCs w:val="17"/>
              </w:rPr>
              <w:t>Ez</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53B3B149" w14:textId="77777777" w:rsidR="00390195" w:rsidRPr="007A59D6" w:rsidRDefault="00390195" w:rsidP="007F2EC4">
            <w:pPr>
              <w:pStyle w:val="cuatexto"/>
              <w:spacing w:line="240" w:lineRule="auto"/>
              <w:jc w:val="center"/>
              <w:rPr>
                <w:sz w:val="17"/>
                <w:szCs w:val="17"/>
              </w:rPr>
            </w:pPr>
            <w:r>
              <w:rPr>
                <w:sz w:val="17"/>
                <w:szCs w:val="17"/>
              </w:rPr>
              <w:t>Ez</w:t>
            </w:r>
          </w:p>
        </w:tc>
        <w:tc>
          <w:tcPr>
            <w:tcW w:w="722" w:type="dxa"/>
            <w:tcBorders>
              <w:top w:val="single" w:sz="2" w:space="0" w:color="auto"/>
              <w:left w:val="nil"/>
              <w:bottom w:val="single" w:sz="2" w:space="0" w:color="auto"/>
            </w:tcBorders>
            <w:shd w:val="clear" w:color="000000" w:fill="FFFFFF"/>
            <w:noWrap/>
            <w:vAlign w:val="center"/>
            <w:hideMark/>
          </w:tcPr>
          <w:p w14:paraId="2FA50EE5" w14:textId="77777777" w:rsidR="00390195" w:rsidRPr="007A59D6" w:rsidRDefault="00390195" w:rsidP="007F2EC4">
            <w:pPr>
              <w:pStyle w:val="cuatexto"/>
              <w:spacing w:line="240" w:lineRule="auto"/>
              <w:jc w:val="center"/>
              <w:rPr>
                <w:sz w:val="17"/>
                <w:szCs w:val="17"/>
              </w:rPr>
            </w:pPr>
            <w:r>
              <w:rPr>
                <w:sz w:val="17"/>
                <w:szCs w:val="17"/>
              </w:rPr>
              <w:t>Ez</w:t>
            </w:r>
          </w:p>
        </w:tc>
      </w:tr>
      <w:tr w:rsidR="00390195" w:rsidRPr="007A59D6" w14:paraId="5484600F"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2D421277" w14:textId="77777777" w:rsidR="00390195" w:rsidRPr="007A59D6" w:rsidRDefault="00390195" w:rsidP="00324526">
            <w:pPr>
              <w:pStyle w:val="cuatexto"/>
              <w:spacing w:line="240" w:lineRule="auto"/>
              <w:jc w:val="left"/>
              <w:rPr>
                <w:sz w:val="17"/>
                <w:szCs w:val="17"/>
              </w:rPr>
            </w:pPr>
            <w:r>
              <w:rPr>
                <w:sz w:val="17"/>
                <w:szCs w:val="17"/>
              </w:rPr>
              <w:t>Sarbide-puntu nagusi elektronikoa (APEL, 13.a art.)</w:t>
            </w:r>
          </w:p>
        </w:tc>
        <w:tc>
          <w:tcPr>
            <w:tcW w:w="728" w:type="dxa"/>
            <w:tcBorders>
              <w:top w:val="single" w:sz="2" w:space="0" w:color="auto"/>
              <w:left w:val="nil"/>
              <w:bottom w:val="single" w:sz="2" w:space="0" w:color="auto"/>
              <w:right w:val="single" w:sz="4" w:space="0" w:color="auto"/>
            </w:tcBorders>
            <w:shd w:val="clear" w:color="000000" w:fill="FFFFFF"/>
            <w:noWrap/>
            <w:vAlign w:val="center"/>
            <w:hideMark/>
          </w:tcPr>
          <w:p w14:paraId="5ACB297C" w14:textId="77777777" w:rsidR="00390195" w:rsidRPr="007A59D6" w:rsidRDefault="00390195" w:rsidP="007F2EC4">
            <w:pPr>
              <w:pStyle w:val="cuatexto"/>
              <w:spacing w:line="240" w:lineRule="auto"/>
              <w:jc w:val="center"/>
              <w:rPr>
                <w:sz w:val="17"/>
                <w:szCs w:val="17"/>
              </w:rPr>
            </w:pPr>
            <w:r>
              <w:rPr>
                <w:sz w:val="17"/>
                <w:szCs w:val="17"/>
              </w:rPr>
              <w:t>Bai</w:t>
            </w:r>
          </w:p>
        </w:tc>
        <w:tc>
          <w:tcPr>
            <w:tcW w:w="725" w:type="dxa"/>
            <w:tcBorders>
              <w:top w:val="single" w:sz="2" w:space="0" w:color="auto"/>
              <w:left w:val="nil"/>
              <w:bottom w:val="single" w:sz="2" w:space="0" w:color="auto"/>
              <w:right w:val="single" w:sz="4" w:space="0" w:color="auto"/>
            </w:tcBorders>
            <w:shd w:val="clear" w:color="000000" w:fill="FFFFFF"/>
            <w:noWrap/>
            <w:vAlign w:val="center"/>
            <w:hideMark/>
          </w:tcPr>
          <w:p w14:paraId="3F03541C" w14:textId="77777777" w:rsidR="00390195" w:rsidRPr="007A59D6" w:rsidRDefault="00390195" w:rsidP="007F2EC4">
            <w:pPr>
              <w:pStyle w:val="cuatexto"/>
              <w:spacing w:line="240" w:lineRule="auto"/>
              <w:jc w:val="center"/>
              <w:rPr>
                <w:sz w:val="17"/>
                <w:szCs w:val="17"/>
              </w:rPr>
            </w:pPr>
            <w:r>
              <w:rPr>
                <w:sz w:val="17"/>
                <w:szCs w:val="17"/>
              </w:rPr>
              <w:t>Bai</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7DBE9CBF" w14:textId="77777777" w:rsidR="00390195" w:rsidRPr="007A59D6" w:rsidRDefault="00390195" w:rsidP="007F2EC4">
            <w:pPr>
              <w:pStyle w:val="cuatexto"/>
              <w:spacing w:line="240" w:lineRule="auto"/>
              <w:jc w:val="center"/>
              <w:rPr>
                <w:sz w:val="17"/>
                <w:szCs w:val="17"/>
              </w:rPr>
            </w:pPr>
            <w:r>
              <w:rPr>
                <w:sz w:val="17"/>
                <w:szCs w:val="17"/>
              </w:rPr>
              <w:t>Bai</w:t>
            </w:r>
          </w:p>
        </w:tc>
        <w:tc>
          <w:tcPr>
            <w:tcW w:w="719" w:type="dxa"/>
            <w:tcBorders>
              <w:top w:val="single" w:sz="2" w:space="0" w:color="auto"/>
              <w:left w:val="nil"/>
              <w:bottom w:val="single" w:sz="2" w:space="0" w:color="auto"/>
              <w:right w:val="single" w:sz="4" w:space="0" w:color="auto"/>
            </w:tcBorders>
            <w:shd w:val="clear" w:color="000000" w:fill="FFFFFF"/>
            <w:noWrap/>
            <w:vAlign w:val="center"/>
            <w:hideMark/>
          </w:tcPr>
          <w:p w14:paraId="14903EC7" w14:textId="77777777" w:rsidR="00390195" w:rsidRPr="007A59D6" w:rsidRDefault="00390195" w:rsidP="007F2EC4">
            <w:pPr>
              <w:pStyle w:val="cuatexto"/>
              <w:spacing w:line="240" w:lineRule="auto"/>
              <w:jc w:val="center"/>
              <w:rPr>
                <w:sz w:val="17"/>
                <w:szCs w:val="17"/>
              </w:rPr>
            </w:pPr>
            <w:r>
              <w:rPr>
                <w:sz w:val="17"/>
                <w:szCs w:val="17"/>
              </w:rPr>
              <w:t>Bai</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7CC527A3" w14:textId="77777777" w:rsidR="00390195" w:rsidRPr="007A59D6" w:rsidRDefault="00390195" w:rsidP="007F2EC4">
            <w:pPr>
              <w:pStyle w:val="cuatexto"/>
              <w:spacing w:line="240" w:lineRule="auto"/>
              <w:jc w:val="center"/>
              <w:rPr>
                <w:sz w:val="17"/>
                <w:szCs w:val="17"/>
              </w:rPr>
            </w:pPr>
            <w:r>
              <w:rPr>
                <w:sz w:val="17"/>
                <w:szCs w:val="17"/>
              </w:rPr>
              <w:t>Bai</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328EA621" w14:textId="77777777" w:rsidR="00390195" w:rsidRPr="007A59D6" w:rsidRDefault="00390195" w:rsidP="007F2EC4">
            <w:pPr>
              <w:pStyle w:val="cuatexto"/>
              <w:spacing w:line="240" w:lineRule="auto"/>
              <w:jc w:val="center"/>
              <w:rPr>
                <w:sz w:val="17"/>
                <w:szCs w:val="17"/>
              </w:rPr>
            </w:pPr>
            <w:r>
              <w:rPr>
                <w:sz w:val="17"/>
                <w:szCs w:val="17"/>
              </w:rPr>
              <w:t>Bai</w:t>
            </w:r>
          </w:p>
        </w:tc>
        <w:tc>
          <w:tcPr>
            <w:tcW w:w="748" w:type="dxa"/>
            <w:tcBorders>
              <w:top w:val="single" w:sz="2" w:space="0" w:color="auto"/>
              <w:left w:val="nil"/>
              <w:bottom w:val="single" w:sz="2" w:space="0" w:color="auto"/>
              <w:right w:val="single" w:sz="4" w:space="0" w:color="auto"/>
            </w:tcBorders>
            <w:shd w:val="clear" w:color="000000" w:fill="FFFFFF"/>
            <w:noWrap/>
            <w:vAlign w:val="center"/>
            <w:hideMark/>
          </w:tcPr>
          <w:p w14:paraId="25881B07" w14:textId="77777777" w:rsidR="00390195" w:rsidRPr="007A59D6" w:rsidRDefault="00390195" w:rsidP="007F2EC4">
            <w:pPr>
              <w:pStyle w:val="cuatexto"/>
              <w:spacing w:line="240" w:lineRule="auto"/>
              <w:jc w:val="center"/>
              <w:rPr>
                <w:sz w:val="17"/>
                <w:szCs w:val="17"/>
              </w:rPr>
            </w:pPr>
            <w:r>
              <w:rPr>
                <w:sz w:val="17"/>
                <w:szCs w:val="17"/>
              </w:rPr>
              <w:t>Bai</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7181A99E" w14:textId="77777777" w:rsidR="00390195" w:rsidRPr="007A59D6" w:rsidRDefault="00390195" w:rsidP="007F2EC4">
            <w:pPr>
              <w:pStyle w:val="cuatexto"/>
              <w:spacing w:line="240" w:lineRule="auto"/>
              <w:jc w:val="center"/>
              <w:rPr>
                <w:sz w:val="17"/>
                <w:szCs w:val="17"/>
              </w:rPr>
            </w:pPr>
            <w:r>
              <w:rPr>
                <w:sz w:val="17"/>
                <w:szCs w:val="17"/>
              </w:rPr>
              <w:t>Bai</w:t>
            </w:r>
          </w:p>
        </w:tc>
        <w:tc>
          <w:tcPr>
            <w:tcW w:w="722" w:type="dxa"/>
            <w:tcBorders>
              <w:top w:val="single" w:sz="2" w:space="0" w:color="auto"/>
              <w:left w:val="nil"/>
              <w:bottom w:val="single" w:sz="2" w:space="0" w:color="auto"/>
            </w:tcBorders>
            <w:shd w:val="clear" w:color="000000" w:fill="FFFFFF"/>
            <w:noWrap/>
            <w:vAlign w:val="center"/>
            <w:hideMark/>
          </w:tcPr>
          <w:p w14:paraId="1654F695" w14:textId="77777777" w:rsidR="00390195" w:rsidRPr="007A59D6" w:rsidRDefault="00390195" w:rsidP="007F2EC4">
            <w:pPr>
              <w:pStyle w:val="cuatexto"/>
              <w:spacing w:line="240" w:lineRule="auto"/>
              <w:jc w:val="center"/>
              <w:rPr>
                <w:sz w:val="17"/>
                <w:szCs w:val="17"/>
              </w:rPr>
            </w:pPr>
            <w:r>
              <w:rPr>
                <w:sz w:val="17"/>
                <w:szCs w:val="17"/>
              </w:rPr>
              <w:t>Bai</w:t>
            </w:r>
          </w:p>
        </w:tc>
      </w:tr>
      <w:tr w:rsidR="00390195" w:rsidRPr="007A59D6" w14:paraId="620EB861"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7566068C" w14:textId="77777777" w:rsidR="00390195" w:rsidRPr="007A59D6" w:rsidRDefault="00390195" w:rsidP="00324526">
            <w:pPr>
              <w:pStyle w:val="cuatexto"/>
              <w:spacing w:line="240" w:lineRule="auto"/>
              <w:jc w:val="left"/>
              <w:rPr>
                <w:sz w:val="17"/>
                <w:szCs w:val="17"/>
              </w:rPr>
            </w:pPr>
            <w:r>
              <w:rPr>
                <w:sz w:val="17"/>
                <w:szCs w:val="17"/>
              </w:rPr>
              <w:t>Erregistro elektronikoa (APEL, 16. art.)</w:t>
            </w:r>
          </w:p>
        </w:tc>
        <w:tc>
          <w:tcPr>
            <w:tcW w:w="728" w:type="dxa"/>
            <w:tcBorders>
              <w:top w:val="single" w:sz="2" w:space="0" w:color="auto"/>
              <w:left w:val="nil"/>
              <w:bottom w:val="single" w:sz="2" w:space="0" w:color="auto"/>
              <w:right w:val="single" w:sz="4" w:space="0" w:color="auto"/>
            </w:tcBorders>
            <w:shd w:val="clear" w:color="000000" w:fill="FFFFFF"/>
            <w:noWrap/>
            <w:vAlign w:val="center"/>
            <w:hideMark/>
          </w:tcPr>
          <w:p w14:paraId="661626A9" w14:textId="77777777" w:rsidR="00390195" w:rsidRPr="007A59D6" w:rsidRDefault="00390195" w:rsidP="007F2EC4">
            <w:pPr>
              <w:pStyle w:val="cuatexto"/>
              <w:spacing w:line="240" w:lineRule="auto"/>
              <w:jc w:val="center"/>
              <w:rPr>
                <w:sz w:val="17"/>
                <w:szCs w:val="17"/>
              </w:rPr>
            </w:pPr>
            <w:r>
              <w:rPr>
                <w:sz w:val="17"/>
                <w:szCs w:val="17"/>
              </w:rPr>
              <w:t>Bai</w:t>
            </w:r>
          </w:p>
        </w:tc>
        <w:tc>
          <w:tcPr>
            <w:tcW w:w="725" w:type="dxa"/>
            <w:tcBorders>
              <w:top w:val="single" w:sz="2" w:space="0" w:color="auto"/>
              <w:left w:val="nil"/>
              <w:bottom w:val="single" w:sz="2" w:space="0" w:color="auto"/>
              <w:right w:val="single" w:sz="4" w:space="0" w:color="auto"/>
            </w:tcBorders>
            <w:shd w:val="clear" w:color="000000" w:fill="FFFFFF"/>
            <w:noWrap/>
            <w:vAlign w:val="center"/>
            <w:hideMark/>
          </w:tcPr>
          <w:p w14:paraId="7AD620B2" w14:textId="77777777" w:rsidR="00390195" w:rsidRPr="007A59D6" w:rsidRDefault="00390195" w:rsidP="007F2EC4">
            <w:pPr>
              <w:pStyle w:val="cuatexto"/>
              <w:spacing w:line="240" w:lineRule="auto"/>
              <w:jc w:val="center"/>
              <w:rPr>
                <w:sz w:val="17"/>
                <w:szCs w:val="17"/>
              </w:rPr>
            </w:pPr>
            <w:r>
              <w:rPr>
                <w:sz w:val="17"/>
                <w:szCs w:val="17"/>
              </w:rPr>
              <w:t>Bai</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03B13DCF" w14:textId="77777777" w:rsidR="00390195" w:rsidRPr="007A59D6" w:rsidRDefault="00390195" w:rsidP="007F2EC4">
            <w:pPr>
              <w:pStyle w:val="cuatexto"/>
              <w:spacing w:line="240" w:lineRule="auto"/>
              <w:jc w:val="center"/>
              <w:rPr>
                <w:sz w:val="17"/>
                <w:szCs w:val="17"/>
              </w:rPr>
            </w:pPr>
            <w:r>
              <w:rPr>
                <w:sz w:val="17"/>
                <w:szCs w:val="17"/>
              </w:rPr>
              <w:t>Bai</w:t>
            </w:r>
          </w:p>
        </w:tc>
        <w:tc>
          <w:tcPr>
            <w:tcW w:w="719" w:type="dxa"/>
            <w:tcBorders>
              <w:top w:val="single" w:sz="2" w:space="0" w:color="auto"/>
              <w:left w:val="nil"/>
              <w:bottom w:val="single" w:sz="2" w:space="0" w:color="auto"/>
              <w:right w:val="single" w:sz="4" w:space="0" w:color="auto"/>
            </w:tcBorders>
            <w:shd w:val="clear" w:color="000000" w:fill="FFFFFF"/>
            <w:noWrap/>
            <w:vAlign w:val="center"/>
            <w:hideMark/>
          </w:tcPr>
          <w:p w14:paraId="419CEC77" w14:textId="77777777" w:rsidR="00390195" w:rsidRPr="007A59D6" w:rsidRDefault="00390195" w:rsidP="007F2EC4">
            <w:pPr>
              <w:pStyle w:val="cuatexto"/>
              <w:spacing w:line="240" w:lineRule="auto"/>
              <w:jc w:val="center"/>
              <w:rPr>
                <w:sz w:val="17"/>
                <w:szCs w:val="17"/>
              </w:rPr>
            </w:pPr>
            <w:r>
              <w:rPr>
                <w:sz w:val="17"/>
                <w:szCs w:val="17"/>
              </w:rPr>
              <w:t>Bai</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3C2868E6" w14:textId="77777777" w:rsidR="00390195" w:rsidRPr="007A59D6" w:rsidRDefault="00390195" w:rsidP="007F2EC4">
            <w:pPr>
              <w:pStyle w:val="cuatexto"/>
              <w:spacing w:line="240" w:lineRule="auto"/>
              <w:jc w:val="center"/>
              <w:rPr>
                <w:sz w:val="17"/>
                <w:szCs w:val="17"/>
              </w:rPr>
            </w:pPr>
            <w:r>
              <w:rPr>
                <w:sz w:val="17"/>
                <w:szCs w:val="17"/>
              </w:rPr>
              <w:t>Bai</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754D06F5" w14:textId="77777777" w:rsidR="00390195" w:rsidRPr="007A59D6" w:rsidRDefault="00390195" w:rsidP="007F2EC4">
            <w:pPr>
              <w:pStyle w:val="cuatexto"/>
              <w:spacing w:line="240" w:lineRule="auto"/>
              <w:jc w:val="center"/>
              <w:rPr>
                <w:sz w:val="17"/>
                <w:szCs w:val="17"/>
              </w:rPr>
            </w:pPr>
            <w:r>
              <w:rPr>
                <w:sz w:val="17"/>
                <w:szCs w:val="17"/>
              </w:rPr>
              <w:t>Bai</w:t>
            </w:r>
          </w:p>
        </w:tc>
        <w:tc>
          <w:tcPr>
            <w:tcW w:w="748" w:type="dxa"/>
            <w:tcBorders>
              <w:top w:val="single" w:sz="2" w:space="0" w:color="auto"/>
              <w:left w:val="nil"/>
              <w:bottom w:val="single" w:sz="2" w:space="0" w:color="auto"/>
              <w:right w:val="single" w:sz="4" w:space="0" w:color="auto"/>
            </w:tcBorders>
            <w:shd w:val="clear" w:color="000000" w:fill="FFFFFF"/>
            <w:noWrap/>
            <w:vAlign w:val="center"/>
            <w:hideMark/>
          </w:tcPr>
          <w:p w14:paraId="2710E92E" w14:textId="77777777" w:rsidR="00390195" w:rsidRPr="007A59D6" w:rsidRDefault="00390195" w:rsidP="007F2EC4">
            <w:pPr>
              <w:pStyle w:val="cuatexto"/>
              <w:spacing w:line="240" w:lineRule="auto"/>
              <w:jc w:val="center"/>
              <w:rPr>
                <w:sz w:val="17"/>
                <w:szCs w:val="17"/>
              </w:rPr>
            </w:pPr>
            <w:r>
              <w:rPr>
                <w:sz w:val="17"/>
                <w:szCs w:val="17"/>
              </w:rPr>
              <w:t>Bai</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4ECE4D12" w14:textId="77777777" w:rsidR="00390195" w:rsidRPr="007A59D6" w:rsidRDefault="00390195" w:rsidP="007F2EC4">
            <w:pPr>
              <w:pStyle w:val="cuatexto"/>
              <w:spacing w:line="240" w:lineRule="auto"/>
              <w:jc w:val="center"/>
              <w:rPr>
                <w:sz w:val="17"/>
                <w:szCs w:val="17"/>
              </w:rPr>
            </w:pPr>
            <w:r>
              <w:rPr>
                <w:sz w:val="17"/>
                <w:szCs w:val="17"/>
              </w:rPr>
              <w:t>Bai</w:t>
            </w:r>
          </w:p>
        </w:tc>
        <w:tc>
          <w:tcPr>
            <w:tcW w:w="722" w:type="dxa"/>
            <w:tcBorders>
              <w:top w:val="single" w:sz="2" w:space="0" w:color="auto"/>
              <w:left w:val="nil"/>
              <w:bottom w:val="single" w:sz="2" w:space="0" w:color="auto"/>
            </w:tcBorders>
            <w:shd w:val="clear" w:color="000000" w:fill="FFFFFF"/>
            <w:noWrap/>
            <w:vAlign w:val="center"/>
            <w:hideMark/>
          </w:tcPr>
          <w:p w14:paraId="5B6F90B1" w14:textId="77777777" w:rsidR="00390195" w:rsidRPr="007A59D6" w:rsidRDefault="00390195" w:rsidP="007F2EC4">
            <w:pPr>
              <w:pStyle w:val="cuatexto"/>
              <w:spacing w:line="240" w:lineRule="auto"/>
              <w:jc w:val="center"/>
              <w:rPr>
                <w:sz w:val="17"/>
                <w:szCs w:val="17"/>
              </w:rPr>
            </w:pPr>
            <w:r>
              <w:rPr>
                <w:sz w:val="17"/>
                <w:szCs w:val="17"/>
              </w:rPr>
              <w:t>Bai</w:t>
            </w:r>
          </w:p>
        </w:tc>
      </w:tr>
      <w:tr w:rsidR="00390195" w:rsidRPr="007A59D6" w14:paraId="628961BB"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69C45886" w14:textId="77777777" w:rsidR="00390195" w:rsidRPr="007A59D6" w:rsidRDefault="00390195" w:rsidP="00324526">
            <w:pPr>
              <w:pStyle w:val="cuatexto"/>
              <w:spacing w:line="240" w:lineRule="auto"/>
              <w:jc w:val="left"/>
              <w:rPr>
                <w:sz w:val="17"/>
                <w:szCs w:val="17"/>
              </w:rPr>
            </w:pPr>
            <w:r>
              <w:rPr>
                <w:sz w:val="17"/>
                <w:szCs w:val="17"/>
              </w:rPr>
              <w:t>Erregistroen arloko Laguntza Bulegoa</w:t>
            </w:r>
          </w:p>
        </w:tc>
        <w:tc>
          <w:tcPr>
            <w:tcW w:w="728" w:type="dxa"/>
            <w:tcBorders>
              <w:top w:val="single" w:sz="2" w:space="0" w:color="auto"/>
              <w:left w:val="nil"/>
              <w:bottom w:val="single" w:sz="2" w:space="0" w:color="auto"/>
              <w:right w:val="single" w:sz="4" w:space="0" w:color="auto"/>
            </w:tcBorders>
            <w:shd w:val="clear" w:color="000000" w:fill="FFFFFF"/>
            <w:noWrap/>
            <w:vAlign w:val="center"/>
            <w:hideMark/>
          </w:tcPr>
          <w:p w14:paraId="2C84ED1D" w14:textId="77777777" w:rsidR="00390195" w:rsidRPr="007A59D6" w:rsidRDefault="00390195" w:rsidP="007F2EC4">
            <w:pPr>
              <w:pStyle w:val="cuatexto"/>
              <w:spacing w:line="240" w:lineRule="auto"/>
              <w:jc w:val="center"/>
              <w:rPr>
                <w:sz w:val="17"/>
                <w:szCs w:val="17"/>
              </w:rPr>
            </w:pPr>
            <w:r>
              <w:rPr>
                <w:sz w:val="17"/>
                <w:szCs w:val="17"/>
              </w:rPr>
              <w:t>Partziala</w:t>
            </w:r>
          </w:p>
        </w:tc>
        <w:tc>
          <w:tcPr>
            <w:tcW w:w="725" w:type="dxa"/>
            <w:tcBorders>
              <w:top w:val="single" w:sz="2" w:space="0" w:color="auto"/>
              <w:left w:val="nil"/>
              <w:bottom w:val="single" w:sz="2" w:space="0" w:color="auto"/>
              <w:right w:val="single" w:sz="4" w:space="0" w:color="auto"/>
            </w:tcBorders>
            <w:shd w:val="clear" w:color="000000" w:fill="FFFFFF"/>
            <w:noWrap/>
            <w:vAlign w:val="center"/>
            <w:hideMark/>
          </w:tcPr>
          <w:p w14:paraId="0289429D" w14:textId="77777777" w:rsidR="00390195" w:rsidRPr="007A59D6" w:rsidRDefault="00390195" w:rsidP="007F2EC4">
            <w:pPr>
              <w:pStyle w:val="cuatexto"/>
              <w:spacing w:line="240" w:lineRule="auto"/>
              <w:jc w:val="center"/>
              <w:rPr>
                <w:sz w:val="17"/>
                <w:szCs w:val="17"/>
              </w:rPr>
            </w:pPr>
            <w:r>
              <w:rPr>
                <w:sz w:val="17"/>
                <w:szCs w:val="17"/>
              </w:rPr>
              <w:t>Partziala</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66CD22AD" w14:textId="77777777" w:rsidR="00390195" w:rsidRPr="007A59D6" w:rsidRDefault="00390195" w:rsidP="007F2EC4">
            <w:pPr>
              <w:pStyle w:val="cuatexto"/>
              <w:spacing w:line="240" w:lineRule="auto"/>
              <w:jc w:val="center"/>
              <w:rPr>
                <w:sz w:val="17"/>
                <w:szCs w:val="17"/>
              </w:rPr>
            </w:pPr>
            <w:r>
              <w:rPr>
                <w:sz w:val="17"/>
                <w:szCs w:val="17"/>
              </w:rPr>
              <w:t>2021: partziala</w:t>
            </w:r>
          </w:p>
        </w:tc>
        <w:tc>
          <w:tcPr>
            <w:tcW w:w="719" w:type="dxa"/>
            <w:tcBorders>
              <w:top w:val="single" w:sz="2" w:space="0" w:color="auto"/>
              <w:left w:val="nil"/>
              <w:bottom w:val="single" w:sz="2" w:space="0" w:color="auto"/>
              <w:right w:val="single" w:sz="4" w:space="0" w:color="auto"/>
            </w:tcBorders>
            <w:shd w:val="clear" w:color="000000" w:fill="FFFFFF"/>
            <w:noWrap/>
            <w:vAlign w:val="center"/>
            <w:hideMark/>
          </w:tcPr>
          <w:p w14:paraId="66B8360B" w14:textId="77777777" w:rsidR="00390195" w:rsidRPr="007A59D6" w:rsidRDefault="00390195" w:rsidP="007F2EC4">
            <w:pPr>
              <w:pStyle w:val="cuatexto"/>
              <w:spacing w:line="240" w:lineRule="auto"/>
              <w:jc w:val="center"/>
              <w:rPr>
                <w:sz w:val="17"/>
                <w:szCs w:val="17"/>
              </w:rPr>
            </w:pPr>
            <w:r>
              <w:rPr>
                <w:sz w:val="17"/>
                <w:szCs w:val="17"/>
              </w:rPr>
              <w:t>2021: partziala</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43FE23C1" w14:textId="0D151CC8" w:rsidR="00390195" w:rsidRPr="007A59D6" w:rsidRDefault="00390195" w:rsidP="007F2EC4">
            <w:pPr>
              <w:pStyle w:val="cuatexto"/>
              <w:spacing w:line="240" w:lineRule="auto"/>
              <w:jc w:val="center"/>
              <w:rPr>
                <w:sz w:val="17"/>
                <w:szCs w:val="17"/>
              </w:rPr>
            </w:pPr>
            <w:r>
              <w:rPr>
                <w:sz w:val="17"/>
                <w:szCs w:val="17"/>
              </w:rPr>
              <w:t>Partziala</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07AE8233" w14:textId="77777777" w:rsidR="00390195" w:rsidRPr="007A59D6" w:rsidRDefault="00390195" w:rsidP="007F2EC4">
            <w:pPr>
              <w:pStyle w:val="cuatexto"/>
              <w:spacing w:line="240" w:lineRule="auto"/>
              <w:jc w:val="center"/>
              <w:rPr>
                <w:sz w:val="17"/>
                <w:szCs w:val="17"/>
              </w:rPr>
            </w:pPr>
            <w:r>
              <w:rPr>
                <w:sz w:val="17"/>
                <w:szCs w:val="17"/>
              </w:rPr>
              <w:t>Bai</w:t>
            </w:r>
          </w:p>
        </w:tc>
        <w:tc>
          <w:tcPr>
            <w:tcW w:w="748" w:type="dxa"/>
            <w:tcBorders>
              <w:top w:val="single" w:sz="2" w:space="0" w:color="auto"/>
              <w:left w:val="nil"/>
              <w:bottom w:val="single" w:sz="2" w:space="0" w:color="auto"/>
              <w:right w:val="single" w:sz="4" w:space="0" w:color="auto"/>
            </w:tcBorders>
            <w:shd w:val="clear" w:color="000000" w:fill="FFFFFF"/>
            <w:noWrap/>
            <w:vAlign w:val="center"/>
            <w:hideMark/>
          </w:tcPr>
          <w:p w14:paraId="4CC5A542" w14:textId="77777777" w:rsidR="00390195" w:rsidRPr="007A59D6" w:rsidRDefault="00390195" w:rsidP="007F2EC4">
            <w:pPr>
              <w:pStyle w:val="cuatexto"/>
              <w:spacing w:line="240" w:lineRule="auto"/>
              <w:jc w:val="center"/>
              <w:rPr>
                <w:sz w:val="17"/>
                <w:szCs w:val="17"/>
              </w:rPr>
            </w:pPr>
            <w:r>
              <w:rPr>
                <w:sz w:val="17"/>
                <w:szCs w:val="17"/>
              </w:rPr>
              <w:t>Partziala</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5561C0CC" w14:textId="77777777" w:rsidR="00390195" w:rsidRPr="007A59D6" w:rsidRDefault="00390195" w:rsidP="007F2EC4">
            <w:pPr>
              <w:pStyle w:val="cuatexto"/>
              <w:spacing w:line="240" w:lineRule="auto"/>
              <w:jc w:val="center"/>
              <w:rPr>
                <w:sz w:val="17"/>
                <w:szCs w:val="17"/>
              </w:rPr>
            </w:pPr>
            <w:r>
              <w:rPr>
                <w:sz w:val="17"/>
                <w:szCs w:val="17"/>
              </w:rPr>
              <w:t>Partziala</w:t>
            </w:r>
          </w:p>
        </w:tc>
        <w:tc>
          <w:tcPr>
            <w:tcW w:w="722" w:type="dxa"/>
            <w:tcBorders>
              <w:top w:val="single" w:sz="2" w:space="0" w:color="auto"/>
              <w:left w:val="nil"/>
              <w:bottom w:val="single" w:sz="2" w:space="0" w:color="auto"/>
            </w:tcBorders>
            <w:shd w:val="clear" w:color="000000" w:fill="FFFFFF"/>
            <w:noWrap/>
            <w:vAlign w:val="center"/>
            <w:hideMark/>
          </w:tcPr>
          <w:p w14:paraId="222E3A90" w14:textId="77777777" w:rsidR="00390195" w:rsidRPr="007A59D6" w:rsidRDefault="00390195" w:rsidP="007F2EC4">
            <w:pPr>
              <w:pStyle w:val="cuatexto"/>
              <w:spacing w:line="240" w:lineRule="auto"/>
              <w:jc w:val="center"/>
              <w:rPr>
                <w:sz w:val="17"/>
                <w:szCs w:val="17"/>
              </w:rPr>
            </w:pPr>
            <w:r>
              <w:rPr>
                <w:sz w:val="17"/>
                <w:szCs w:val="17"/>
              </w:rPr>
              <w:t>2021: partziala</w:t>
            </w:r>
          </w:p>
        </w:tc>
      </w:tr>
      <w:tr w:rsidR="00390195" w:rsidRPr="007A59D6" w14:paraId="3E2CF795"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4B771E59" w14:textId="77777777" w:rsidR="00390195" w:rsidRPr="007A59D6" w:rsidRDefault="00390195" w:rsidP="00324526">
            <w:pPr>
              <w:pStyle w:val="cuatexto"/>
              <w:spacing w:line="240" w:lineRule="auto"/>
              <w:jc w:val="left"/>
              <w:rPr>
                <w:sz w:val="17"/>
                <w:szCs w:val="17"/>
              </w:rPr>
            </w:pPr>
            <w:r>
              <w:rPr>
                <w:sz w:val="17"/>
                <w:szCs w:val="17"/>
              </w:rPr>
              <w:t>Ahalordeen erregistro elektronikoa (APEL, 6. art.)</w:t>
            </w:r>
          </w:p>
        </w:tc>
        <w:tc>
          <w:tcPr>
            <w:tcW w:w="728" w:type="dxa"/>
            <w:tcBorders>
              <w:top w:val="single" w:sz="2" w:space="0" w:color="auto"/>
              <w:left w:val="nil"/>
              <w:bottom w:val="single" w:sz="2" w:space="0" w:color="auto"/>
              <w:right w:val="single" w:sz="4" w:space="0" w:color="auto"/>
            </w:tcBorders>
            <w:shd w:val="clear" w:color="000000" w:fill="FFFFFF"/>
            <w:vAlign w:val="center"/>
            <w:hideMark/>
          </w:tcPr>
          <w:p w14:paraId="33D406E3" w14:textId="77777777" w:rsidR="00390195" w:rsidRPr="007A59D6" w:rsidRDefault="00390195" w:rsidP="007F2EC4">
            <w:pPr>
              <w:pStyle w:val="cuatexto"/>
              <w:spacing w:line="240" w:lineRule="auto"/>
              <w:jc w:val="center"/>
              <w:rPr>
                <w:sz w:val="17"/>
                <w:szCs w:val="17"/>
              </w:rPr>
            </w:pPr>
            <w:r>
              <w:rPr>
                <w:sz w:val="17"/>
                <w:szCs w:val="17"/>
              </w:rPr>
              <w:t>Ez</w:t>
            </w:r>
          </w:p>
        </w:tc>
        <w:tc>
          <w:tcPr>
            <w:tcW w:w="725" w:type="dxa"/>
            <w:tcBorders>
              <w:top w:val="single" w:sz="2" w:space="0" w:color="auto"/>
              <w:left w:val="nil"/>
              <w:bottom w:val="single" w:sz="2" w:space="0" w:color="auto"/>
              <w:right w:val="single" w:sz="4" w:space="0" w:color="auto"/>
            </w:tcBorders>
            <w:shd w:val="clear" w:color="000000" w:fill="FFFFFF"/>
            <w:vAlign w:val="center"/>
            <w:hideMark/>
          </w:tcPr>
          <w:p w14:paraId="68190209" w14:textId="77777777" w:rsidR="00390195" w:rsidRPr="007A59D6" w:rsidRDefault="00390195" w:rsidP="007F2EC4">
            <w:pPr>
              <w:pStyle w:val="cuatexto"/>
              <w:spacing w:line="240" w:lineRule="auto"/>
              <w:jc w:val="center"/>
              <w:rPr>
                <w:sz w:val="17"/>
                <w:szCs w:val="17"/>
              </w:rPr>
            </w:pPr>
            <w:r>
              <w:rPr>
                <w:sz w:val="17"/>
                <w:szCs w:val="17"/>
              </w:rPr>
              <w:t>Ez</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22700FBA" w14:textId="77777777" w:rsidR="00390195" w:rsidRPr="007A59D6" w:rsidRDefault="00390195" w:rsidP="007F2EC4">
            <w:pPr>
              <w:pStyle w:val="cuatexto"/>
              <w:spacing w:line="240" w:lineRule="auto"/>
              <w:jc w:val="center"/>
              <w:rPr>
                <w:sz w:val="17"/>
                <w:szCs w:val="17"/>
              </w:rPr>
            </w:pPr>
            <w:r>
              <w:rPr>
                <w:sz w:val="17"/>
                <w:szCs w:val="17"/>
              </w:rPr>
              <w:t>Ez</w:t>
            </w:r>
          </w:p>
        </w:tc>
        <w:tc>
          <w:tcPr>
            <w:tcW w:w="719" w:type="dxa"/>
            <w:tcBorders>
              <w:top w:val="single" w:sz="2" w:space="0" w:color="auto"/>
              <w:left w:val="nil"/>
              <w:bottom w:val="single" w:sz="2" w:space="0" w:color="auto"/>
              <w:right w:val="single" w:sz="4" w:space="0" w:color="auto"/>
            </w:tcBorders>
            <w:shd w:val="clear" w:color="000000" w:fill="FFFFFF"/>
            <w:vAlign w:val="center"/>
            <w:hideMark/>
          </w:tcPr>
          <w:p w14:paraId="40182118" w14:textId="77777777" w:rsidR="00390195" w:rsidRPr="007A59D6" w:rsidRDefault="00390195" w:rsidP="007F2EC4">
            <w:pPr>
              <w:pStyle w:val="cuatexto"/>
              <w:spacing w:line="240" w:lineRule="auto"/>
              <w:jc w:val="center"/>
              <w:rPr>
                <w:sz w:val="17"/>
                <w:szCs w:val="17"/>
              </w:rPr>
            </w:pPr>
            <w:r>
              <w:rPr>
                <w:sz w:val="17"/>
                <w:szCs w:val="17"/>
              </w:rPr>
              <w:t>Ez</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78BA7D57" w14:textId="77777777" w:rsidR="00390195" w:rsidRPr="007A59D6" w:rsidRDefault="00390195" w:rsidP="007F2EC4">
            <w:pPr>
              <w:pStyle w:val="cuatexto"/>
              <w:spacing w:line="240" w:lineRule="auto"/>
              <w:jc w:val="center"/>
              <w:rPr>
                <w:sz w:val="17"/>
                <w:szCs w:val="17"/>
              </w:rPr>
            </w:pPr>
            <w:r>
              <w:rPr>
                <w:sz w:val="17"/>
                <w:szCs w:val="17"/>
              </w:rPr>
              <w:t>Ez</w:t>
            </w:r>
          </w:p>
        </w:tc>
        <w:tc>
          <w:tcPr>
            <w:tcW w:w="716" w:type="dxa"/>
            <w:tcBorders>
              <w:top w:val="single" w:sz="2" w:space="0" w:color="auto"/>
              <w:left w:val="nil"/>
              <w:bottom w:val="single" w:sz="2" w:space="0" w:color="auto"/>
              <w:right w:val="single" w:sz="4" w:space="0" w:color="auto"/>
            </w:tcBorders>
            <w:shd w:val="clear" w:color="000000" w:fill="FFFFFF"/>
            <w:noWrap/>
            <w:vAlign w:val="center"/>
            <w:hideMark/>
          </w:tcPr>
          <w:p w14:paraId="25677AD4" w14:textId="77777777" w:rsidR="00390195" w:rsidRPr="007A59D6" w:rsidRDefault="00390195" w:rsidP="007F2EC4">
            <w:pPr>
              <w:pStyle w:val="cuatexto"/>
              <w:spacing w:line="240" w:lineRule="auto"/>
              <w:jc w:val="center"/>
              <w:rPr>
                <w:sz w:val="17"/>
                <w:szCs w:val="17"/>
              </w:rPr>
            </w:pPr>
            <w:r>
              <w:rPr>
                <w:sz w:val="17"/>
                <w:szCs w:val="17"/>
              </w:rPr>
              <w:t>Bai</w:t>
            </w:r>
          </w:p>
        </w:tc>
        <w:tc>
          <w:tcPr>
            <w:tcW w:w="748" w:type="dxa"/>
            <w:tcBorders>
              <w:top w:val="single" w:sz="2" w:space="0" w:color="auto"/>
              <w:left w:val="nil"/>
              <w:bottom w:val="single" w:sz="2" w:space="0" w:color="auto"/>
              <w:right w:val="single" w:sz="4" w:space="0" w:color="auto"/>
            </w:tcBorders>
            <w:shd w:val="clear" w:color="000000" w:fill="FFFFFF"/>
            <w:vAlign w:val="center"/>
            <w:hideMark/>
          </w:tcPr>
          <w:p w14:paraId="0DDFD330" w14:textId="77777777" w:rsidR="00390195" w:rsidRPr="007A59D6" w:rsidRDefault="00390195" w:rsidP="007F2EC4">
            <w:pPr>
              <w:pStyle w:val="cuatexto"/>
              <w:spacing w:line="240" w:lineRule="auto"/>
              <w:jc w:val="center"/>
              <w:rPr>
                <w:sz w:val="17"/>
                <w:szCs w:val="17"/>
              </w:rPr>
            </w:pPr>
            <w:r>
              <w:rPr>
                <w:sz w:val="17"/>
                <w:szCs w:val="17"/>
              </w:rPr>
              <w:t>Ez</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5EB58671" w14:textId="77777777" w:rsidR="00390195" w:rsidRPr="007A59D6" w:rsidRDefault="00390195" w:rsidP="007F2EC4">
            <w:pPr>
              <w:pStyle w:val="cuatexto"/>
              <w:spacing w:line="240" w:lineRule="auto"/>
              <w:jc w:val="center"/>
              <w:rPr>
                <w:sz w:val="17"/>
                <w:szCs w:val="17"/>
              </w:rPr>
            </w:pPr>
            <w:r>
              <w:rPr>
                <w:sz w:val="17"/>
                <w:szCs w:val="17"/>
              </w:rPr>
              <w:t>Ez</w:t>
            </w:r>
          </w:p>
        </w:tc>
        <w:tc>
          <w:tcPr>
            <w:tcW w:w="722" w:type="dxa"/>
            <w:tcBorders>
              <w:top w:val="single" w:sz="2" w:space="0" w:color="auto"/>
              <w:left w:val="nil"/>
              <w:bottom w:val="single" w:sz="2" w:space="0" w:color="auto"/>
            </w:tcBorders>
            <w:shd w:val="clear" w:color="000000" w:fill="FFFFFF"/>
            <w:vAlign w:val="center"/>
            <w:hideMark/>
          </w:tcPr>
          <w:p w14:paraId="74F38B1E" w14:textId="77777777" w:rsidR="00390195" w:rsidRPr="007A59D6" w:rsidRDefault="00390195" w:rsidP="007F2EC4">
            <w:pPr>
              <w:pStyle w:val="cuatexto"/>
              <w:spacing w:line="240" w:lineRule="auto"/>
              <w:jc w:val="center"/>
              <w:rPr>
                <w:sz w:val="17"/>
                <w:szCs w:val="17"/>
              </w:rPr>
            </w:pPr>
            <w:r>
              <w:rPr>
                <w:sz w:val="17"/>
                <w:szCs w:val="17"/>
              </w:rPr>
              <w:t>Ez</w:t>
            </w:r>
          </w:p>
        </w:tc>
      </w:tr>
      <w:tr w:rsidR="00390195" w:rsidRPr="007A59D6" w14:paraId="48CD256E" w14:textId="77777777" w:rsidTr="0092558D">
        <w:trPr>
          <w:trHeight w:val="198"/>
          <w:jc w:val="center"/>
        </w:trPr>
        <w:tc>
          <w:tcPr>
            <w:tcW w:w="3066" w:type="dxa"/>
            <w:tcBorders>
              <w:top w:val="single" w:sz="2" w:space="0" w:color="auto"/>
              <w:bottom w:val="single" w:sz="2" w:space="0" w:color="auto"/>
              <w:right w:val="single" w:sz="4" w:space="0" w:color="auto"/>
            </w:tcBorders>
            <w:shd w:val="clear" w:color="000000" w:fill="FFFFFF"/>
            <w:vAlign w:val="center"/>
            <w:hideMark/>
          </w:tcPr>
          <w:p w14:paraId="5E22E85E" w14:textId="77777777" w:rsidR="00390195" w:rsidRPr="007A59D6" w:rsidRDefault="00390195" w:rsidP="00324526">
            <w:pPr>
              <w:pStyle w:val="cuatexto"/>
              <w:spacing w:line="240" w:lineRule="auto"/>
              <w:jc w:val="left"/>
              <w:rPr>
                <w:sz w:val="17"/>
                <w:szCs w:val="17"/>
              </w:rPr>
            </w:pPr>
            <w:r>
              <w:rPr>
                <w:sz w:val="17"/>
                <w:szCs w:val="17"/>
              </w:rPr>
              <w:t>Gaitutako funtzionario publikoen erregistroa (APEL, 12.3 art.)</w:t>
            </w:r>
          </w:p>
        </w:tc>
        <w:tc>
          <w:tcPr>
            <w:tcW w:w="728" w:type="dxa"/>
            <w:tcBorders>
              <w:top w:val="single" w:sz="2" w:space="0" w:color="auto"/>
              <w:left w:val="nil"/>
              <w:bottom w:val="single" w:sz="2" w:space="0" w:color="auto"/>
              <w:right w:val="single" w:sz="4" w:space="0" w:color="auto"/>
            </w:tcBorders>
            <w:shd w:val="clear" w:color="000000" w:fill="FFFFFF"/>
            <w:vAlign w:val="center"/>
            <w:hideMark/>
          </w:tcPr>
          <w:p w14:paraId="7C3944CC" w14:textId="77777777" w:rsidR="00390195" w:rsidRPr="007A59D6" w:rsidRDefault="00390195" w:rsidP="007F2EC4">
            <w:pPr>
              <w:pStyle w:val="cuatexto"/>
              <w:spacing w:line="240" w:lineRule="auto"/>
              <w:jc w:val="center"/>
              <w:rPr>
                <w:sz w:val="17"/>
                <w:szCs w:val="17"/>
              </w:rPr>
            </w:pPr>
            <w:r>
              <w:rPr>
                <w:sz w:val="17"/>
                <w:szCs w:val="17"/>
              </w:rPr>
              <w:t>Ez</w:t>
            </w:r>
          </w:p>
        </w:tc>
        <w:tc>
          <w:tcPr>
            <w:tcW w:w="725" w:type="dxa"/>
            <w:tcBorders>
              <w:top w:val="single" w:sz="2" w:space="0" w:color="auto"/>
              <w:left w:val="nil"/>
              <w:bottom w:val="single" w:sz="2" w:space="0" w:color="auto"/>
              <w:right w:val="single" w:sz="4" w:space="0" w:color="auto"/>
            </w:tcBorders>
            <w:shd w:val="clear" w:color="000000" w:fill="FFFFFF"/>
            <w:vAlign w:val="center"/>
            <w:hideMark/>
          </w:tcPr>
          <w:p w14:paraId="3C114078" w14:textId="77777777" w:rsidR="00390195" w:rsidRPr="007A59D6" w:rsidRDefault="00390195" w:rsidP="007F2EC4">
            <w:pPr>
              <w:pStyle w:val="cuatexto"/>
              <w:spacing w:line="240" w:lineRule="auto"/>
              <w:jc w:val="center"/>
              <w:rPr>
                <w:sz w:val="17"/>
                <w:szCs w:val="17"/>
              </w:rPr>
            </w:pPr>
            <w:r>
              <w:rPr>
                <w:sz w:val="17"/>
                <w:szCs w:val="17"/>
              </w:rPr>
              <w:t>Ez</w:t>
            </w:r>
          </w:p>
        </w:tc>
        <w:tc>
          <w:tcPr>
            <w:tcW w:w="865" w:type="dxa"/>
            <w:tcBorders>
              <w:top w:val="single" w:sz="2" w:space="0" w:color="auto"/>
              <w:left w:val="nil"/>
              <w:bottom w:val="single" w:sz="2" w:space="0" w:color="auto"/>
              <w:right w:val="single" w:sz="4" w:space="0" w:color="auto"/>
            </w:tcBorders>
            <w:shd w:val="clear" w:color="000000" w:fill="FFFFFF"/>
            <w:noWrap/>
            <w:vAlign w:val="center"/>
            <w:hideMark/>
          </w:tcPr>
          <w:p w14:paraId="7CE306E5" w14:textId="77777777" w:rsidR="00390195" w:rsidRPr="007A59D6" w:rsidRDefault="00390195" w:rsidP="007F2EC4">
            <w:pPr>
              <w:pStyle w:val="cuatexto"/>
              <w:spacing w:line="240" w:lineRule="auto"/>
              <w:jc w:val="center"/>
              <w:rPr>
                <w:sz w:val="17"/>
                <w:szCs w:val="17"/>
              </w:rPr>
            </w:pPr>
            <w:r>
              <w:rPr>
                <w:sz w:val="17"/>
                <w:szCs w:val="17"/>
              </w:rPr>
              <w:t>Ez</w:t>
            </w:r>
          </w:p>
        </w:tc>
        <w:tc>
          <w:tcPr>
            <w:tcW w:w="719" w:type="dxa"/>
            <w:tcBorders>
              <w:top w:val="single" w:sz="2" w:space="0" w:color="auto"/>
              <w:left w:val="nil"/>
              <w:bottom w:val="single" w:sz="2" w:space="0" w:color="auto"/>
              <w:right w:val="single" w:sz="4" w:space="0" w:color="auto"/>
            </w:tcBorders>
            <w:shd w:val="clear" w:color="000000" w:fill="FFFFFF"/>
            <w:vAlign w:val="center"/>
            <w:hideMark/>
          </w:tcPr>
          <w:p w14:paraId="2C8C6E16" w14:textId="77777777" w:rsidR="00390195" w:rsidRPr="007A59D6" w:rsidRDefault="00390195" w:rsidP="007F2EC4">
            <w:pPr>
              <w:pStyle w:val="cuatexto"/>
              <w:spacing w:line="240" w:lineRule="auto"/>
              <w:jc w:val="center"/>
              <w:rPr>
                <w:sz w:val="17"/>
                <w:szCs w:val="17"/>
              </w:rPr>
            </w:pPr>
            <w:r>
              <w:rPr>
                <w:sz w:val="17"/>
                <w:szCs w:val="17"/>
              </w:rPr>
              <w:t>Ez</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2268153D" w14:textId="77777777" w:rsidR="00390195" w:rsidRPr="007A59D6" w:rsidRDefault="00390195" w:rsidP="007F2EC4">
            <w:pPr>
              <w:pStyle w:val="cuatexto"/>
              <w:spacing w:line="240" w:lineRule="auto"/>
              <w:jc w:val="center"/>
              <w:rPr>
                <w:sz w:val="17"/>
                <w:szCs w:val="17"/>
              </w:rPr>
            </w:pPr>
            <w:r>
              <w:rPr>
                <w:sz w:val="17"/>
                <w:szCs w:val="17"/>
              </w:rPr>
              <w:t>Ez</w:t>
            </w:r>
          </w:p>
        </w:tc>
        <w:tc>
          <w:tcPr>
            <w:tcW w:w="716" w:type="dxa"/>
            <w:tcBorders>
              <w:top w:val="single" w:sz="2" w:space="0" w:color="auto"/>
              <w:left w:val="nil"/>
              <w:bottom w:val="single" w:sz="2" w:space="0" w:color="auto"/>
              <w:right w:val="single" w:sz="4" w:space="0" w:color="auto"/>
            </w:tcBorders>
            <w:shd w:val="clear" w:color="000000" w:fill="FFFFFF"/>
            <w:vAlign w:val="center"/>
            <w:hideMark/>
          </w:tcPr>
          <w:p w14:paraId="0E03976F" w14:textId="77777777" w:rsidR="00390195" w:rsidRPr="007A59D6" w:rsidRDefault="00390195" w:rsidP="007F2EC4">
            <w:pPr>
              <w:pStyle w:val="cuatexto"/>
              <w:spacing w:line="240" w:lineRule="auto"/>
              <w:jc w:val="center"/>
              <w:rPr>
                <w:sz w:val="17"/>
                <w:szCs w:val="17"/>
              </w:rPr>
            </w:pPr>
            <w:r>
              <w:rPr>
                <w:sz w:val="17"/>
                <w:szCs w:val="17"/>
              </w:rPr>
              <w:t>Ez</w:t>
            </w:r>
          </w:p>
        </w:tc>
        <w:tc>
          <w:tcPr>
            <w:tcW w:w="748" w:type="dxa"/>
            <w:tcBorders>
              <w:top w:val="single" w:sz="2" w:space="0" w:color="auto"/>
              <w:left w:val="nil"/>
              <w:bottom w:val="single" w:sz="2" w:space="0" w:color="auto"/>
              <w:right w:val="single" w:sz="4" w:space="0" w:color="auto"/>
            </w:tcBorders>
            <w:shd w:val="clear" w:color="000000" w:fill="FFFFFF"/>
            <w:vAlign w:val="center"/>
            <w:hideMark/>
          </w:tcPr>
          <w:p w14:paraId="3AD541BC" w14:textId="77777777" w:rsidR="00390195" w:rsidRPr="007A59D6" w:rsidRDefault="00390195" w:rsidP="007F2EC4">
            <w:pPr>
              <w:pStyle w:val="cuatexto"/>
              <w:spacing w:line="240" w:lineRule="auto"/>
              <w:jc w:val="center"/>
              <w:rPr>
                <w:sz w:val="17"/>
                <w:szCs w:val="17"/>
              </w:rPr>
            </w:pPr>
            <w:r>
              <w:rPr>
                <w:sz w:val="17"/>
                <w:szCs w:val="17"/>
              </w:rPr>
              <w:t>Ez</w:t>
            </w:r>
          </w:p>
        </w:tc>
        <w:tc>
          <w:tcPr>
            <w:tcW w:w="709" w:type="dxa"/>
            <w:tcBorders>
              <w:top w:val="single" w:sz="2" w:space="0" w:color="auto"/>
              <w:left w:val="nil"/>
              <w:bottom w:val="single" w:sz="2" w:space="0" w:color="auto"/>
              <w:right w:val="single" w:sz="4" w:space="0" w:color="auto"/>
            </w:tcBorders>
            <w:shd w:val="clear" w:color="000000" w:fill="FFFFFF"/>
            <w:noWrap/>
            <w:vAlign w:val="center"/>
            <w:hideMark/>
          </w:tcPr>
          <w:p w14:paraId="22479CEB" w14:textId="77777777" w:rsidR="00390195" w:rsidRPr="007A59D6" w:rsidRDefault="00390195" w:rsidP="007F2EC4">
            <w:pPr>
              <w:pStyle w:val="cuatexto"/>
              <w:spacing w:line="240" w:lineRule="auto"/>
              <w:jc w:val="center"/>
              <w:rPr>
                <w:sz w:val="17"/>
                <w:szCs w:val="17"/>
              </w:rPr>
            </w:pPr>
            <w:r>
              <w:rPr>
                <w:sz w:val="17"/>
                <w:szCs w:val="17"/>
              </w:rPr>
              <w:t>Ez</w:t>
            </w:r>
          </w:p>
        </w:tc>
        <w:tc>
          <w:tcPr>
            <w:tcW w:w="722" w:type="dxa"/>
            <w:tcBorders>
              <w:top w:val="single" w:sz="2" w:space="0" w:color="auto"/>
              <w:left w:val="nil"/>
              <w:bottom w:val="single" w:sz="2" w:space="0" w:color="auto"/>
            </w:tcBorders>
            <w:shd w:val="clear" w:color="000000" w:fill="FFFFFF"/>
            <w:vAlign w:val="center"/>
            <w:hideMark/>
          </w:tcPr>
          <w:p w14:paraId="305BB21F" w14:textId="77777777" w:rsidR="00390195" w:rsidRPr="007A59D6" w:rsidRDefault="00390195" w:rsidP="007F2EC4">
            <w:pPr>
              <w:pStyle w:val="cuatexto"/>
              <w:spacing w:line="240" w:lineRule="auto"/>
              <w:jc w:val="center"/>
              <w:rPr>
                <w:sz w:val="17"/>
                <w:szCs w:val="17"/>
              </w:rPr>
            </w:pPr>
            <w:r>
              <w:rPr>
                <w:sz w:val="17"/>
                <w:szCs w:val="17"/>
              </w:rPr>
              <w:t>Ez</w:t>
            </w:r>
          </w:p>
        </w:tc>
      </w:tr>
      <w:tr w:rsidR="00390195" w:rsidRPr="007A59D6" w14:paraId="417F8F66" w14:textId="77777777" w:rsidTr="0092558D">
        <w:trPr>
          <w:trHeight w:val="198"/>
          <w:jc w:val="center"/>
        </w:trPr>
        <w:tc>
          <w:tcPr>
            <w:tcW w:w="3066" w:type="dxa"/>
            <w:tcBorders>
              <w:top w:val="single" w:sz="2" w:space="0" w:color="auto"/>
              <w:bottom w:val="single" w:sz="4" w:space="0" w:color="auto"/>
              <w:right w:val="single" w:sz="4" w:space="0" w:color="auto"/>
            </w:tcBorders>
            <w:shd w:val="clear" w:color="000000" w:fill="FFFFFF"/>
            <w:vAlign w:val="center"/>
            <w:hideMark/>
          </w:tcPr>
          <w:p w14:paraId="0121C275" w14:textId="77777777" w:rsidR="00390195" w:rsidRPr="007A59D6" w:rsidRDefault="00390195" w:rsidP="00324526">
            <w:pPr>
              <w:pStyle w:val="cuatexto"/>
              <w:spacing w:line="240" w:lineRule="auto"/>
              <w:jc w:val="left"/>
              <w:rPr>
                <w:sz w:val="17"/>
                <w:szCs w:val="17"/>
              </w:rPr>
            </w:pPr>
            <w:r>
              <w:rPr>
                <w:sz w:val="17"/>
                <w:szCs w:val="17"/>
              </w:rPr>
              <w:t>Faktura elektronikoa (25/2013 Legea, abenduaren 27koa, sektore publikoan faktura elektronikoa bultzatzeari eta fakturen erregistroa sortzeari buruzkoa)</w:t>
            </w:r>
          </w:p>
        </w:tc>
        <w:tc>
          <w:tcPr>
            <w:tcW w:w="728" w:type="dxa"/>
            <w:tcBorders>
              <w:top w:val="single" w:sz="2" w:space="0" w:color="auto"/>
              <w:left w:val="nil"/>
              <w:bottom w:val="single" w:sz="4" w:space="0" w:color="auto"/>
              <w:right w:val="single" w:sz="4" w:space="0" w:color="auto"/>
            </w:tcBorders>
            <w:shd w:val="clear" w:color="000000" w:fill="FFFFFF"/>
            <w:noWrap/>
            <w:vAlign w:val="center"/>
            <w:hideMark/>
          </w:tcPr>
          <w:p w14:paraId="072DBFA6" w14:textId="77777777" w:rsidR="00390195" w:rsidRPr="007A59D6" w:rsidRDefault="00390195" w:rsidP="007F2EC4">
            <w:pPr>
              <w:pStyle w:val="cuatexto"/>
              <w:spacing w:line="240" w:lineRule="auto"/>
              <w:jc w:val="center"/>
              <w:rPr>
                <w:sz w:val="17"/>
                <w:szCs w:val="17"/>
              </w:rPr>
            </w:pPr>
            <w:r>
              <w:rPr>
                <w:sz w:val="17"/>
                <w:szCs w:val="17"/>
              </w:rPr>
              <w:t>Bai</w:t>
            </w:r>
          </w:p>
        </w:tc>
        <w:tc>
          <w:tcPr>
            <w:tcW w:w="725" w:type="dxa"/>
            <w:tcBorders>
              <w:top w:val="single" w:sz="2" w:space="0" w:color="auto"/>
              <w:left w:val="nil"/>
              <w:bottom w:val="single" w:sz="4" w:space="0" w:color="auto"/>
              <w:right w:val="single" w:sz="4" w:space="0" w:color="auto"/>
            </w:tcBorders>
            <w:shd w:val="clear" w:color="000000" w:fill="FFFFFF"/>
            <w:noWrap/>
            <w:vAlign w:val="center"/>
            <w:hideMark/>
          </w:tcPr>
          <w:p w14:paraId="011DFF2D" w14:textId="77777777" w:rsidR="00390195" w:rsidRPr="007A59D6" w:rsidRDefault="00390195" w:rsidP="007F2EC4">
            <w:pPr>
              <w:pStyle w:val="cuatexto"/>
              <w:spacing w:line="240" w:lineRule="auto"/>
              <w:jc w:val="center"/>
              <w:rPr>
                <w:sz w:val="17"/>
                <w:szCs w:val="17"/>
              </w:rPr>
            </w:pPr>
            <w:r>
              <w:rPr>
                <w:sz w:val="17"/>
                <w:szCs w:val="17"/>
              </w:rPr>
              <w:t>Bai</w:t>
            </w:r>
          </w:p>
        </w:tc>
        <w:tc>
          <w:tcPr>
            <w:tcW w:w="865" w:type="dxa"/>
            <w:tcBorders>
              <w:top w:val="single" w:sz="2" w:space="0" w:color="auto"/>
              <w:left w:val="nil"/>
              <w:bottom w:val="single" w:sz="4" w:space="0" w:color="auto"/>
              <w:right w:val="single" w:sz="4" w:space="0" w:color="auto"/>
            </w:tcBorders>
            <w:shd w:val="clear" w:color="000000" w:fill="FFFFFF"/>
            <w:noWrap/>
            <w:vAlign w:val="center"/>
            <w:hideMark/>
          </w:tcPr>
          <w:p w14:paraId="76D32558" w14:textId="77777777" w:rsidR="00390195" w:rsidRPr="007A59D6" w:rsidRDefault="00390195" w:rsidP="007F2EC4">
            <w:pPr>
              <w:pStyle w:val="cuatexto"/>
              <w:spacing w:line="240" w:lineRule="auto"/>
              <w:jc w:val="center"/>
              <w:rPr>
                <w:sz w:val="17"/>
                <w:szCs w:val="17"/>
              </w:rPr>
            </w:pPr>
            <w:r>
              <w:rPr>
                <w:sz w:val="17"/>
                <w:szCs w:val="17"/>
              </w:rPr>
              <w:t>Bai</w:t>
            </w:r>
          </w:p>
        </w:tc>
        <w:tc>
          <w:tcPr>
            <w:tcW w:w="719" w:type="dxa"/>
            <w:tcBorders>
              <w:top w:val="single" w:sz="2" w:space="0" w:color="auto"/>
              <w:left w:val="nil"/>
              <w:bottom w:val="single" w:sz="4" w:space="0" w:color="auto"/>
              <w:right w:val="single" w:sz="4" w:space="0" w:color="auto"/>
            </w:tcBorders>
            <w:shd w:val="clear" w:color="000000" w:fill="FFFFFF"/>
            <w:noWrap/>
            <w:vAlign w:val="center"/>
            <w:hideMark/>
          </w:tcPr>
          <w:p w14:paraId="1D4C87D0" w14:textId="77777777" w:rsidR="00390195" w:rsidRPr="007A59D6" w:rsidRDefault="00390195" w:rsidP="007F2EC4">
            <w:pPr>
              <w:pStyle w:val="cuatexto"/>
              <w:spacing w:line="240" w:lineRule="auto"/>
              <w:jc w:val="center"/>
              <w:rPr>
                <w:sz w:val="17"/>
                <w:szCs w:val="17"/>
              </w:rPr>
            </w:pPr>
            <w:r>
              <w:rPr>
                <w:sz w:val="17"/>
                <w:szCs w:val="17"/>
              </w:rPr>
              <w:t>Bai</w:t>
            </w:r>
          </w:p>
        </w:tc>
        <w:tc>
          <w:tcPr>
            <w:tcW w:w="709" w:type="dxa"/>
            <w:tcBorders>
              <w:top w:val="single" w:sz="2" w:space="0" w:color="auto"/>
              <w:left w:val="nil"/>
              <w:bottom w:val="single" w:sz="4" w:space="0" w:color="auto"/>
              <w:right w:val="single" w:sz="4" w:space="0" w:color="auto"/>
            </w:tcBorders>
            <w:shd w:val="clear" w:color="000000" w:fill="FFFFFF"/>
            <w:noWrap/>
            <w:vAlign w:val="center"/>
            <w:hideMark/>
          </w:tcPr>
          <w:p w14:paraId="1C02EDF0" w14:textId="77777777" w:rsidR="00390195" w:rsidRPr="007A59D6" w:rsidRDefault="00390195" w:rsidP="007F2EC4">
            <w:pPr>
              <w:pStyle w:val="cuatexto"/>
              <w:spacing w:line="240" w:lineRule="auto"/>
              <w:jc w:val="center"/>
              <w:rPr>
                <w:sz w:val="17"/>
                <w:szCs w:val="17"/>
              </w:rPr>
            </w:pPr>
            <w:r>
              <w:rPr>
                <w:sz w:val="17"/>
                <w:szCs w:val="17"/>
              </w:rPr>
              <w:t>Bai</w:t>
            </w:r>
          </w:p>
        </w:tc>
        <w:tc>
          <w:tcPr>
            <w:tcW w:w="716" w:type="dxa"/>
            <w:tcBorders>
              <w:top w:val="single" w:sz="2" w:space="0" w:color="auto"/>
              <w:left w:val="nil"/>
              <w:bottom w:val="single" w:sz="4" w:space="0" w:color="auto"/>
              <w:right w:val="single" w:sz="4" w:space="0" w:color="auto"/>
            </w:tcBorders>
            <w:shd w:val="clear" w:color="000000" w:fill="FFFFFF"/>
            <w:noWrap/>
            <w:vAlign w:val="center"/>
            <w:hideMark/>
          </w:tcPr>
          <w:p w14:paraId="376ECC95" w14:textId="77777777" w:rsidR="00390195" w:rsidRPr="007A59D6" w:rsidRDefault="00390195" w:rsidP="007F2EC4">
            <w:pPr>
              <w:pStyle w:val="cuatexto"/>
              <w:spacing w:line="240" w:lineRule="auto"/>
              <w:jc w:val="center"/>
              <w:rPr>
                <w:sz w:val="17"/>
                <w:szCs w:val="17"/>
              </w:rPr>
            </w:pPr>
            <w:r>
              <w:rPr>
                <w:sz w:val="17"/>
                <w:szCs w:val="17"/>
              </w:rPr>
              <w:t>Bai</w:t>
            </w:r>
          </w:p>
        </w:tc>
        <w:tc>
          <w:tcPr>
            <w:tcW w:w="748" w:type="dxa"/>
            <w:tcBorders>
              <w:top w:val="single" w:sz="2" w:space="0" w:color="auto"/>
              <w:left w:val="nil"/>
              <w:bottom w:val="single" w:sz="4" w:space="0" w:color="auto"/>
              <w:right w:val="single" w:sz="4" w:space="0" w:color="auto"/>
            </w:tcBorders>
            <w:shd w:val="clear" w:color="000000" w:fill="FFFFFF"/>
            <w:noWrap/>
            <w:vAlign w:val="center"/>
            <w:hideMark/>
          </w:tcPr>
          <w:p w14:paraId="30AB330B" w14:textId="77777777" w:rsidR="00390195" w:rsidRPr="007A59D6" w:rsidRDefault="00390195" w:rsidP="007F2EC4">
            <w:pPr>
              <w:pStyle w:val="cuatexto"/>
              <w:spacing w:line="240" w:lineRule="auto"/>
              <w:jc w:val="center"/>
              <w:rPr>
                <w:sz w:val="17"/>
                <w:szCs w:val="17"/>
              </w:rPr>
            </w:pPr>
            <w:r>
              <w:rPr>
                <w:sz w:val="17"/>
                <w:szCs w:val="17"/>
              </w:rPr>
              <w:t>Bai</w:t>
            </w:r>
          </w:p>
        </w:tc>
        <w:tc>
          <w:tcPr>
            <w:tcW w:w="709" w:type="dxa"/>
            <w:tcBorders>
              <w:top w:val="single" w:sz="2" w:space="0" w:color="auto"/>
              <w:left w:val="nil"/>
              <w:bottom w:val="single" w:sz="4" w:space="0" w:color="auto"/>
              <w:right w:val="single" w:sz="4" w:space="0" w:color="auto"/>
            </w:tcBorders>
            <w:shd w:val="clear" w:color="000000" w:fill="FFFFFF"/>
            <w:noWrap/>
            <w:vAlign w:val="center"/>
            <w:hideMark/>
          </w:tcPr>
          <w:p w14:paraId="32D1E857" w14:textId="77777777" w:rsidR="00390195" w:rsidRPr="007A59D6" w:rsidRDefault="00390195" w:rsidP="007F2EC4">
            <w:pPr>
              <w:pStyle w:val="cuatexto"/>
              <w:spacing w:line="240" w:lineRule="auto"/>
              <w:jc w:val="center"/>
              <w:rPr>
                <w:sz w:val="17"/>
                <w:szCs w:val="17"/>
              </w:rPr>
            </w:pPr>
            <w:r>
              <w:rPr>
                <w:sz w:val="17"/>
                <w:szCs w:val="17"/>
              </w:rPr>
              <w:t>Bai</w:t>
            </w:r>
          </w:p>
        </w:tc>
        <w:tc>
          <w:tcPr>
            <w:tcW w:w="722" w:type="dxa"/>
            <w:tcBorders>
              <w:top w:val="single" w:sz="2" w:space="0" w:color="auto"/>
              <w:left w:val="nil"/>
              <w:bottom w:val="single" w:sz="4" w:space="0" w:color="auto"/>
            </w:tcBorders>
            <w:shd w:val="clear" w:color="000000" w:fill="FFFFFF"/>
            <w:noWrap/>
            <w:vAlign w:val="center"/>
            <w:hideMark/>
          </w:tcPr>
          <w:p w14:paraId="39CB260D" w14:textId="77777777" w:rsidR="00390195" w:rsidRPr="007A59D6" w:rsidRDefault="00390195" w:rsidP="007F2EC4">
            <w:pPr>
              <w:pStyle w:val="cuatexto"/>
              <w:spacing w:line="240" w:lineRule="auto"/>
              <w:jc w:val="center"/>
              <w:rPr>
                <w:sz w:val="17"/>
                <w:szCs w:val="17"/>
              </w:rPr>
            </w:pPr>
            <w:r>
              <w:rPr>
                <w:sz w:val="17"/>
                <w:szCs w:val="17"/>
              </w:rPr>
              <w:t>Bai</w:t>
            </w:r>
          </w:p>
        </w:tc>
      </w:tr>
    </w:tbl>
    <w:p w14:paraId="55AD0B41" w14:textId="77777777" w:rsidR="00390195" w:rsidRPr="00086EA3" w:rsidRDefault="00390195" w:rsidP="0078559F">
      <w:pPr>
        <w:pStyle w:val="texto"/>
        <w:spacing w:before="240"/>
      </w:pPr>
      <w:proofErr w:type="spellStart"/>
      <w:r>
        <w:t>APELeko</w:t>
      </w:r>
      <w:proofErr w:type="spellEnd"/>
      <w:r>
        <w:t xml:space="preserve"> eta </w:t>
      </w:r>
      <w:proofErr w:type="spellStart"/>
      <w:r>
        <w:t>SPAJLko</w:t>
      </w:r>
      <w:proofErr w:type="spellEnd"/>
      <w:r>
        <w:t xml:space="preserve"> xedapenek 2021eko apirilaren 2an hartu zuten indarra honako gai hauetan: sarbide-puntu nagusi elektronikoa, erregistro elektronikoa, ahalordeen erregistro elektronikoa, gaitutako enplegatu publikoen erregistroa eta artxibo bakarra.</w:t>
      </w:r>
    </w:p>
    <w:p w14:paraId="6A95963A" w14:textId="77777777" w:rsidR="00390195" w:rsidRPr="00086EA3" w:rsidRDefault="00390195" w:rsidP="00086EA3">
      <w:pPr>
        <w:pStyle w:val="texto"/>
      </w:pPr>
      <w:r>
        <w:t>Egun horretan udal batek ere ez zuen ez artxibo elektronikorik, ez artxibo elektroniko bakarrik, ez gaitutako funtzionario publikoen erregistrorik. Noaingo Udalak baino ez du ahalordeen erregistroa.</w:t>
      </w:r>
    </w:p>
    <w:p w14:paraId="07B11234" w14:textId="77777777" w:rsidR="00390195" w:rsidRPr="00086EA3" w:rsidRDefault="00390195" w:rsidP="00086EA3">
      <w:pPr>
        <w:pStyle w:val="texto"/>
      </w:pPr>
      <w:r>
        <w:t xml:space="preserve">Datu-bitartekaritzarako plataformari dagokionez, Antsoaingo Udalak bazeukan prozeduraren bat alta emanda 2016tik, eta gainerako udalak prozedurak baimentzeko eta alta emateko prozesua egiten ari dira. Alegatu dute, ordea, prozesua korapilatsua dela 50.000 biztanle baino gutxiagoko udalentzat eta </w:t>
      </w:r>
      <w:proofErr w:type="spellStart"/>
      <w:r>
        <w:t>MINHAPen</w:t>
      </w:r>
      <w:proofErr w:type="spellEnd"/>
      <w:r>
        <w:t xml:space="preserve"> erantzuna oso motela dela. </w:t>
      </w:r>
    </w:p>
    <w:p w14:paraId="2F141448" w14:textId="77777777" w:rsidR="00390195" w:rsidRPr="00086EA3" w:rsidRDefault="00390195" w:rsidP="00086EA3">
      <w:pPr>
        <w:pStyle w:val="texto"/>
      </w:pPr>
      <w:r>
        <w:t>Erregistroen arloko laguntza bulegoei dagokienez, Noain egokituta dago, eta gainerako udalak egokitzeko prozesuan ari dira. Dagoeneko denek egiten dituzte araudian ezarritako funtzioetako batzuk.</w:t>
      </w:r>
    </w:p>
    <w:p w14:paraId="305ADB42" w14:textId="77777777" w:rsidR="00390195" w:rsidRDefault="00390195" w:rsidP="00086EA3">
      <w:pPr>
        <w:pStyle w:val="texto"/>
      </w:pPr>
      <w:r>
        <w:lastRenderedPageBreak/>
        <w:t>Azkenik, udalek egiten dituzten izapide batzuen tramitazio elektronikoan 2020ko abenduaren 31rako lortutako mailari buruzko adierazleen laburpena jaso dugu txosten honen 2. eranskinean.</w:t>
      </w:r>
    </w:p>
    <w:p w14:paraId="289A494C" w14:textId="77777777" w:rsidR="004678D3" w:rsidRPr="00086EA3" w:rsidRDefault="004678D3" w:rsidP="00086EA3">
      <w:pPr>
        <w:pStyle w:val="texto"/>
      </w:pPr>
    </w:p>
    <w:p w14:paraId="41FAA5AD" w14:textId="77777777" w:rsidR="00390195" w:rsidRPr="0078559F" w:rsidRDefault="00390195" w:rsidP="0078559F">
      <w:pPr>
        <w:spacing w:before="240" w:after="200"/>
        <w:ind w:firstLine="0"/>
        <w:rPr>
          <w:rFonts w:ascii="Arial" w:hAnsi="Arial" w:cs="Arial"/>
          <w:i/>
          <w:color w:val="000000" w:themeColor="text1"/>
          <w:sz w:val="24"/>
          <w:szCs w:val="24"/>
        </w:rPr>
      </w:pPr>
      <w:r>
        <w:rPr>
          <w:rFonts w:ascii="Arial" w:hAnsi="Arial"/>
          <w:i/>
          <w:color w:val="000000" w:themeColor="text1"/>
          <w:sz w:val="24"/>
          <w:szCs w:val="24"/>
        </w:rPr>
        <w:t>Egoitza elektronikoa</w:t>
      </w:r>
    </w:p>
    <w:p w14:paraId="47B2B91C" w14:textId="77777777" w:rsidR="00390195" w:rsidRPr="00086EA3" w:rsidRDefault="00390195" w:rsidP="00086EA3">
      <w:pPr>
        <w:pStyle w:val="texto"/>
      </w:pPr>
      <w:r>
        <w:t>Udal guztiek dute egoitza elektronikoa, kanpoko kontratazioaren bidez ezarria, eta bertan identifikatu egiten dituzte eskura dauden zerbitzuetarako irispideak.</w:t>
      </w:r>
    </w:p>
    <w:p w14:paraId="2E744A27" w14:textId="77777777" w:rsidR="00390195" w:rsidRDefault="00390195" w:rsidP="00086EA3">
      <w:pPr>
        <w:pStyle w:val="texto"/>
      </w:pPr>
      <w:r>
        <w:t>Egoitzaren erabilera maila neurtzeko, biztanle bakoitzeko zenbat bisita egiten zaizkion begiratu dugu. Hona hemen xehetasunak:</w:t>
      </w:r>
    </w:p>
    <w:p w14:paraId="3E4D91FC" w14:textId="77777777" w:rsidR="00DD6C5A" w:rsidRDefault="00DD6C5A" w:rsidP="00DD6C5A">
      <w:pPr>
        <w:pStyle w:val="texto"/>
        <w:ind w:firstLine="0"/>
      </w:pPr>
      <w:r>
        <w:rPr>
          <w:noProof/>
        </w:rPr>
        <w:drawing>
          <wp:inline distT="0" distB="0" distL="0" distR="0" wp14:anchorId="4C11F239" wp14:editId="678647CD">
            <wp:extent cx="5581015" cy="2726690"/>
            <wp:effectExtent l="0" t="0" r="635" b="16510"/>
            <wp:docPr id="7" name="Gráfico 7">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E645E4" w14:textId="77777777" w:rsidR="00390195" w:rsidRPr="00DD454C" w:rsidRDefault="00390195" w:rsidP="00DD454C">
      <w:pPr>
        <w:spacing w:after="40"/>
        <w:ind w:firstLine="0"/>
        <w:rPr>
          <w:sz w:val="16"/>
          <w:szCs w:val="16"/>
        </w:rPr>
      </w:pPr>
    </w:p>
    <w:p w14:paraId="5D141165" w14:textId="77777777" w:rsidR="00390195" w:rsidRPr="00086EA3" w:rsidRDefault="00390195" w:rsidP="00086EA3">
      <w:pPr>
        <w:pStyle w:val="texto"/>
      </w:pPr>
      <w:r>
        <w:t>2020an Burlatako, Lizarrako eta Tafallako udalen egoitzen erabilera nabarmentzen da. 2018an Tafallako eta Atarrabiako egoitzetan bakarrik erregistratzen zituzten bisitak, eta 2019tik aurrera, batez ere 2020an, bisita kopuruaren igoera orokorra ikusten da. Nolanahi ere, beste udal batzuek 2018an eta 2019an beren egoitzetan bisitarik erregistratu ez izanak ez du esan nahi bisitarik izan ez zutenik, baizik eta ez zituztela zenbatu.</w:t>
      </w:r>
    </w:p>
    <w:p w14:paraId="65EC3A2A" w14:textId="77777777" w:rsidR="00390195" w:rsidRPr="0078559F" w:rsidRDefault="00390195" w:rsidP="0078559F">
      <w:pPr>
        <w:spacing w:before="240" w:after="200"/>
        <w:ind w:firstLine="0"/>
        <w:rPr>
          <w:rFonts w:ascii="Arial" w:hAnsi="Arial" w:cs="Arial"/>
          <w:i/>
          <w:color w:val="000000" w:themeColor="text1"/>
          <w:sz w:val="24"/>
          <w:szCs w:val="24"/>
        </w:rPr>
      </w:pPr>
      <w:r>
        <w:rPr>
          <w:rFonts w:ascii="Arial" w:hAnsi="Arial"/>
          <w:i/>
          <w:color w:val="000000" w:themeColor="text1"/>
          <w:sz w:val="24"/>
          <w:szCs w:val="24"/>
        </w:rPr>
        <w:t>Identifikazioa eta sinadura</w:t>
      </w:r>
    </w:p>
    <w:p w14:paraId="32803B5E" w14:textId="77777777" w:rsidR="00390195" w:rsidRPr="00C23417" w:rsidRDefault="00390195" w:rsidP="00086EA3">
      <w:pPr>
        <w:pStyle w:val="texto"/>
      </w:pPr>
      <w:r>
        <w:t xml:space="preserve">2020ko ekainaren 30ean udal guztiek onartzen zituzten interesdunen identifikazioa eta sinadura elektronikoa, ziurtagiri elektronikoaren bidez. Hala ere, dagoeneko denek dute </w:t>
      </w:r>
      <w:proofErr w:type="spellStart"/>
      <w:r>
        <w:t>Cl@ve</w:t>
      </w:r>
      <w:proofErr w:type="spellEnd"/>
      <w:r>
        <w:t xml:space="preserve"> sistema, hau da, herritarrek zerbitzu publikoetarako duten sarbidea modu seguruan bateratu eta erraztea helburu duen sistema edo plataforma. </w:t>
      </w:r>
    </w:p>
    <w:p w14:paraId="7C726461" w14:textId="77777777" w:rsidR="00390195" w:rsidRPr="00086EA3" w:rsidRDefault="00390195" w:rsidP="00086EA3">
      <w:pPr>
        <w:pStyle w:val="texto"/>
      </w:pPr>
      <w:r>
        <w:lastRenderedPageBreak/>
        <w:t xml:space="preserve">Kasu guztietan udalek bazituzten egoitza elektronikoaren ziurtagiria, identifikaziorako, eta zigilu elektronikoa / egiaztapen kode segurua, sinadurarako. Sinatzeko sistematzat, udal langileek </w:t>
      </w:r>
      <w:proofErr w:type="spellStart"/>
      <w:r>
        <w:t>autosinadura</w:t>
      </w:r>
      <w:proofErr w:type="spellEnd"/>
      <w:r>
        <w:t xml:space="preserve"> sistema erabiltzen dute –Ekonomia Gaietarako eta Eraldaketa Digitalerako Ministerioak garatutako aplikazioa–, bai eta </w:t>
      </w:r>
      <w:proofErr w:type="spellStart"/>
      <w:r>
        <w:t>Animsa</w:t>
      </w:r>
      <w:proofErr w:type="spellEnd"/>
      <w:r>
        <w:t xml:space="preserve"> </w:t>
      </w:r>
      <w:proofErr w:type="spellStart"/>
      <w:r>
        <w:t>sigdesk</w:t>
      </w:r>
      <w:proofErr w:type="spellEnd"/>
      <w:r>
        <w:t xml:space="preserve"> sistema ere.</w:t>
      </w:r>
    </w:p>
    <w:p w14:paraId="4B81D845" w14:textId="77777777" w:rsidR="00855FCA" w:rsidRDefault="00390195" w:rsidP="00A508FB">
      <w:pPr>
        <w:pStyle w:val="texto"/>
        <w:spacing w:after="100"/>
      </w:pPr>
      <w:r>
        <w:t>Oro har, sinadura/ziurtagiri elektronikoa duten udal langileen kopurua handituz joan da, grafiko honetan agertzen den bezala:</w:t>
      </w:r>
    </w:p>
    <w:p w14:paraId="4F52B2CC" w14:textId="77777777" w:rsidR="00390195" w:rsidRPr="00DD454C" w:rsidRDefault="00390195" w:rsidP="00DD454C">
      <w:pPr>
        <w:spacing w:after="40"/>
        <w:ind w:firstLine="0"/>
        <w:rPr>
          <w:sz w:val="16"/>
          <w:szCs w:val="16"/>
        </w:rPr>
      </w:pPr>
      <w:r>
        <w:rPr>
          <w:sz w:val="16"/>
          <w:szCs w:val="16"/>
        </w:rPr>
        <w:t xml:space="preserve"> </w:t>
      </w:r>
    </w:p>
    <w:p w14:paraId="32A20CE2" w14:textId="77777777" w:rsidR="00397120" w:rsidRDefault="00397120" w:rsidP="00397120">
      <w:pPr>
        <w:pStyle w:val="texto"/>
        <w:spacing w:after="100"/>
        <w:ind w:firstLine="0"/>
      </w:pPr>
      <w:r>
        <w:rPr>
          <w:noProof/>
        </w:rPr>
        <w:drawing>
          <wp:inline distT="0" distB="0" distL="0" distR="0" wp14:anchorId="257D6E2C" wp14:editId="57F85AA3">
            <wp:extent cx="5504815" cy="4514850"/>
            <wp:effectExtent l="0" t="0" r="635" b="0"/>
            <wp:docPr id="3" name="Gráfico 3">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D50C9A" w14:textId="77777777" w:rsidR="00FD793E" w:rsidRPr="00DD454C" w:rsidRDefault="00FD793E" w:rsidP="00A508FB">
      <w:pPr>
        <w:spacing w:after="40"/>
        <w:ind w:firstLine="0"/>
        <w:rPr>
          <w:sz w:val="16"/>
          <w:szCs w:val="16"/>
        </w:rPr>
      </w:pPr>
    </w:p>
    <w:p w14:paraId="415122E6" w14:textId="77777777" w:rsidR="00390195" w:rsidRDefault="00390195" w:rsidP="00086EA3">
      <w:pPr>
        <w:pStyle w:val="texto"/>
      </w:pPr>
      <w:r>
        <w:t>Sinadura edo ziurtagiria duten langileen kopuru handiena Noaingo eta Tafallako udalek dute, eta txikiena Lizarrako Udalak, bertan bost langilek baitute sinadura elektronikoa.</w:t>
      </w:r>
    </w:p>
    <w:p w14:paraId="60B498CF" w14:textId="77777777" w:rsidR="00855FCA" w:rsidRDefault="00855FCA">
      <w:pPr>
        <w:spacing w:after="0"/>
        <w:ind w:firstLine="0"/>
        <w:jc w:val="left"/>
        <w:rPr>
          <w:rFonts w:ascii="Arial" w:hAnsi="Arial" w:cs="Arial"/>
          <w:i/>
          <w:color w:val="000000" w:themeColor="text1"/>
          <w:sz w:val="24"/>
          <w:szCs w:val="24"/>
        </w:rPr>
      </w:pPr>
      <w:r>
        <w:br w:type="page"/>
      </w:r>
    </w:p>
    <w:p w14:paraId="0B573371" w14:textId="77777777" w:rsidR="00390195" w:rsidRPr="0078559F" w:rsidRDefault="00390195" w:rsidP="00372F4C">
      <w:pPr>
        <w:ind w:firstLine="0"/>
        <w:jc w:val="left"/>
        <w:rPr>
          <w:rFonts w:ascii="Arial" w:hAnsi="Arial" w:cs="Arial"/>
          <w:i/>
          <w:color w:val="000000" w:themeColor="text1"/>
          <w:sz w:val="24"/>
          <w:szCs w:val="24"/>
        </w:rPr>
      </w:pPr>
      <w:r>
        <w:rPr>
          <w:rFonts w:ascii="Arial" w:hAnsi="Arial"/>
          <w:i/>
          <w:color w:val="000000" w:themeColor="text1"/>
          <w:sz w:val="24"/>
          <w:szCs w:val="24"/>
        </w:rPr>
        <w:lastRenderedPageBreak/>
        <w:t>Jakinarazpen elektronikoa</w:t>
      </w:r>
    </w:p>
    <w:p w14:paraId="2B5D1B4B" w14:textId="77777777" w:rsidR="00390195" w:rsidRDefault="00390195" w:rsidP="00086EA3">
      <w:pPr>
        <w:pStyle w:val="texto"/>
      </w:pPr>
      <w:r>
        <w:t>Udal guztiek egiten dituzte jakinarazpen elektronikoak, eta, oro har, horien erabilera hedatuz joan da 2018tik 2020ra bitartean, honako grafiko honetan azaltzen den moduan:</w:t>
      </w:r>
    </w:p>
    <w:p w14:paraId="2DECCA4A" w14:textId="77777777" w:rsidR="00DD6C5A" w:rsidRDefault="00DD6C5A" w:rsidP="00DD6C5A">
      <w:pPr>
        <w:pStyle w:val="texto"/>
        <w:ind w:firstLine="0"/>
      </w:pPr>
      <w:r>
        <w:rPr>
          <w:noProof/>
        </w:rPr>
        <w:drawing>
          <wp:inline distT="0" distB="0" distL="0" distR="0" wp14:anchorId="6DB9F215" wp14:editId="4B4BFF70">
            <wp:extent cx="5462649" cy="3206337"/>
            <wp:effectExtent l="0" t="0" r="5080" b="13335"/>
            <wp:docPr id="11" name="Gráfico 1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0193BA4" w14:textId="77777777" w:rsidR="00390195" w:rsidRPr="004115AE" w:rsidRDefault="00390195" w:rsidP="007D5923">
      <w:pPr>
        <w:spacing w:after="40"/>
        <w:ind w:firstLine="0"/>
        <w:rPr>
          <w:sz w:val="16"/>
          <w:szCs w:val="16"/>
        </w:rPr>
      </w:pPr>
    </w:p>
    <w:p w14:paraId="1311FCB7" w14:textId="77777777" w:rsidR="00390195" w:rsidRPr="00086EA3" w:rsidRDefault="00390195" w:rsidP="00086EA3">
      <w:pPr>
        <w:pStyle w:val="texto"/>
      </w:pPr>
      <w:r>
        <w:t xml:space="preserve">Lizarrako, Zizur Nagusiko eta Noaingo udaletan 2020an egindako jakinarazpenen ehunekoa nabarmentzen da: hurrenez hurren, ehuneko 60, 53 eta 50. </w:t>
      </w:r>
    </w:p>
    <w:p w14:paraId="3418AEF4" w14:textId="77777777" w:rsidR="00390195" w:rsidRPr="0078559F" w:rsidRDefault="00390195" w:rsidP="0078559F">
      <w:pPr>
        <w:spacing w:before="240" w:after="200"/>
        <w:ind w:firstLine="0"/>
        <w:rPr>
          <w:rFonts w:ascii="Arial" w:hAnsi="Arial" w:cs="Arial"/>
          <w:i/>
          <w:color w:val="000000" w:themeColor="text1"/>
          <w:sz w:val="24"/>
          <w:szCs w:val="24"/>
        </w:rPr>
      </w:pPr>
      <w:r>
        <w:rPr>
          <w:rFonts w:ascii="Arial" w:hAnsi="Arial"/>
          <w:i/>
          <w:color w:val="000000" w:themeColor="text1"/>
          <w:sz w:val="24"/>
          <w:szCs w:val="24"/>
        </w:rPr>
        <w:t>Espediente elektronikoa</w:t>
      </w:r>
    </w:p>
    <w:p w14:paraId="31FCA281" w14:textId="77777777" w:rsidR="00390195" w:rsidRDefault="00390195" w:rsidP="00B57923">
      <w:pPr>
        <w:pStyle w:val="texto"/>
        <w:spacing w:after="240"/>
      </w:pPr>
      <w:r>
        <w:t>Beren prozedurak espediente elektronikoaren bidez izapidetzeko sistemaren ezarpenean, udal batzuk aurrerago daude besteak baino, beheko taulak erakusten duenez:</w:t>
      </w:r>
    </w:p>
    <w:tbl>
      <w:tblPr>
        <w:tblW w:w="9072" w:type="dxa"/>
        <w:jc w:val="center"/>
        <w:tblCellMar>
          <w:left w:w="70" w:type="dxa"/>
          <w:right w:w="70" w:type="dxa"/>
        </w:tblCellMar>
        <w:tblLook w:val="04A0" w:firstRow="1" w:lastRow="0" w:firstColumn="1" w:lastColumn="0" w:noHBand="0" w:noVBand="1"/>
      </w:tblPr>
      <w:tblGrid>
        <w:gridCol w:w="1680"/>
        <w:gridCol w:w="890"/>
        <w:gridCol w:w="945"/>
        <w:gridCol w:w="868"/>
        <w:gridCol w:w="770"/>
        <w:gridCol w:w="755"/>
        <w:gridCol w:w="774"/>
        <w:gridCol w:w="709"/>
        <w:gridCol w:w="831"/>
        <w:gridCol w:w="850"/>
      </w:tblGrid>
      <w:tr w:rsidR="00390195" w:rsidRPr="00A41941" w14:paraId="11C3C9B3" w14:textId="77777777" w:rsidTr="007F2EC4">
        <w:trPr>
          <w:trHeight w:val="255"/>
          <w:jc w:val="center"/>
        </w:trPr>
        <w:tc>
          <w:tcPr>
            <w:tcW w:w="1680" w:type="dxa"/>
            <w:tcBorders>
              <w:top w:val="single" w:sz="4" w:space="0" w:color="auto"/>
              <w:bottom w:val="single" w:sz="4" w:space="0" w:color="auto"/>
              <w:right w:val="single" w:sz="4" w:space="0" w:color="auto"/>
            </w:tcBorders>
            <w:shd w:val="clear" w:color="FFFFFF" w:fill="F4B084"/>
            <w:vAlign w:val="center"/>
            <w:hideMark/>
          </w:tcPr>
          <w:p w14:paraId="43F2FCDD" w14:textId="77777777" w:rsidR="00390195" w:rsidRPr="00A41941" w:rsidRDefault="009F0D46" w:rsidP="006C47CF">
            <w:pPr>
              <w:pStyle w:val="cuadroCabe"/>
              <w:spacing w:line="240" w:lineRule="auto"/>
              <w:jc w:val="left"/>
              <w:rPr>
                <w:sz w:val="15"/>
                <w:szCs w:val="15"/>
              </w:rPr>
            </w:pPr>
            <w:r>
              <w:rPr>
                <w:sz w:val="15"/>
                <w:szCs w:val="15"/>
              </w:rPr>
              <w:t>Arloa</w:t>
            </w:r>
          </w:p>
        </w:tc>
        <w:tc>
          <w:tcPr>
            <w:tcW w:w="890" w:type="dxa"/>
            <w:tcBorders>
              <w:top w:val="single" w:sz="4" w:space="0" w:color="auto"/>
              <w:left w:val="nil"/>
              <w:bottom w:val="single" w:sz="4" w:space="0" w:color="auto"/>
              <w:right w:val="single" w:sz="4" w:space="0" w:color="auto"/>
            </w:tcBorders>
            <w:shd w:val="clear" w:color="FFFFFF" w:fill="F4B084"/>
            <w:vAlign w:val="center"/>
            <w:hideMark/>
          </w:tcPr>
          <w:p w14:paraId="5BDB877F" w14:textId="77777777" w:rsidR="00390195" w:rsidRPr="00A41941" w:rsidRDefault="009F0D46" w:rsidP="007F2EC4">
            <w:pPr>
              <w:pStyle w:val="cuadroCabe"/>
              <w:spacing w:line="240" w:lineRule="auto"/>
              <w:jc w:val="center"/>
              <w:rPr>
                <w:sz w:val="15"/>
                <w:szCs w:val="15"/>
              </w:rPr>
            </w:pPr>
            <w:r>
              <w:rPr>
                <w:sz w:val="15"/>
                <w:szCs w:val="15"/>
              </w:rPr>
              <w:t>Antsoain</w:t>
            </w:r>
          </w:p>
        </w:tc>
        <w:tc>
          <w:tcPr>
            <w:tcW w:w="945" w:type="dxa"/>
            <w:tcBorders>
              <w:top w:val="single" w:sz="4" w:space="0" w:color="auto"/>
              <w:left w:val="nil"/>
              <w:bottom w:val="single" w:sz="4" w:space="0" w:color="auto"/>
              <w:right w:val="single" w:sz="4" w:space="0" w:color="auto"/>
            </w:tcBorders>
            <w:shd w:val="clear" w:color="FFFFFF" w:fill="F4B084"/>
            <w:vAlign w:val="center"/>
            <w:hideMark/>
          </w:tcPr>
          <w:p w14:paraId="0FE9EB7B" w14:textId="77777777" w:rsidR="00390195" w:rsidRPr="00A41941" w:rsidRDefault="009F0D46" w:rsidP="007F2EC4">
            <w:pPr>
              <w:pStyle w:val="cuadroCabe"/>
              <w:spacing w:line="240" w:lineRule="auto"/>
              <w:jc w:val="center"/>
              <w:rPr>
                <w:sz w:val="15"/>
                <w:szCs w:val="15"/>
              </w:rPr>
            </w:pPr>
            <w:r>
              <w:rPr>
                <w:sz w:val="15"/>
                <w:szCs w:val="15"/>
              </w:rPr>
              <w:t>Aranguren</w:t>
            </w:r>
          </w:p>
        </w:tc>
        <w:tc>
          <w:tcPr>
            <w:tcW w:w="868" w:type="dxa"/>
            <w:tcBorders>
              <w:top w:val="single" w:sz="4" w:space="0" w:color="auto"/>
              <w:left w:val="nil"/>
              <w:bottom w:val="single" w:sz="4" w:space="0" w:color="auto"/>
              <w:right w:val="single" w:sz="4" w:space="0" w:color="auto"/>
            </w:tcBorders>
            <w:shd w:val="clear" w:color="FFFFFF" w:fill="F4B084"/>
            <w:vAlign w:val="center"/>
            <w:hideMark/>
          </w:tcPr>
          <w:p w14:paraId="1BFB8715" w14:textId="77777777" w:rsidR="00390195" w:rsidRPr="00A41941" w:rsidRDefault="009F0D46" w:rsidP="007F2EC4">
            <w:pPr>
              <w:pStyle w:val="cuadroCabe"/>
              <w:spacing w:line="240" w:lineRule="auto"/>
              <w:jc w:val="center"/>
              <w:rPr>
                <w:sz w:val="15"/>
                <w:szCs w:val="15"/>
              </w:rPr>
            </w:pPr>
            <w:r>
              <w:rPr>
                <w:sz w:val="15"/>
                <w:szCs w:val="15"/>
              </w:rPr>
              <w:t>Berriozar</w:t>
            </w:r>
          </w:p>
        </w:tc>
        <w:tc>
          <w:tcPr>
            <w:tcW w:w="770" w:type="dxa"/>
            <w:tcBorders>
              <w:top w:val="single" w:sz="4" w:space="0" w:color="auto"/>
              <w:left w:val="nil"/>
              <w:bottom w:val="single" w:sz="4" w:space="0" w:color="auto"/>
              <w:right w:val="single" w:sz="4" w:space="0" w:color="auto"/>
            </w:tcBorders>
            <w:shd w:val="clear" w:color="FFFFFF" w:fill="F4B084"/>
            <w:vAlign w:val="center"/>
            <w:hideMark/>
          </w:tcPr>
          <w:p w14:paraId="1B79E95A" w14:textId="77777777" w:rsidR="00390195" w:rsidRPr="00A41941" w:rsidRDefault="009F0D46" w:rsidP="007F2EC4">
            <w:pPr>
              <w:pStyle w:val="cuadroCabe"/>
              <w:spacing w:line="240" w:lineRule="auto"/>
              <w:jc w:val="center"/>
              <w:rPr>
                <w:sz w:val="15"/>
                <w:szCs w:val="15"/>
              </w:rPr>
            </w:pPr>
            <w:r>
              <w:rPr>
                <w:sz w:val="15"/>
                <w:szCs w:val="15"/>
              </w:rPr>
              <w:t>Burlata</w:t>
            </w:r>
          </w:p>
        </w:tc>
        <w:tc>
          <w:tcPr>
            <w:tcW w:w="755" w:type="dxa"/>
            <w:tcBorders>
              <w:top w:val="single" w:sz="4" w:space="0" w:color="auto"/>
              <w:left w:val="nil"/>
              <w:bottom w:val="single" w:sz="4" w:space="0" w:color="auto"/>
              <w:right w:val="single" w:sz="4" w:space="0" w:color="auto"/>
            </w:tcBorders>
            <w:shd w:val="clear" w:color="FFFFFF" w:fill="F4B084"/>
            <w:vAlign w:val="center"/>
            <w:hideMark/>
          </w:tcPr>
          <w:p w14:paraId="2EF9E86E" w14:textId="77777777" w:rsidR="00390195" w:rsidRPr="00A41941" w:rsidRDefault="009F0D46" w:rsidP="007F2EC4">
            <w:pPr>
              <w:pStyle w:val="cuadroCabe"/>
              <w:spacing w:line="240" w:lineRule="auto"/>
              <w:jc w:val="center"/>
              <w:rPr>
                <w:sz w:val="15"/>
                <w:szCs w:val="15"/>
              </w:rPr>
            </w:pPr>
            <w:r>
              <w:rPr>
                <w:sz w:val="15"/>
                <w:szCs w:val="15"/>
              </w:rPr>
              <w:t>Lizarra</w:t>
            </w:r>
          </w:p>
        </w:tc>
        <w:tc>
          <w:tcPr>
            <w:tcW w:w="774" w:type="dxa"/>
            <w:tcBorders>
              <w:top w:val="single" w:sz="4" w:space="0" w:color="auto"/>
              <w:left w:val="nil"/>
              <w:bottom w:val="single" w:sz="4" w:space="0" w:color="auto"/>
              <w:right w:val="single" w:sz="4" w:space="0" w:color="auto"/>
            </w:tcBorders>
            <w:shd w:val="clear" w:color="FFFFFF" w:fill="F4B084"/>
            <w:vAlign w:val="center"/>
          </w:tcPr>
          <w:p w14:paraId="4456896B" w14:textId="77777777" w:rsidR="00390195" w:rsidRPr="00A41941" w:rsidRDefault="009F0D46" w:rsidP="007F2EC4">
            <w:pPr>
              <w:pStyle w:val="cuadroCabe"/>
              <w:spacing w:line="240" w:lineRule="auto"/>
              <w:jc w:val="center"/>
              <w:rPr>
                <w:sz w:val="15"/>
                <w:szCs w:val="15"/>
              </w:rPr>
            </w:pPr>
            <w:r>
              <w:rPr>
                <w:sz w:val="15"/>
                <w:szCs w:val="15"/>
              </w:rPr>
              <w:t>Noain</w:t>
            </w:r>
          </w:p>
        </w:tc>
        <w:tc>
          <w:tcPr>
            <w:tcW w:w="709" w:type="dxa"/>
            <w:tcBorders>
              <w:top w:val="single" w:sz="4" w:space="0" w:color="auto"/>
              <w:left w:val="single" w:sz="4" w:space="0" w:color="auto"/>
              <w:bottom w:val="single" w:sz="4" w:space="0" w:color="auto"/>
              <w:right w:val="single" w:sz="4" w:space="0" w:color="auto"/>
            </w:tcBorders>
            <w:shd w:val="clear" w:color="FFFFFF" w:fill="F4B084"/>
            <w:vAlign w:val="center"/>
            <w:hideMark/>
          </w:tcPr>
          <w:p w14:paraId="46E2B652" w14:textId="77777777" w:rsidR="00390195" w:rsidRPr="00A41941" w:rsidRDefault="009F0D46" w:rsidP="007F2EC4">
            <w:pPr>
              <w:pStyle w:val="cuadroCabe"/>
              <w:spacing w:line="240" w:lineRule="auto"/>
              <w:jc w:val="center"/>
              <w:rPr>
                <w:sz w:val="15"/>
                <w:szCs w:val="15"/>
              </w:rPr>
            </w:pPr>
            <w:r>
              <w:rPr>
                <w:sz w:val="15"/>
                <w:szCs w:val="15"/>
              </w:rPr>
              <w:t>Tafalla</w:t>
            </w:r>
          </w:p>
        </w:tc>
        <w:tc>
          <w:tcPr>
            <w:tcW w:w="831" w:type="dxa"/>
            <w:tcBorders>
              <w:top w:val="single" w:sz="4" w:space="0" w:color="auto"/>
              <w:left w:val="nil"/>
              <w:bottom w:val="single" w:sz="4" w:space="0" w:color="auto"/>
              <w:right w:val="single" w:sz="4" w:space="0" w:color="auto"/>
            </w:tcBorders>
            <w:shd w:val="clear" w:color="FFFFFF" w:fill="F4B084"/>
            <w:vAlign w:val="center"/>
            <w:hideMark/>
          </w:tcPr>
          <w:p w14:paraId="02794993" w14:textId="77777777" w:rsidR="00390195" w:rsidRPr="00A41941" w:rsidRDefault="009F0D46" w:rsidP="007F2EC4">
            <w:pPr>
              <w:pStyle w:val="cuadroCabe"/>
              <w:spacing w:line="240" w:lineRule="auto"/>
              <w:jc w:val="center"/>
              <w:rPr>
                <w:sz w:val="15"/>
                <w:szCs w:val="15"/>
              </w:rPr>
            </w:pPr>
            <w:r>
              <w:rPr>
                <w:sz w:val="15"/>
                <w:szCs w:val="15"/>
              </w:rPr>
              <w:t>Atarrabia</w:t>
            </w:r>
          </w:p>
        </w:tc>
        <w:tc>
          <w:tcPr>
            <w:tcW w:w="850" w:type="dxa"/>
            <w:tcBorders>
              <w:top w:val="single" w:sz="4" w:space="0" w:color="auto"/>
              <w:left w:val="nil"/>
              <w:bottom w:val="single" w:sz="4" w:space="0" w:color="auto"/>
            </w:tcBorders>
            <w:shd w:val="clear" w:color="FFFFFF" w:fill="F4B084"/>
            <w:vAlign w:val="center"/>
            <w:hideMark/>
          </w:tcPr>
          <w:p w14:paraId="02084175" w14:textId="06A0032B" w:rsidR="00390195" w:rsidRPr="00A41941" w:rsidRDefault="006C47CF" w:rsidP="007F2EC4">
            <w:pPr>
              <w:pStyle w:val="cuadroCabe"/>
              <w:spacing w:line="240" w:lineRule="auto"/>
              <w:jc w:val="center"/>
              <w:rPr>
                <w:sz w:val="15"/>
                <w:szCs w:val="15"/>
              </w:rPr>
            </w:pPr>
            <w:r>
              <w:rPr>
                <w:sz w:val="15"/>
                <w:szCs w:val="15"/>
              </w:rPr>
              <w:t>Zizur</w:t>
            </w:r>
            <w:r w:rsidR="007F2EC4">
              <w:rPr>
                <w:sz w:val="15"/>
                <w:szCs w:val="15"/>
              </w:rPr>
              <w:br/>
            </w:r>
            <w:r>
              <w:rPr>
                <w:sz w:val="15"/>
                <w:szCs w:val="15"/>
              </w:rPr>
              <w:t>Nagusia</w:t>
            </w:r>
          </w:p>
        </w:tc>
      </w:tr>
      <w:tr w:rsidR="00390195" w:rsidRPr="00A41941" w14:paraId="60915E8E" w14:textId="77777777" w:rsidTr="007F2EC4">
        <w:trPr>
          <w:trHeight w:val="289"/>
          <w:jc w:val="center"/>
        </w:trPr>
        <w:tc>
          <w:tcPr>
            <w:tcW w:w="1680" w:type="dxa"/>
            <w:tcBorders>
              <w:top w:val="single" w:sz="4" w:space="0" w:color="auto"/>
              <w:left w:val="nil"/>
              <w:bottom w:val="single" w:sz="2" w:space="0" w:color="auto"/>
              <w:right w:val="single" w:sz="4" w:space="0" w:color="auto"/>
            </w:tcBorders>
            <w:shd w:val="clear" w:color="auto" w:fill="FFFFFF" w:themeFill="background1"/>
            <w:vAlign w:val="center"/>
            <w:hideMark/>
          </w:tcPr>
          <w:p w14:paraId="1F1D983D" w14:textId="77777777" w:rsidR="00390195" w:rsidRPr="00A41941" w:rsidRDefault="00390195" w:rsidP="006C47CF">
            <w:pPr>
              <w:pStyle w:val="cuatexto"/>
              <w:spacing w:line="240" w:lineRule="auto"/>
              <w:jc w:val="left"/>
              <w:rPr>
                <w:sz w:val="17"/>
                <w:szCs w:val="17"/>
              </w:rPr>
            </w:pPr>
            <w:r>
              <w:rPr>
                <w:sz w:val="17"/>
                <w:szCs w:val="17"/>
              </w:rPr>
              <w:t>Idazkaritza</w:t>
            </w:r>
          </w:p>
        </w:tc>
        <w:tc>
          <w:tcPr>
            <w:tcW w:w="890" w:type="dxa"/>
            <w:tcBorders>
              <w:top w:val="single" w:sz="4" w:space="0" w:color="auto"/>
              <w:left w:val="nil"/>
              <w:bottom w:val="single" w:sz="2" w:space="0" w:color="auto"/>
              <w:right w:val="single" w:sz="4" w:space="0" w:color="auto"/>
            </w:tcBorders>
            <w:shd w:val="clear" w:color="auto" w:fill="FFFFFF" w:themeFill="background1"/>
            <w:vAlign w:val="center"/>
            <w:hideMark/>
          </w:tcPr>
          <w:p w14:paraId="4D662190" w14:textId="77777777" w:rsidR="00390195" w:rsidRPr="00A41941" w:rsidRDefault="00513B13" w:rsidP="007F2EC4">
            <w:pPr>
              <w:pStyle w:val="cuatexto"/>
              <w:spacing w:line="240" w:lineRule="auto"/>
              <w:jc w:val="center"/>
              <w:rPr>
                <w:sz w:val="17"/>
                <w:szCs w:val="17"/>
              </w:rPr>
            </w:pPr>
            <w:r>
              <w:rPr>
                <w:sz w:val="17"/>
                <w:szCs w:val="17"/>
              </w:rPr>
              <w:t>√</w:t>
            </w:r>
          </w:p>
        </w:tc>
        <w:tc>
          <w:tcPr>
            <w:tcW w:w="945" w:type="dxa"/>
            <w:tcBorders>
              <w:top w:val="single" w:sz="4" w:space="0" w:color="auto"/>
              <w:left w:val="nil"/>
              <w:bottom w:val="single" w:sz="2" w:space="0" w:color="auto"/>
              <w:right w:val="single" w:sz="4" w:space="0" w:color="auto"/>
            </w:tcBorders>
            <w:shd w:val="clear" w:color="auto" w:fill="FFFFFF" w:themeFill="background1"/>
            <w:vAlign w:val="center"/>
            <w:hideMark/>
          </w:tcPr>
          <w:p w14:paraId="62226AED" w14:textId="77777777" w:rsidR="00390195" w:rsidRPr="00A41941" w:rsidRDefault="00390195" w:rsidP="007F2EC4">
            <w:pPr>
              <w:pStyle w:val="cuatexto"/>
              <w:spacing w:line="240" w:lineRule="auto"/>
              <w:jc w:val="center"/>
              <w:rPr>
                <w:sz w:val="17"/>
                <w:szCs w:val="17"/>
              </w:rPr>
            </w:pPr>
            <w:r>
              <w:rPr>
                <w:sz w:val="17"/>
                <w:szCs w:val="17"/>
              </w:rPr>
              <w:t>Partziala</w:t>
            </w:r>
          </w:p>
        </w:tc>
        <w:tc>
          <w:tcPr>
            <w:tcW w:w="868" w:type="dxa"/>
            <w:tcBorders>
              <w:top w:val="single" w:sz="4" w:space="0" w:color="auto"/>
              <w:left w:val="nil"/>
              <w:bottom w:val="single" w:sz="2" w:space="0" w:color="auto"/>
              <w:right w:val="single" w:sz="4" w:space="0" w:color="auto"/>
            </w:tcBorders>
            <w:shd w:val="clear" w:color="auto" w:fill="FFFFFF" w:themeFill="background1"/>
            <w:vAlign w:val="center"/>
            <w:hideMark/>
          </w:tcPr>
          <w:p w14:paraId="5D6CE93A" w14:textId="77777777" w:rsidR="00390195" w:rsidRPr="00A41941" w:rsidRDefault="00390195" w:rsidP="007F2EC4">
            <w:pPr>
              <w:pStyle w:val="cuatexto"/>
              <w:spacing w:line="240" w:lineRule="auto"/>
              <w:jc w:val="center"/>
              <w:rPr>
                <w:sz w:val="17"/>
                <w:szCs w:val="17"/>
              </w:rPr>
            </w:pPr>
            <w:r>
              <w:rPr>
                <w:sz w:val="17"/>
                <w:szCs w:val="17"/>
              </w:rPr>
              <w:t>Partziala</w:t>
            </w:r>
          </w:p>
        </w:tc>
        <w:tc>
          <w:tcPr>
            <w:tcW w:w="770" w:type="dxa"/>
            <w:tcBorders>
              <w:top w:val="single" w:sz="4" w:space="0" w:color="auto"/>
              <w:left w:val="nil"/>
              <w:bottom w:val="single" w:sz="2" w:space="0" w:color="auto"/>
              <w:right w:val="single" w:sz="4" w:space="0" w:color="auto"/>
            </w:tcBorders>
            <w:shd w:val="clear" w:color="auto" w:fill="FFFFFF" w:themeFill="background1"/>
            <w:vAlign w:val="center"/>
            <w:hideMark/>
          </w:tcPr>
          <w:p w14:paraId="363C3BD3" w14:textId="77777777" w:rsidR="00390195" w:rsidRPr="00A41941" w:rsidRDefault="00390195" w:rsidP="007F2EC4">
            <w:pPr>
              <w:pStyle w:val="cuatexto"/>
              <w:spacing w:line="240" w:lineRule="auto"/>
              <w:jc w:val="center"/>
              <w:rPr>
                <w:sz w:val="17"/>
                <w:szCs w:val="17"/>
              </w:rPr>
            </w:pPr>
            <w:r>
              <w:rPr>
                <w:sz w:val="17"/>
                <w:szCs w:val="17"/>
              </w:rPr>
              <w:t>Partziala</w:t>
            </w:r>
          </w:p>
        </w:tc>
        <w:tc>
          <w:tcPr>
            <w:tcW w:w="755" w:type="dxa"/>
            <w:tcBorders>
              <w:top w:val="single" w:sz="4" w:space="0" w:color="auto"/>
              <w:left w:val="nil"/>
              <w:bottom w:val="single" w:sz="2" w:space="0" w:color="auto"/>
              <w:right w:val="single" w:sz="4" w:space="0" w:color="auto"/>
            </w:tcBorders>
            <w:shd w:val="clear" w:color="auto" w:fill="FFFFFF" w:themeFill="background1"/>
            <w:vAlign w:val="center"/>
            <w:hideMark/>
          </w:tcPr>
          <w:p w14:paraId="3FCFDAC1" w14:textId="77777777" w:rsidR="00390195" w:rsidRPr="00A41941" w:rsidRDefault="00390195" w:rsidP="007F2EC4">
            <w:pPr>
              <w:pStyle w:val="cuatexto"/>
              <w:spacing w:line="240" w:lineRule="auto"/>
              <w:jc w:val="center"/>
              <w:rPr>
                <w:sz w:val="17"/>
                <w:szCs w:val="17"/>
              </w:rPr>
            </w:pPr>
            <w:r>
              <w:rPr>
                <w:sz w:val="17"/>
                <w:szCs w:val="17"/>
              </w:rPr>
              <w:t>Partziala</w:t>
            </w:r>
          </w:p>
        </w:tc>
        <w:tc>
          <w:tcPr>
            <w:tcW w:w="774" w:type="dxa"/>
            <w:tcBorders>
              <w:top w:val="single" w:sz="4" w:space="0" w:color="auto"/>
              <w:left w:val="nil"/>
              <w:bottom w:val="single" w:sz="2" w:space="0" w:color="auto"/>
              <w:right w:val="single" w:sz="4" w:space="0" w:color="auto"/>
            </w:tcBorders>
            <w:shd w:val="clear" w:color="auto" w:fill="FFFFFF" w:themeFill="background1"/>
            <w:vAlign w:val="center"/>
          </w:tcPr>
          <w:p w14:paraId="2407F46F" w14:textId="77777777" w:rsidR="00390195" w:rsidRPr="00A41941" w:rsidRDefault="00390195" w:rsidP="007F2EC4">
            <w:pPr>
              <w:pStyle w:val="cuatexto"/>
              <w:spacing w:line="240" w:lineRule="auto"/>
              <w:jc w:val="center"/>
              <w:rPr>
                <w:sz w:val="17"/>
                <w:szCs w:val="17"/>
              </w:rPr>
            </w:pPr>
            <w:r>
              <w:rPr>
                <w:sz w:val="17"/>
                <w:szCs w:val="17"/>
              </w:rPr>
              <w:t>√</w:t>
            </w:r>
          </w:p>
        </w:tc>
        <w:tc>
          <w:tcPr>
            <w:tcW w:w="709" w:type="dxa"/>
            <w:tcBorders>
              <w:top w:val="single" w:sz="4" w:space="0" w:color="auto"/>
              <w:left w:val="single" w:sz="4" w:space="0" w:color="auto"/>
              <w:bottom w:val="single" w:sz="2" w:space="0" w:color="auto"/>
              <w:right w:val="single" w:sz="4" w:space="0" w:color="auto"/>
            </w:tcBorders>
            <w:shd w:val="clear" w:color="auto" w:fill="FFFFFF" w:themeFill="background1"/>
            <w:vAlign w:val="center"/>
            <w:hideMark/>
          </w:tcPr>
          <w:p w14:paraId="60390364" w14:textId="77777777" w:rsidR="00390195" w:rsidRPr="00A41941" w:rsidRDefault="00390195" w:rsidP="007F2EC4">
            <w:pPr>
              <w:pStyle w:val="cuatexto"/>
              <w:spacing w:line="240" w:lineRule="auto"/>
              <w:jc w:val="center"/>
              <w:rPr>
                <w:sz w:val="17"/>
                <w:szCs w:val="17"/>
              </w:rPr>
            </w:pPr>
            <w:r>
              <w:rPr>
                <w:sz w:val="17"/>
                <w:szCs w:val="17"/>
              </w:rPr>
              <w:t>Partziala</w:t>
            </w:r>
          </w:p>
        </w:tc>
        <w:tc>
          <w:tcPr>
            <w:tcW w:w="831" w:type="dxa"/>
            <w:tcBorders>
              <w:top w:val="single" w:sz="4" w:space="0" w:color="auto"/>
              <w:left w:val="nil"/>
              <w:bottom w:val="single" w:sz="2" w:space="0" w:color="auto"/>
              <w:right w:val="single" w:sz="4" w:space="0" w:color="auto"/>
            </w:tcBorders>
            <w:shd w:val="clear" w:color="auto" w:fill="FFFFFF" w:themeFill="background1"/>
            <w:vAlign w:val="center"/>
            <w:hideMark/>
          </w:tcPr>
          <w:p w14:paraId="0643EE98" w14:textId="77777777" w:rsidR="00390195" w:rsidRPr="00A41941" w:rsidRDefault="00390195" w:rsidP="007F2EC4">
            <w:pPr>
              <w:pStyle w:val="cuatexto"/>
              <w:spacing w:line="240" w:lineRule="auto"/>
              <w:jc w:val="center"/>
              <w:rPr>
                <w:sz w:val="17"/>
                <w:szCs w:val="17"/>
              </w:rPr>
            </w:pPr>
            <w:r>
              <w:rPr>
                <w:sz w:val="17"/>
                <w:szCs w:val="17"/>
              </w:rPr>
              <w:t>Partziala</w:t>
            </w:r>
          </w:p>
        </w:tc>
        <w:tc>
          <w:tcPr>
            <w:tcW w:w="850" w:type="dxa"/>
            <w:tcBorders>
              <w:top w:val="single" w:sz="4" w:space="0" w:color="auto"/>
              <w:left w:val="nil"/>
              <w:bottom w:val="single" w:sz="2" w:space="0" w:color="auto"/>
            </w:tcBorders>
            <w:shd w:val="clear" w:color="auto" w:fill="FFFFFF" w:themeFill="background1"/>
            <w:vAlign w:val="center"/>
            <w:hideMark/>
          </w:tcPr>
          <w:p w14:paraId="7724F9D5" w14:textId="77777777" w:rsidR="00390195" w:rsidRPr="00A41941" w:rsidRDefault="00390195" w:rsidP="007F2EC4">
            <w:pPr>
              <w:pStyle w:val="cuatexto"/>
              <w:spacing w:line="240" w:lineRule="auto"/>
              <w:jc w:val="center"/>
              <w:rPr>
                <w:sz w:val="17"/>
                <w:szCs w:val="17"/>
              </w:rPr>
            </w:pPr>
            <w:r>
              <w:rPr>
                <w:sz w:val="17"/>
                <w:szCs w:val="17"/>
              </w:rPr>
              <w:t>Partziala</w:t>
            </w:r>
          </w:p>
        </w:tc>
      </w:tr>
      <w:tr w:rsidR="00390195" w:rsidRPr="00A41941" w14:paraId="62DB3451" w14:textId="77777777" w:rsidTr="007F2EC4">
        <w:trPr>
          <w:trHeight w:val="198"/>
          <w:jc w:val="center"/>
        </w:trPr>
        <w:tc>
          <w:tcPr>
            <w:tcW w:w="1680" w:type="dxa"/>
            <w:tcBorders>
              <w:top w:val="single" w:sz="2" w:space="0" w:color="auto"/>
              <w:left w:val="nil"/>
              <w:bottom w:val="single" w:sz="2" w:space="0" w:color="auto"/>
              <w:right w:val="single" w:sz="4" w:space="0" w:color="auto"/>
            </w:tcBorders>
            <w:shd w:val="clear" w:color="auto" w:fill="FFFFFF" w:themeFill="background1"/>
            <w:vAlign w:val="center"/>
            <w:hideMark/>
          </w:tcPr>
          <w:p w14:paraId="43E5694B" w14:textId="77777777" w:rsidR="00390195" w:rsidRPr="00A41941" w:rsidRDefault="00390195" w:rsidP="006C47CF">
            <w:pPr>
              <w:pStyle w:val="cuatexto"/>
              <w:spacing w:line="240" w:lineRule="auto"/>
              <w:jc w:val="left"/>
              <w:rPr>
                <w:sz w:val="17"/>
                <w:szCs w:val="17"/>
              </w:rPr>
            </w:pPr>
            <w:r>
              <w:rPr>
                <w:sz w:val="17"/>
                <w:szCs w:val="17"/>
              </w:rPr>
              <w:t>Kontratazioa</w:t>
            </w:r>
          </w:p>
        </w:tc>
        <w:tc>
          <w:tcPr>
            <w:tcW w:w="890" w:type="dxa"/>
            <w:tcBorders>
              <w:top w:val="single" w:sz="2" w:space="0" w:color="auto"/>
              <w:left w:val="nil"/>
              <w:bottom w:val="single" w:sz="2" w:space="0" w:color="auto"/>
              <w:right w:val="single" w:sz="4" w:space="0" w:color="auto"/>
            </w:tcBorders>
            <w:shd w:val="clear" w:color="auto" w:fill="FFFFFF" w:themeFill="background1"/>
            <w:vAlign w:val="center"/>
            <w:hideMark/>
          </w:tcPr>
          <w:p w14:paraId="530537D0" w14:textId="77777777" w:rsidR="00390195" w:rsidRPr="00A41941" w:rsidRDefault="00B84270" w:rsidP="007F2EC4">
            <w:pPr>
              <w:pStyle w:val="cuatexto"/>
              <w:spacing w:line="240" w:lineRule="auto"/>
              <w:jc w:val="center"/>
              <w:rPr>
                <w:sz w:val="17"/>
                <w:szCs w:val="17"/>
              </w:rPr>
            </w:pPr>
            <w:r>
              <w:rPr>
                <w:sz w:val="17"/>
                <w:szCs w:val="17"/>
              </w:rPr>
              <w:t>Partziala</w:t>
            </w:r>
          </w:p>
        </w:tc>
        <w:tc>
          <w:tcPr>
            <w:tcW w:w="945" w:type="dxa"/>
            <w:tcBorders>
              <w:top w:val="single" w:sz="2" w:space="0" w:color="auto"/>
              <w:left w:val="nil"/>
              <w:bottom w:val="single" w:sz="2" w:space="0" w:color="auto"/>
              <w:right w:val="single" w:sz="4" w:space="0" w:color="auto"/>
            </w:tcBorders>
            <w:shd w:val="clear" w:color="auto" w:fill="FFFFFF" w:themeFill="background1"/>
            <w:vAlign w:val="center"/>
            <w:hideMark/>
          </w:tcPr>
          <w:p w14:paraId="0A3B110A" w14:textId="77777777" w:rsidR="00390195" w:rsidRPr="00A41941" w:rsidRDefault="00390195" w:rsidP="007F2EC4">
            <w:pPr>
              <w:pStyle w:val="cuatexto"/>
              <w:spacing w:line="240" w:lineRule="auto"/>
              <w:jc w:val="center"/>
              <w:rPr>
                <w:sz w:val="17"/>
                <w:szCs w:val="17"/>
              </w:rPr>
            </w:pPr>
            <w:r>
              <w:rPr>
                <w:sz w:val="17"/>
                <w:szCs w:val="17"/>
              </w:rPr>
              <w:t>√</w:t>
            </w:r>
          </w:p>
        </w:tc>
        <w:tc>
          <w:tcPr>
            <w:tcW w:w="868" w:type="dxa"/>
            <w:tcBorders>
              <w:top w:val="single" w:sz="2" w:space="0" w:color="auto"/>
              <w:left w:val="nil"/>
              <w:bottom w:val="single" w:sz="2" w:space="0" w:color="auto"/>
              <w:right w:val="single" w:sz="4" w:space="0" w:color="auto"/>
            </w:tcBorders>
            <w:shd w:val="clear" w:color="auto" w:fill="FFFFFF" w:themeFill="background1"/>
            <w:vAlign w:val="center"/>
            <w:hideMark/>
          </w:tcPr>
          <w:p w14:paraId="17096462" w14:textId="77777777" w:rsidR="00390195" w:rsidRPr="00A41941" w:rsidRDefault="00765BDE" w:rsidP="007F2EC4">
            <w:pPr>
              <w:pStyle w:val="cuatexto"/>
              <w:spacing w:line="240" w:lineRule="auto"/>
              <w:jc w:val="center"/>
              <w:rPr>
                <w:sz w:val="17"/>
                <w:szCs w:val="17"/>
              </w:rPr>
            </w:pPr>
            <w:r>
              <w:rPr>
                <w:sz w:val="17"/>
                <w:szCs w:val="17"/>
              </w:rPr>
              <w:t>√</w:t>
            </w:r>
          </w:p>
        </w:tc>
        <w:tc>
          <w:tcPr>
            <w:tcW w:w="770" w:type="dxa"/>
            <w:tcBorders>
              <w:top w:val="single" w:sz="2" w:space="0" w:color="auto"/>
              <w:left w:val="nil"/>
              <w:bottom w:val="single" w:sz="2" w:space="0" w:color="auto"/>
              <w:right w:val="single" w:sz="4" w:space="0" w:color="auto"/>
            </w:tcBorders>
            <w:shd w:val="clear" w:color="auto" w:fill="FFFFFF" w:themeFill="background1"/>
            <w:vAlign w:val="center"/>
            <w:hideMark/>
          </w:tcPr>
          <w:p w14:paraId="5E5CBC78" w14:textId="77777777" w:rsidR="00390195" w:rsidRPr="00A41941" w:rsidRDefault="00390195" w:rsidP="007F2EC4">
            <w:pPr>
              <w:pStyle w:val="cuatexto"/>
              <w:spacing w:line="240" w:lineRule="auto"/>
              <w:jc w:val="center"/>
              <w:rPr>
                <w:sz w:val="17"/>
                <w:szCs w:val="17"/>
              </w:rPr>
            </w:pPr>
            <w:r>
              <w:rPr>
                <w:sz w:val="17"/>
                <w:szCs w:val="17"/>
              </w:rPr>
              <w:t>√</w:t>
            </w:r>
          </w:p>
        </w:tc>
        <w:tc>
          <w:tcPr>
            <w:tcW w:w="755" w:type="dxa"/>
            <w:tcBorders>
              <w:top w:val="single" w:sz="2" w:space="0" w:color="auto"/>
              <w:left w:val="nil"/>
              <w:bottom w:val="single" w:sz="2" w:space="0" w:color="auto"/>
              <w:right w:val="single" w:sz="4" w:space="0" w:color="auto"/>
            </w:tcBorders>
            <w:shd w:val="clear" w:color="auto" w:fill="FFFFFF" w:themeFill="background1"/>
            <w:vAlign w:val="center"/>
            <w:hideMark/>
          </w:tcPr>
          <w:p w14:paraId="26B742A1" w14:textId="77777777" w:rsidR="00390195" w:rsidRPr="00A41941" w:rsidRDefault="00390195" w:rsidP="007F2EC4">
            <w:pPr>
              <w:pStyle w:val="cuatexto"/>
              <w:spacing w:line="240" w:lineRule="auto"/>
              <w:jc w:val="center"/>
              <w:rPr>
                <w:sz w:val="17"/>
                <w:szCs w:val="17"/>
              </w:rPr>
            </w:pPr>
            <w:r>
              <w:rPr>
                <w:sz w:val="17"/>
                <w:szCs w:val="17"/>
              </w:rPr>
              <w:t>Partziala</w:t>
            </w:r>
          </w:p>
        </w:tc>
        <w:tc>
          <w:tcPr>
            <w:tcW w:w="774" w:type="dxa"/>
            <w:tcBorders>
              <w:top w:val="single" w:sz="2" w:space="0" w:color="auto"/>
              <w:left w:val="nil"/>
              <w:bottom w:val="single" w:sz="2" w:space="0" w:color="auto"/>
              <w:right w:val="single" w:sz="4" w:space="0" w:color="auto"/>
            </w:tcBorders>
            <w:shd w:val="clear" w:color="auto" w:fill="FFFFFF" w:themeFill="background1"/>
            <w:vAlign w:val="center"/>
          </w:tcPr>
          <w:p w14:paraId="5F83D7B4" w14:textId="77777777" w:rsidR="00390195" w:rsidRPr="00A41941" w:rsidRDefault="00390195" w:rsidP="007F2EC4">
            <w:pPr>
              <w:pStyle w:val="cuatexto"/>
              <w:spacing w:line="240" w:lineRule="auto"/>
              <w:jc w:val="center"/>
              <w:rPr>
                <w:sz w:val="17"/>
                <w:szCs w:val="17"/>
              </w:rPr>
            </w:pPr>
            <w:r>
              <w:rPr>
                <w:sz w:val="17"/>
                <w:szCs w:val="17"/>
              </w:rPr>
              <w:t>√</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vAlign w:val="center"/>
            <w:hideMark/>
          </w:tcPr>
          <w:p w14:paraId="5FF6FD97" w14:textId="77777777" w:rsidR="00390195" w:rsidRPr="00A41941" w:rsidRDefault="00390195" w:rsidP="007F2EC4">
            <w:pPr>
              <w:pStyle w:val="cuatexto"/>
              <w:spacing w:line="240" w:lineRule="auto"/>
              <w:jc w:val="center"/>
              <w:rPr>
                <w:sz w:val="17"/>
                <w:szCs w:val="17"/>
              </w:rPr>
            </w:pPr>
            <w:r>
              <w:rPr>
                <w:sz w:val="17"/>
                <w:szCs w:val="17"/>
              </w:rPr>
              <w:t>─</w:t>
            </w:r>
          </w:p>
        </w:tc>
        <w:tc>
          <w:tcPr>
            <w:tcW w:w="831" w:type="dxa"/>
            <w:tcBorders>
              <w:top w:val="single" w:sz="2" w:space="0" w:color="auto"/>
              <w:left w:val="nil"/>
              <w:bottom w:val="single" w:sz="2" w:space="0" w:color="auto"/>
              <w:right w:val="single" w:sz="4" w:space="0" w:color="auto"/>
            </w:tcBorders>
            <w:shd w:val="clear" w:color="auto" w:fill="FFFFFF" w:themeFill="background1"/>
            <w:vAlign w:val="center"/>
            <w:hideMark/>
          </w:tcPr>
          <w:p w14:paraId="216B6499" w14:textId="77777777" w:rsidR="00390195" w:rsidRPr="00A41941" w:rsidRDefault="00390195" w:rsidP="007F2EC4">
            <w:pPr>
              <w:pStyle w:val="cuatexto"/>
              <w:spacing w:line="240" w:lineRule="auto"/>
              <w:jc w:val="center"/>
              <w:rPr>
                <w:sz w:val="17"/>
                <w:szCs w:val="17"/>
              </w:rPr>
            </w:pPr>
            <w:r>
              <w:rPr>
                <w:sz w:val="17"/>
                <w:szCs w:val="17"/>
              </w:rPr>
              <w:t>Partziala</w:t>
            </w:r>
          </w:p>
        </w:tc>
        <w:tc>
          <w:tcPr>
            <w:tcW w:w="850" w:type="dxa"/>
            <w:tcBorders>
              <w:top w:val="single" w:sz="2" w:space="0" w:color="auto"/>
              <w:left w:val="nil"/>
              <w:bottom w:val="single" w:sz="2" w:space="0" w:color="auto"/>
            </w:tcBorders>
            <w:shd w:val="clear" w:color="auto" w:fill="FFFFFF" w:themeFill="background1"/>
            <w:vAlign w:val="center"/>
            <w:hideMark/>
          </w:tcPr>
          <w:p w14:paraId="2FFEF3C9" w14:textId="77777777" w:rsidR="00390195" w:rsidRPr="00A41941" w:rsidRDefault="00390195" w:rsidP="007F2EC4">
            <w:pPr>
              <w:pStyle w:val="cuatexto"/>
              <w:spacing w:line="240" w:lineRule="auto"/>
              <w:jc w:val="center"/>
              <w:rPr>
                <w:sz w:val="17"/>
                <w:szCs w:val="17"/>
              </w:rPr>
            </w:pPr>
            <w:r>
              <w:rPr>
                <w:sz w:val="17"/>
                <w:szCs w:val="17"/>
              </w:rPr>
              <w:t>─</w:t>
            </w:r>
          </w:p>
        </w:tc>
      </w:tr>
      <w:tr w:rsidR="00390195" w:rsidRPr="00A41941" w14:paraId="22B89123" w14:textId="77777777" w:rsidTr="007F2EC4">
        <w:trPr>
          <w:trHeight w:val="198"/>
          <w:jc w:val="center"/>
        </w:trPr>
        <w:tc>
          <w:tcPr>
            <w:tcW w:w="1680" w:type="dxa"/>
            <w:tcBorders>
              <w:top w:val="single" w:sz="2" w:space="0" w:color="auto"/>
              <w:left w:val="nil"/>
              <w:bottom w:val="single" w:sz="2" w:space="0" w:color="auto"/>
              <w:right w:val="single" w:sz="4" w:space="0" w:color="auto"/>
            </w:tcBorders>
            <w:shd w:val="clear" w:color="auto" w:fill="FFFFFF" w:themeFill="background1"/>
            <w:vAlign w:val="center"/>
            <w:hideMark/>
          </w:tcPr>
          <w:p w14:paraId="0E730083" w14:textId="77777777" w:rsidR="00390195" w:rsidRPr="00A41941" w:rsidRDefault="00390195" w:rsidP="006C47CF">
            <w:pPr>
              <w:pStyle w:val="cuatexto"/>
              <w:spacing w:line="240" w:lineRule="auto"/>
              <w:jc w:val="left"/>
              <w:rPr>
                <w:sz w:val="17"/>
                <w:szCs w:val="17"/>
              </w:rPr>
            </w:pPr>
            <w:r>
              <w:rPr>
                <w:sz w:val="17"/>
                <w:szCs w:val="17"/>
              </w:rPr>
              <w:t>Kontu-hartzailetza</w:t>
            </w:r>
          </w:p>
        </w:tc>
        <w:tc>
          <w:tcPr>
            <w:tcW w:w="890" w:type="dxa"/>
            <w:tcBorders>
              <w:top w:val="single" w:sz="2" w:space="0" w:color="auto"/>
              <w:left w:val="nil"/>
              <w:bottom w:val="single" w:sz="2" w:space="0" w:color="auto"/>
              <w:right w:val="single" w:sz="4" w:space="0" w:color="auto"/>
            </w:tcBorders>
            <w:shd w:val="clear" w:color="auto" w:fill="FFFFFF" w:themeFill="background1"/>
            <w:vAlign w:val="center"/>
            <w:hideMark/>
          </w:tcPr>
          <w:p w14:paraId="6CE76972" w14:textId="77777777" w:rsidR="00390195" w:rsidRPr="00A41941" w:rsidRDefault="00390195" w:rsidP="007F2EC4">
            <w:pPr>
              <w:pStyle w:val="cuatexto"/>
              <w:spacing w:line="240" w:lineRule="auto"/>
              <w:jc w:val="center"/>
              <w:rPr>
                <w:sz w:val="17"/>
                <w:szCs w:val="17"/>
              </w:rPr>
            </w:pPr>
            <w:r>
              <w:rPr>
                <w:sz w:val="17"/>
                <w:szCs w:val="17"/>
              </w:rPr>
              <w:t>Partziala</w:t>
            </w:r>
          </w:p>
        </w:tc>
        <w:tc>
          <w:tcPr>
            <w:tcW w:w="945" w:type="dxa"/>
            <w:tcBorders>
              <w:top w:val="single" w:sz="2" w:space="0" w:color="auto"/>
              <w:left w:val="nil"/>
              <w:bottom w:val="single" w:sz="2" w:space="0" w:color="auto"/>
              <w:right w:val="single" w:sz="4" w:space="0" w:color="auto"/>
            </w:tcBorders>
            <w:shd w:val="clear" w:color="auto" w:fill="FFFFFF" w:themeFill="background1"/>
            <w:vAlign w:val="center"/>
            <w:hideMark/>
          </w:tcPr>
          <w:p w14:paraId="04C51BAD" w14:textId="77777777" w:rsidR="00390195" w:rsidRPr="00A41941" w:rsidRDefault="00390195" w:rsidP="007F2EC4">
            <w:pPr>
              <w:pStyle w:val="cuatexto"/>
              <w:spacing w:line="240" w:lineRule="auto"/>
              <w:jc w:val="center"/>
              <w:rPr>
                <w:sz w:val="17"/>
                <w:szCs w:val="17"/>
              </w:rPr>
            </w:pPr>
            <w:r>
              <w:rPr>
                <w:sz w:val="17"/>
                <w:szCs w:val="17"/>
              </w:rPr>
              <w:t>─</w:t>
            </w:r>
          </w:p>
        </w:tc>
        <w:tc>
          <w:tcPr>
            <w:tcW w:w="868" w:type="dxa"/>
            <w:tcBorders>
              <w:top w:val="single" w:sz="2" w:space="0" w:color="auto"/>
              <w:left w:val="nil"/>
              <w:bottom w:val="single" w:sz="2" w:space="0" w:color="auto"/>
              <w:right w:val="single" w:sz="4" w:space="0" w:color="auto"/>
            </w:tcBorders>
            <w:shd w:val="clear" w:color="auto" w:fill="FFFFFF" w:themeFill="background1"/>
            <w:vAlign w:val="center"/>
            <w:hideMark/>
          </w:tcPr>
          <w:p w14:paraId="18C366A2" w14:textId="77777777" w:rsidR="00390195" w:rsidRPr="00A41941" w:rsidRDefault="00390195" w:rsidP="007F2EC4">
            <w:pPr>
              <w:pStyle w:val="cuatexto"/>
              <w:spacing w:line="240" w:lineRule="auto"/>
              <w:jc w:val="center"/>
              <w:rPr>
                <w:sz w:val="17"/>
                <w:szCs w:val="17"/>
              </w:rPr>
            </w:pPr>
            <w:r>
              <w:rPr>
                <w:sz w:val="17"/>
                <w:szCs w:val="17"/>
              </w:rPr>
              <w:t>Partziala</w:t>
            </w:r>
          </w:p>
        </w:tc>
        <w:tc>
          <w:tcPr>
            <w:tcW w:w="770" w:type="dxa"/>
            <w:tcBorders>
              <w:top w:val="single" w:sz="2" w:space="0" w:color="auto"/>
              <w:left w:val="nil"/>
              <w:bottom w:val="single" w:sz="2" w:space="0" w:color="auto"/>
              <w:right w:val="single" w:sz="4" w:space="0" w:color="auto"/>
            </w:tcBorders>
            <w:shd w:val="clear" w:color="auto" w:fill="FFFFFF" w:themeFill="background1"/>
            <w:vAlign w:val="center"/>
            <w:hideMark/>
          </w:tcPr>
          <w:p w14:paraId="1B4523D4" w14:textId="77777777" w:rsidR="00390195" w:rsidRPr="00A41941" w:rsidRDefault="00390195" w:rsidP="007F2EC4">
            <w:pPr>
              <w:pStyle w:val="cuatexto"/>
              <w:spacing w:line="240" w:lineRule="auto"/>
              <w:jc w:val="center"/>
              <w:rPr>
                <w:sz w:val="17"/>
                <w:szCs w:val="17"/>
              </w:rPr>
            </w:pPr>
            <w:r>
              <w:rPr>
                <w:sz w:val="17"/>
                <w:szCs w:val="17"/>
              </w:rPr>
              <w:t>Partziala</w:t>
            </w:r>
          </w:p>
        </w:tc>
        <w:tc>
          <w:tcPr>
            <w:tcW w:w="755" w:type="dxa"/>
            <w:tcBorders>
              <w:top w:val="single" w:sz="2" w:space="0" w:color="auto"/>
              <w:left w:val="nil"/>
              <w:bottom w:val="single" w:sz="2" w:space="0" w:color="auto"/>
              <w:right w:val="single" w:sz="4" w:space="0" w:color="auto"/>
            </w:tcBorders>
            <w:shd w:val="clear" w:color="auto" w:fill="FFFFFF" w:themeFill="background1"/>
            <w:vAlign w:val="center"/>
            <w:hideMark/>
          </w:tcPr>
          <w:p w14:paraId="467C40BA" w14:textId="77777777" w:rsidR="00390195" w:rsidRPr="00A41941" w:rsidRDefault="00390195" w:rsidP="007F2EC4">
            <w:pPr>
              <w:pStyle w:val="cuatexto"/>
              <w:spacing w:line="240" w:lineRule="auto"/>
              <w:jc w:val="center"/>
              <w:rPr>
                <w:sz w:val="17"/>
                <w:szCs w:val="17"/>
              </w:rPr>
            </w:pPr>
            <w:r>
              <w:rPr>
                <w:sz w:val="17"/>
                <w:szCs w:val="17"/>
              </w:rPr>
              <w:t>Partziala</w:t>
            </w:r>
          </w:p>
        </w:tc>
        <w:tc>
          <w:tcPr>
            <w:tcW w:w="774" w:type="dxa"/>
            <w:tcBorders>
              <w:top w:val="single" w:sz="2" w:space="0" w:color="auto"/>
              <w:left w:val="nil"/>
              <w:bottom w:val="single" w:sz="2" w:space="0" w:color="auto"/>
              <w:right w:val="single" w:sz="4" w:space="0" w:color="auto"/>
            </w:tcBorders>
            <w:shd w:val="clear" w:color="auto" w:fill="FFFFFF" w:themeFill="background1"/>
            <w:vAlign w:val="center"/>
          </w:tcPr>
          <w:p w14:paraId="27CBE8B4" w14:textId="77777777" w:rsidR="00390195" w:rsidRPr="00A41941" w:rsidRDefault="00390195" w:rsidP="007F2EC4">
            <w:pPr>
              <w:pStyle w:val="cuatexto"/>
              <w:spacing w:line="240" w:lineRule="auto"/>
              <w:jc w:val="center"/>
              <w:rPr>
                <w:sz w:val="17"/>
                <w:szCs w:val="17"/>
              </w:rPr>
            </w:pPr>
            <w:r>
              <w:rPr>
                <w:sz w:val="17"/>
                <w:szCs w:val="17"/>
              </w:rPr>
              <w:t>√</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vAlign w:val="center"/>
            <w:hideMark/>
          </w:tcPr>
          <w:p w14:paraId="54AAFFA8" w14:textId="77777777" w:rsidR="00390195" w:rsidRPr="00A41941" w:rsidRDefault="00390195" w:rsidP="007F2EC4">
            <w:pPr>
              <w:pStyle w:val="cuatexto"/>
              <w:spacing w:line="240" w:lineRule="auto"/>
              <w:jc w:val="center"/>
              <w:rPr>
                <w:sz w:val="17"/>
                <w:szCs w:val="17"/>
              </w:rPr>
            </w:pPr>
            <w:r>
              <w:rPr>
                <w:sz w:val="17"/>
                <w:szCs w:val="17"/>
              </w:rPr>
              <w:t>─</w:t>
            </w:r>
          </w:p>
        </w:tc>
        <w:tc>
          <w:tcPr>
            <w:tcW w:w="831" w:type="dxa"/>
            <w:tcBorders>
              <w:top w:val="single" w:sz="2" w:space="0" w:color="auto"/>
              <w:left w:val="nil"/>
              <w:bottom w:val="single" w:sz="2" w:space="0" w:color="auto"/>
              <w:right w:val="single" w:sz="4" w:space="0" w:color="auto"/>
            </w:tcBorders>
            <w:shd w:val="clear" w:color="auto" w:fill="FFFFFF" w:themeFill="background1"/>
            <w:vAlign w:val="center"/>
            <w:hideMark/>
          </w:tcPr>
          <w:p w14:paraId="3F1EA7B3" w14:textId="77777777" w:rsidR="00390195" w:rsidRPr="00A41941" w:rsidRDefault="00390195" w:rsidP="007F2EC4">
            <w:pPr>
              <w:pStyle w:val="cuatexto"/>
              <w:spacing w:line="240" w:lineRule="auto"/>
              <w:jc w:val="center"/>
              <w:rPr>
                <w:sz w:val="17"/>
                <w:szCs w:val="17"/>
              </w:rPr>
            </w:pPr>
            <w:r>
              <w:rPr>
                <w:sz w:val="17"/>
                <w:szCs w:val="17"/>
              </w:rPr>
              <w:t>Partziala</w:t>
            </w:r>
          </w:p>
        </w:tc>
        <w:tc>
          <w:tcPr>
            <w:tcW w:w="850" w:type="dxa"/>
            <w:tcBorders>
              <w:top w:val="single" w:sz="2" w:space="0" w:color="auto"/>
              <w:left w:val="nil"/>
              <w:bottom w:val="single" w:sz="2" w:space="0" w:color="auto"/>
            </w:tcBorders>
            <w:shd w:val="clear" w:color="auto" w:fill="FFFFFF" w:themeFill="background1"/>
            <w:vAlign w:val="center"/>
            <w:hideMark/>
          </w:tcPr>
          <w:p w14:paraId="16144570" w14:textId="77777777" w:rsidR="00390195" w:rsidRPr="00A41941" w:rsidRDefault="00390195" w:rsidP="007F2EC4">
            <w:pPr>
              <w:pStyle w:val="cuatexto"/>
              <w:spacing w:line="240" w:lineRule="auto"/>
              <w:jc w:val="center"/>
              <w:rPr>
                <w:sz w:val="17"/>
                <w:szCs w:val="17"/>
              </w:rPr>
            </w:pPr>
            <w:r>
              <w:rPr>
                <w:sz w:val="17"/>
                <w:szCs w:val="17"/>
              </w:rPr>
              <w:t>─</w:t>
            </w:r>
          </w:p>
        </w:tc>
      </w:tr>
      <w:tr w:rsidR="00390195" w:rsidRPr="00A41941" w14:paraId="4AE1CE63" w14:textId="77777777" w:rsidTr="007F2EC4">
        <w:trPr>
          <w:trHeight w:val="198"/>
          <w:jc w:val="center"/>
        </w:trPr>
        <w:tc>
          <w:tcPr>
            <w:tcW w:w="1680" w:type="dxa"/>
            <w:tcBorders>
              <w:top w:val="single" w:sz="2" w:space="0" w:color="auto"/>
              <w:left w:val="nil"/>
              <w:bottom w:val="single" w:sz="2" w:space="0" w:color="auto"/>
              <w:right w:val="single" w:sz="4" w:space="0" w:color="auto"/>
            </w:tcBorders>
            <w:shd w:val="clear" w:color="auto" w:fill="FFFFFF" w:themeFill="background1"/>
            <w:vAlign w:val="center"/>
            <w:hideMark/>
          </w:tcPr>
          <w:p w14:paraId="1DA4AF14" w14:textId="77777777" w:rsidR="00390195" w:rsidRPr="00A41941" w:rsidRDefault="00390195" w:rsidP="006C47CF">
            <w:pPr>
              <w:pStyle w:val="cuatexto"/>
              <w:spacing w:line="240" w:lineRule="auto"/>
              <w:jc w:val="left"/>
              <w:rPr>
                <w:sz w:val="17"/>
                <w:szCs w:val="17"/>
              </w:rPr>
            </w:pPr>
            <w:r>
              <w:rPr>
                <w:sz w:val="17"/>
                <w:szCs w:val="17"/>
              </w:rPr>
              <w:t>Diruzaintza</w:t>
            </w:r>
          </w:p>
        </w:tc>
        <w:tc>
          <w:tcPr>
            <w:tcW w:w="890" w:type="dxa"/>
            <w:tcBorders>
              <w:top w:val="single" w:sz="2" w:space="0" w:color="auto"/>
              <w:left w:val="nil"/>
              <w:bottom w:val="single" w:sz="2" w:space="0" w:color="auto"/>
              <w:right w:val="single" w:sz="4" w:space="0" w:color="auto"/>
            </w:tcBorders>
            <w:shd w:val="clear" w:color="auto" w:fill="FFFFFF" w:themeFill="background1"/>
            <w:vAlign w:val="center"/>
            <w:hideMark/>
          </w:tcPr>
          <w:p w14:paraId="51DD510E" w14:textId="77777777" w:rsidR="00390195" w:rsidRPr="00A41941" w:rsidRDefault="00B84270" w:rsidP="007F2EC4">
            <w:pPr>
              <w:pStyle w:val="cuatexto"/>
              <w:spacing w:line="240" w:lineRule="auto"/>
              <w:jc w:val="center"/>
              <w:rPr>
                <w:sz w:val="17"/>
                <w:szCs w:val="17"/>
              </w:rPr>
            </w:pPr>
            <w:r>
              <w:rPr>
                <w:sz w:val="17"/>
                <w:szCs w:val="17"/>
              </w:rPr>
              <w:t>Partziala</w:t>
            </w:r>
          </w:p>
        </w:tc>
        <w:tc>
          <w:tcPr>
            <w:tcW w:w="945" w:type="dxa"/>
            <w:tcBorders>
              <w:top w:val="single" w:sz="2" w:space="0" w:color="auto"/>
              <w:left w:val="nil"/>
              <w:bottom w:val="single" w:sz="2" w:space="0" w:color="auto"/>
              <w:right w:val="single" w:sz="4" w:space="0" w:color="auto"/>
            </w:tcBorders>
            <w:shd w:val="clear" w:color="auto" w:fill="FFFFFF" w:themeFill="background1"/>
            <w:vAlign w:val="center"/>
            <w:hideMark/>
          </w:tcPr>
          <w:p w14:paraId="327B682B" w14:textId="77777777" w:rsidR="00390195" w:rsidRPr="00A41941" w:rsidRDefault="00390195" w:rsidP="007F2EC4">
            <w:pPr>
              <w:pStyle w:val="cuatexto"/>
              <w:spacing w:line="240" w:lineRule="auto"/>
              <w:jc w:val="center"/>
              <w:rPr>
                <w:sz w:val="17"/>
                <w:szCs w:val="17"/>
              </w:rPr>
            </w:pPr>
            <w:r>
              <w:rPr>
                <w:sz w:val="17"/>
                <w:szCs w:val="17"/>
              </w:rPr>
              <w:t>─</w:t>
            </w:r>
          </w:p>
        </w:tc>
        <w:tc>
          <w:tcPr>
            <w:tcW w:w="868" w:type="dxa"/>
            <w:tcBorders>
              <w:top w:val="single" w:sz="2" w:space="0" w:color="auto"/>
              <w:left w:val="nil"/>
              <w:bottom w:val="single" w:sz="2" w:space="0" w:color="auto"/>
              <w:right w:val="single" w:sz="4" w:space="0" w:color="auto"/>
            </w:tcBorders>
            <w:shd w:val="clear" w:color="auto" w:fill="FFFFFF" w:themeFill="background1"/>
            <w:vAlign w:val="center"/>
            <w:hideMark/>
          </w:tcPr>
          <w:p w14:paraId="43580A8B" w14:textId="77777777" w:rsidR="00390195" w:rsidRPr="00A41941" w:rsidRDefault="00390195" w:rsidP="007F2EC4">
            <w:pPr>
              <w:pStyle w:val="cuatexto"/>
              <w:spacing w:line="240" w:lineRule="auto"/>
              <w:jc w:val="center"/>
              <w:rPr>
                <w:sz w:val="17"/>
                <w:szCs w:val="17"/>
              </w:rPr>
            </w:pPr>
            <w:r>
              <w:rPr>
                <w:sz w:val="17"/>
                <w:szCs w:val="17"/>
              </w:rPr>
              <w:t>Partziala</w:t>
            </w:r>
          </w:p>
        </w:tc>
        <w:tc>
          <w:tcPr>
            <w:tcW w:w="770" w:type="dxa"/>
            <w:tcBorders>
              <w:top w:val="single" w:sz="2" w:space="0" w:color="auto"/>
              <w:left w:val="nil"/>
              <w:bottom w:val="single" w:sz="2" w:space="0" w:color="auto"/>
              <w:right w:val="single" w:sz="4" w:space="0" w:color="auto"/>
            </w:tcBorders>
            <w:shd w:val="clear" w:color="auto" w:fill="FFFFFF" w:themeFill="background1"/>
            <w:vAlign w:val="center"/>
            <w:hideMark/>
          </w:tcPr>
          <w:p w14:paraId="239956EE" w14:textId="77777777" w:rsidR="00390195" w:rsidRPr="00A41941" w:rsidRDefault="00390195" w:rsidP="007F2EC4">
            <w:pPr>
              <w:pStyle w:val="cuatexto"/>
              <w:spacing w:line="240" w:lineRule="auto"/>
              <w:jc w:val="center"/>
              <w:rPr>
                <w:sz w:val="17"/>
                <w:szCs w:val="17"/>
              </w:rPr>
            </w:pPr>
            <w:r>
              <w:rPr>
                <w:sz w:val="17"/>
                <w:szCs w:val="17"/>
              </w:rPr>
              <w:t>Partziala</w:t>
            </w:r>
          </w:p>
        </w:tc>
        <w:tc>
          <w:tcPr>
            <w:tcW w:w="755" w:type="dxa"/>
            <w:tcBorders>
              <w:top w:val="single" w:sz="2" w:space="0" w:color="auto"/>
              <w:left w:val="nil"/>
              <w:bottom w:val="single" w:sz="2" w:space="0" w:color="auto"/>
              <w:right w:val="single" w:sz="4" w:space="0" w:color="auto"/>
            </w:tcBorders>
            <w:shd w:val="clear" w:color="auto" w:fill="FFFFFF" w:themeFill="background1"/>
            <w:vAlign w:val="center"/>
            <w:hideMark/>
          </w:tcPr>
          <w:p w14:paraId="4CA8B988" w14:textId="77777777" w:rsidR="00390195" w:rsidRPr="00A41941" w:rsidRDefault="00390195" w:rsidP="007F2EC4">
            <w:pPr>
              <w:pStyle w:val="cuatexto"/>
              <w:spacing w:line="240" w:lineRule="auto"/>
              <w:jc w:val="center"/>
              <w:rPr>
                <w:sz w:val="17"/>
                <w:szCs w:val="17"/>
              </w:rPr>
            </w:pPr>
            <w:r>
              <w:rPr>
                <w:sz w:val="17"/>
                <w:szCs w:val="17"/>
              </w:rPr>
              <w:t>Partziala</w:t>
            </w:r>
          </w:p>
        </w:tc>
        <w:tc>
          <w:tcPr>
            <w:tcW w:w="774" w:type="dxa"/>
            <w:tcBorders>
              <w:top w:val="single" w:sz="2" w:space="0" w:color="auto"/>
              <w:left w:val="nil"/>
              <w:bottom w:val="single" w:sz="2" w:space="0" w:color="auto"/>
              <w:right w:val="single" w:sz="4" w:space="0" w:color="auto"/>
            </w:tcBorders>
            <w:shd w:val="clear" w:color="auto" w:fill="FFFFFF" w:themeFill="background1"/>
            <w:vAlign w:val="center"/>
          </w:tcPr>
          <w:p w14:paraId="7FE284C6" w14:textId="77777777" w:rsidR="00390195" w:rsidRPr="00A41941" w:rsidRDefault="00390195" w:rsidP="007F2EC4">
            <w:pPr>
              <w:pStyle w:val="cuatexto"/>
              <w:spacing w:line="240" w:lineRule="auto"/>
              <w:jc w:val="center"/>
              <w:rPr>
                <w:sz w:val="17"/>
                <w:szCs w:val="17"/>
              </w:rPr>
            </w:pPr>
            <w:r>
              <w:rPr>
                <w:sz w:val="17"/>
                <w:szCs w:val="17"/>
              </w:rPr>
              <w:t>√</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vAlign w:val="center"/>
            <w:hideMark/>
          </w:tcPr>
          <w:p w14:paraId="300C8F20" w14:textId="77777777" w:rsidR="00390195" w:rsidRPr="00A41941" w:rsidRDefault="00390195" w:rsidP="007F2EC4">
            <w:pPr>
              <w:pStyle w:val="cuatexto"/>
              <w:spacing w:line="240" w:lineRule="auto"/>
              <w:jc w:val="center"/>
              <w:rPr>
                <w:sz w:val="17"/>
                <w:szCs w:val="17"/>
              </w:rPr>
            </w:pPr>
            <w:r>
              <w:rPr>
                <w:sz w:val="17"/>
                <w:szCs w:val="17"/>
              </w:rPr>
              <w:t>Partziala</w:t>
            </w:r>
          </w:p>
        </w:tc>
        <w:tc>
          <w:tcPr>
            <w:tcW w:w="831" w:type="dxa"/>
            <w:tcBorders>
              <w:top w:val="single" w:sz="2" w:space="0" w:color="auto"/>
              <w:left w:val="nil"/>
              <w:bottom w:val="single" w:sz="2" w:space="0" w:color="auto"/>
              <w:right w:val="single" w:sz="4" w:space="0" w:color="auto"/>
            </w:tcBorders>
            <w:shd w:val="clear" w:color="auto" w:fill="FFFFFF" w:themeFill="background1"/>
            <w:vAlign w:val="center"/>
            <w:hideMark/>
          </w:tcPr>
          <w:p w14:paraId="6CDB8761" w14:textId="77777777" w:rsidR="00390195" w:rsidRPr="00A41941" w:rsidRDefault="00390195" w:rsidP="007F2EC4">
            <w:pPr>
              <w:pStyle w:val="cuatexto"/>
              <w:spacing w:line="240" w:lineRule="auto"/>
              <w:jc w:val="center"/>
              <w:rPr>
                <w:sz w:val="17"/>
                <w:szCs w:val="17"/>
              </w:rPr>
            </w:pPr>
            <w:r>
              <w:rPr>
                <w:sz w:val="17"/>
                <w:szCs w:val="17"/>
              </w:rPr>
              <w:t>Partziala</w:t>
            </w:r>
          </w:p>
        </w:tc>
        <w:tc>
          <w:tcPr>
            <w:tcW w:w="850" w:type="dxa"/>
            <w:tcBorders>
              <w:top w:val="single" w:sz="2" w:space="0" w:color="auto"/>
              <w:left w:val="nil"/>
              <w:bottom w:val="single" w:sz="2" w:space="0" w:color="auto"/>
            </w:tcBorders>
            <w:shd w:val="clear" w:color="auto" w:fill="FFFFFF" w:themeFill="background1"/>
            <w:vAlign w:val="center"/>
            <w:hideMark/>
          </w:tcPr>
          <w:p w14:paraId="3CE57C64" w14:textId="77777777" w:rsidR="00390195" w:rsidRPr="00A41941" w:rsidRDefault="00390195" w:rsidP="007F2EC4">
            <w:pPr>
              <w:pStyle w:val="cuatexto"/>
              <w:spacing w:line="240" w:lineRule="auto"/>
              <w:jc w:val="center"/>
              <w:rPr>
                <w:sz w:val="17"/>
                <w:szCs w:val="17"/>
              </w:rPr>
            </w:pPr>
            <w:r>
              <w:rPr>
                <w:sz w:val="17"/>
                <w:szCs w:val="17"/>
              </w:rPr>
              <w:t>─</w:t>
            </w:r>
          </w:p>
        </w:tc>
      </w:tr>
      <w:tr w:rsidR="00390195" w:rsidRPr="00A41941" w14:paraId="172F28CF" w14:textId="77777777" w:rsidTr="007F2EC4">
        <w:trPr>
          <w:trHeight w:val="198"/>
          <w:jc w:val="center"/>
        </w:trPr>
        <w:tc>
          <w:tcPr>
            <w:tcW w:w="1680" w:type="dxa"/>
            <w:tcBorders>
              <w:top w:val="single" w:sz="2" w:space="0" w:color="auto"/>
              <w:left w:val="nil"/>
              <w:bottom w:val="single" w:sz="2" w:space="0" w:color="auto"/>
              <w:right w:val="single" w:sz="4" w:space="0" w:color="auto"/>
            </w:tcBorders>
            <w:shd w:val="clear" w:color="auto" w:fill="FFFFFF" w:themeFill="background1"/>
            <w:vAlign w:val="center"/>
            <w:hideMark/>
          </w:tcPr>
          <w:p w14:paraId="53B77F6F" w14:textId="77777777" w:rsidR="00390195" w:rsidRPr="00A41941" w:rsidRDefault="00390195" w:rsidP="006C47CF">
            <w:pPr>
              <w:pStyle w:val="cuatexto"/>
              <w:spacing w:line="240" w:lineRule="auto"/>
              <w:jc w:val="left"/>
              <w:rPr>
                <w:sz w:val="17"/>
                <w:szCs w:val="17"/>
              </w:rPr>
            </w:pPr>
            <w:r>
              <w:rPr>
                <w:sz w:val="17"/>
                <w:szCs w:val="17"/>
              </w:rPr>
              <w:t>Diru-bilketa</w:t>
            </w:r>
          </w:p>
        </w:tc>
        <w:tc>
          <w:tcPr>
            <w:tcW w:w="890" w:type="dxa"/>
            <w:tcBorders>
              <w:top w:val="single" w:sz="2" w:space="0" w:color="auto"/>
              <w:left w:val="nil"/>
              <w:bottom w:val="single" w:sz="2" w:space="0" w:color="auto"/>
              <w:right w:val="single" w:sz="4" w:space="0" w:color="auto"/>
            </w:tcBorders>
            <w:shd w:val="clear" w:color="auto" w:fill="FFFFFF" w:themeFill="background1"/>
            <w:vAlign w:val="center"/>
            <w:hideMark/>
          </w:tcPr>
          <w:p w14:paraId="41A0AC80" w14:textId="77777777" w:rsidR="00390195" w:rsidRPr="00A41941" w:rsidRDefault="00513B13" w:rsidP="007F2EC4">
            <w:pPr>
              <w:pStyle w:val="cuatexto"/>
              <w:spacing w:line="240" w:lineRule="auto"/>
              <w:jc w:val="center"/>
              <w:rPr>
                <w:sz w:val="17"/>
                <w:szCs w:val="17"/>
              </w:rPr>
            </w:pPr>
            <w:r>
              <w:rPr>
                <w:sz w:val="17"/>
                <w:szCs w:val="17"/>
              </w:rPr>
              <w:t>√</w:t>
            </w:r>
          </w:p>
        </w:tc>
        <w:tc>
          <w:tcPr>
            <w:tcW w:w="945" w:type="dxa"/>
            <w:tcBorders>
              <w:top w:val="single" w:sz="2" w:space="0" w:color="auto"/>
              <w:left w:val="nil"/>
              <w:bottom w:val="single" w:sz="2" w:space="0" w:color="auto"/>
              <w:right w:val="single" w:sz="4" w:space="0" w:color="auto"/>
            </w:tcBorders>
            <w:shd w:val="clear" w:color="auto" w:fill="FFFFFF" w:themeFill="background1"/>
            <w:vAlign w:val="center"/>
            <w:hideMark/>
          </w:tcPr>
          <w:p w14:paraId="4C0688E9" w14:textId="77777777" w:rsidR="00390195" w:rsidRPr="00A41941" w:rsidRDefault="00390195" w:rsidP="007F2EC4">
            <w:pPr>
              <w:pStyle w:val="cuatexto"/>
              <w:spacing w:line="240" w:lineRule="auto"/>
              <w:jc w:val="center"/>
              <w:rPr>
                <w:sz w:val="17"/>
                <w:szCs w:val="17"/>
              </w:rPr>
            </w:pPr>
            <w:r>
              <w:rPr>
                <w:sz w:val="17"/>
                <w:szCs w:val="17"/>
              </w:rPr>
              <w:t>Partziala</w:t>
            </w:r>
          </w:p>
        </w:tc>
        <w:tc>
          <w:tcPr>
            <w:tcW w:w="868" w:type="dxa"/>
            <w:tcBorders>
              <w:top w:val="single" w:sz="2" w:space="0" w:color="auto"/>
              <w:left w:val="nil"/>
              <w:bottom w:val="single" w:sz="2" w:space="0" w:color="auto"/>
              <w:right w:val="single" w:sz="4" w:space="0" w:color="auto"/>
            </w:tcBorders>
            <w:shd w:val="clear" w:color="auto" w:fill="FFFFFF" w:themeFill="background1"/>
            <w:vAlign w:val="center"/>
            <w:hideMark/>
          </w:tcPr>
          <w:p w14:paraId="31BF2764" w14:textId="77777777" w:rsidR="00390195" w:rsidRPr="00A41941" w:rsidRDefault="00390195" w:rsidP="007F2EC4">
            <w:pPr>
              <w:pStyle w:val="cuatexto"/>
              <w:spacing w:line="240" w:lineRule="auto"/>
              <w:jc w:val="center"/>
              <w:rPr>
                <w:sz w:val="17"/>
                <w:szCs w:val="17"/>
              </w:rPr>
            </w:pPr>
            <w:r>
              <w:rPr>
                <w:sz w:val="17"/>
                <w:szCs w:val="17"/>
              </w:rPr>
              <w:t>Partziala</w:t>
            </w:r>
          </w:p>
        </w:tc>
        <w:tc>
          <w:tcPr>
            <w:tcW w:w="770" w:type="dxa"/>
            <w:tcBorders>
              <w:top w:val="single" w:sz="2" w:space="0" w:color="auto"/>
              <w:left w:val="nil"/>
              <w:bottom w:val="single" w:sz="2" w:space="0" w:color="auto"/>
              <w:right w:val="single" w:sz="4" w:space="0" w:color="auto"/>
            </w:tcBorders>
            <w:shd w:val="clear" w:color="auto" w:fill="FFFFFF" w:themeFill="background1"/>
            <w:vAlign w:val="center"/>
            <w:hideMark/>
          </w:tcPr>
          <w:p w14:paraId="0D56EB84" w14:textId="77777777" w:rsidR="00390195" w:rsidRPr="00A41941" w:rsidRDefault="00390195" w:rsidP="007F2EC4">
            <w:pPr>
              <w:pStyle w:val="cuatexto"/>
              <w:spacing w:line="240" w:lineRule="auto"/>
              <w:jc w:val="center"/>
              <w:rPr>
                <w:sz w:val="17"/>
                <w:szCs w:val="17"/>
              </w:rPr>
            </w:pPr>
            <w:r>
              <w:rPr>
                <w:sz w:val="17"/>
                <w:szCs w:val="17"/>
              </w:rPr>
              <w:t>Partziala</w:t>
            </w:r>
          </w:p>
        </w:tc>
        <w:tc>
          <w:tcPr>
            <w:tcW w:w="755" w:type="dxa"/>
            <w:tcBorders>
              <w:top w:val="single" w:sz="2" w:space="0" w:color="auto"/>
              <w:left w:val="nil"/>
              <w:bottom w:val="single" w:sz="2" w:space="0" w:color="auto"/>
              <w:right w:val="single" w:sz="4" w:space="0" w:color="auto"/>
            </w:tcBorders>
            <w:shd w:val="clear" w:color="auto" w:fill="FFFFFF" w:themeFill="background1"/>
            <w:vAlign w:val="center"/>
            <w:hideMark/>
          </w:tcPr>
          <w:p w14:paraId="5A95E5AB" w14:textId="77777777" w:rsidR="00390195" w:rsidRPr="00A41941" w:rsidRDefault="00390195" w:rsidP="007F2EC4">
            <w:pPr>
              <w:pStyle w:val="cuatexto"/>
              <w:spacing w:line="240" w:lineRule="auto"/>
              <w:jc w:val="center"/>
              <w:rPr>
                <w:sz w:val="17"/>
                <w:szCs w:val="17"/>
              </w:rPr>
            </w:pPr>
            <w:r>
              <w:rPr>
                <w:sz w:val="17"/>
                <w:szCs w:val="17"/>
              </w:rPr>
              <w:t>Partziala</w:t>
            </w:r>
          </w:p>
        </w:tc>
        <w:tc>
          <w:tcPr>
            <w:tcW w:w="774" w:type="dxa"/>
            <w:tcBorders>
              <w:top w:val="single" w:sz="2" w:space="0" w:color="auto"/>
              <w:left w:val="nil"/>
              <w:bottom w:val="single" w:sz="2" w:space="0" w:color="auto"/>
              <w:right w:val="single" w:sz="4" w:space="0" w:color="auto"/>
            </w:tcBorders>
            <w:shd w:val="clear" w:color="auto" w:fill="FFFFFF" w:themeFill="background1"/>
            <w:vAlign w:val="center"/>
          </w:tcPr>
          <w:p w14:paraId="4398AC3C" w14:textId="77777777" w:rsidR="00390195" w:rsidRPr="00A41941" w:rsidRDefault="00390195" w:rsidP="007F2EC4">
            <w:pPr>
              <w:pStyle w:val="cuatexto"/>
              <w:spacing w:line="240" w:lineRule="auto"/>
              <w:jc w:val="center"/>
              <w:rPr>
                <w:sz w:val="17"/>
                <w:szCs w:val="17"/>
              </w:rPr>
            </w:pPr>
            <w:r>
              <w:rPr>
                <w:sz w:val="17"/>
                <w:szCs w:val="17"/>
              </w:rPr>
              <w:t>√</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vAlign w:val="center"/>
            <w:hideMark/>
          </w:tcPr>
          <w:p w14:paraId="53144ED7" w14:textId="77777777" w:rsidR="00390195" w:rsidRPr="00A41941" w:rsidRDefault="00390195" w:rsidP="007F2EC4">
            <w:pPr>
              <w:pStyle w:val="cuatexto"/>
              <w:spacing w:line="240" w:lineRule="auto"/>
              <w:jc w:val="center"/>
              <w:rPr>
                <w:sz w:val="17"/>
                <w:szCs w:val="17"/>
              </w:rPr>
            </w:pPr>
            <w:r>
              <w:rPr>
                <w:sz w:val="17"/>
                <w:szCs w:val="17"/>
              </w:rPr>
              <w:t>Partziala</w:t>
            </w:r>
          </w:p>
        </w:tc>
        <w:tc>
          <w:tcPr>
            <w:tcW w:w="831" w:type="dxa"/>
            <w:tcBorders>
              <w:top w:val="single" w:sz="2" w:space="0" w:color="auto"/>
              <w:left w:val="nil"/>
              <w:bottom w:val="single" w:sz="2" w:space="0" w:color="auto"/>
              <w:right w:val="single" w:sz="4" w:space="0" w:color="auto"/>
            </w:tcBorders>
            <w:shd w:val="clear" w:color="auto" w:fill="FFFFFF" w:themeFill="background1"/>
            <w:vAlign w:val="center"/>
            <w:hideMark/>
          </w:tcPr>
          <w:p w14:paraId="4D216E2A" w14:textId="77777777" w:rsidR="00390195" w:rsidRPr="00A41941" w:rsidRDefault="00390195" w:rsidP="007F2EC4">
            <w:pPr>
              <w:pStyle w:val="cuatexto"/>
              <w:spacing w:line="240" w:lineRule="auto"/>
              <w:jc w:val="center"/>
              <w:rPr>
                <w:sz w:val="17"/>
                <w:szCs w:val="17"/>
              </w:rPr>
            </w:pPr>
            <w:r>
              <w:rPr>
                <w:sz w:val="17"/>
                <w:szCs w:val="17"/>
              </w:rPr>
              <w:t>Partziala</w:t>
            </w:r>
          </w:p>
        </w:tc>
        <w:tc>
          <w:tcPr>
            <w:tcW w:w="850" w:type="dxa"/>
            <w:tcBorders>
              <w:top w:val="single" w:sz="2" w:space="0" w:color="auto"/>
              <w:left w:val="nil"/>
              <w:bottom w:val="single" w:sz="2" w:space="0" w:color="auto"/>
            </w:tcBorders>
            <w:shd w:val="clear" w:color="auto" w:fill="FFFFFF" w:themeFill="background1"/>
            <w:vAlign w:val="center"/>
            <w:hideMark/>
          </w:tcPr>
          <w:p w14:paraId="168C15DB" w14:textId="77777777" w:rsidR="00390195" w:rsidRPr="00A41941" w:rsidRDefault="00390195" w:rsidP="007F2EC4">
            <w:pPr>
              <w:pStyle w:val="cuatexto"/>
              <w:spacing w:line="240" w:lineRule="auto"/>
              <w:jc w:val="center"/>
              <w:rPr>
                <w:sz w:val="17"/>
                <w:szCs w:val="17"/>
              </w:rPr>
            </w:pPr>
            <w:r>
              <w:rPr>
                <w:sz w:val="17"/>
                <w:szCs w:val="17"/>
              </w:rPr>
              <w:t>─</w:t>
            </w:r>
          </w:p>
        </w:tc>
      </w:tr>
      <w:tr w:rsidR="00390195" w:rsidRPr="00A41941" w14:paraId="5E51BE97" w14:textId="77777777" w:rsidTr="007F2EC4">
        <w:trPr>
          <w:trHeight w:val="198"/>
          <w:jc w:val="center"/>
        </w:trPr>
        <w:tc>
          <w:tcPr>
            <w:tcW w:w="1680" w:type="dxa"/>
            <w:tcBorders>
              <w:top w:val="single" w:sz="2" w:space="0" w:color="auto"/>
              <w:left w:val="nil"/>
              <w:bottom w:val="single" w:sz="2" w:space="0" w:color="auto"/>
              <w:right w:val="single" w:sz="4" w:space="0" w:color="auto"/>
            </w:tcBorders>
            <w:shd w:val="clear" w:color="auto" w:fill="FFFFFF" w:themeFill="background1"/>
            <w:vAlign w:val="center"/>
            <w:hideMark/>
          </w:tcPr>
          <w:p w14:paraId="073D5429" w14:textId="77777777" w:rsidR="00390195" w:rsidRPr="00A41941" w:rsidRDefault="00390195" w:rsidP="006C47CF">
            <w:pPr>
              <w:pStyle w:val="cuatexto"/>
              <w:spacing w:line="240" w:lineRule="auto"/>
              <w:jc w:val="left"/>
              <w:rPr>
                <w:sz w:val="17"/>
                <w:szCs w:val="17"/>
              </w:rPr>
            </w:pPr>
            <w:r>
              <w:rPr>
                <w:sz w:val="17"/>
                <w:szCs w:val="17"/>
              </w:rPr>
              <w:t>Erregistro Orokorra</w:t>
            </w:r>
          </w:p>
        </w:tc>
        <w:tc>
          <w:tcPr>
            <w:tcW w:w="890" w:type="dxa"/>
            <w:tcBorders>
              <w:top w:val="single" w:sz="2" w:space="0" w:color="auto"/>
              <w:left w:val="nil"/>
              <w:bottom w:val="single" w:sz="2" w:space="0" w:color="auto"/>
              <w:right w:val="single" w:sz="4" w:space="0" w:color="auto"/>
            </w:tcBorders>
            <w:shd w:val="clear" w:color="auto" w:fill="FFFFFF" w:themeFill="background1"/>
            <w:vAlign w:val="center"/>
            <w:hideMark/>
          </w:tcPr>
          <w:p w14:paraId="56D25CE5" w14:textId="77777777" w:rsidR="00390195" w:rsidRPr="00A41941" w:rsidRDefault="00513B13" w:rsidP="007F2EC4">
            <w:pPr>
              <w:pStyle w:val="cuatexto"/>
              <w:spacing w:line="240" w:lineRule="auto"/>
              <w:jc w:val="center"/>
              <w:rPr>
                <w:sz w:val="17"/>
                <w:szCs w:val="17"/>
              </w:rPr>
            </w:pPr>
            <w:r>
              <w:rPr>
                <w:sz w:val="17"/>
                <w:szCs w:val="17"/>
              </w:rPr>
              <w:t>√</w:t>
            </w:r>
          </w:p>
        </w:tc>
        <w:tc>
          <w:tcPr>
            <w:tcW w:w="945" w:type="dxa"/>
            <w:tcBorders>
              <w:top w:val="single" w:sz="2" w:space="0" w:color="auto"/>
              <w:left w:val="nil"/>
              <w:bottom w:val="single" w:sz="2" w:space="0" w:color="auto"/>
              <w:right w:val="single" w:sz="4" w:space="0" w:color="auto"/>
            </w:tcBorders>
            <w:shd w:val="clear" w:color="auto" w:fill="FFFFFF" w:themeFill="background1"/>
            <w:vAlign w:val="center"/>
            <w:hideMark/>
          </w:tcPr>
          <w:p w14:paraId="5F429947" w14:textId="77777777" w:rsidR="00390195" w:rsidRPr="00A41941" w:rsidRDefault="00390195" w:rsidP="007F2EC4">
            <w:pPr>
              <w:pStyle w:val="cuatexto"/>
              <w:spacing w:line="240" w:lineRule="auto"/>
              <w:jc w:val="center"/>
              <w:rPr>
                <w:sz w:val="17"/>
                <w:szCs w:val="17"/>
              </w:rPr>
            </w:pPr>
            <w:r>
              <w:rPr>
                <w:sz w:val="17"/>
                <w:szCs w:val="17"/>
              </w:rPr>
              <w:t>Partziala</w:t>
            </w:r>
          </w:p>
        </w:tc>
        <w:tc>
          <w:tcPr>
            <w:tcW w:w="868" w:type="dxa"/>
            <w:tcBorders>
              <w:top w:val="single" w:sz="2" w:space="0" w:color="auto"/>
              <w:left w:val="nil"/>
              <w:bottom w:val="single" w:sz="2" w:space="0" w:color="auto"/>
              <w:right w:val="single" w:sz="4" w:space="0" w:color="auto"/>
            </w:tcBorders>
            <w:shd w:val="clear" w:color="auto" w:fill="FFFFFF" w:themeFill="background1"/>
            <w:vAlign w:val="center"/>
            <w:hideMark/>
          </w:tcPr>
          <w:p w14:paraId="18FF1BB3" w14:textId="77777777" w:rsidR="00390195" w:rsidRPr="00A41941" w:rsidRDefault="00390195" w:rsidP="007F2EC4">
            <w:pPr>
              <w:pStyle w:val="cuatexto"/>
              <w:spacing w:line="240" w:lineRule="auto"/>
              <w:jc w:val="center"/>
              <w:rPr>
                <w:sz w:val="17"/>
                <w:szCs w:val="17"/>
              </w:rPr>
            </w:pPr>
            <w:r>
              <w:rPr>
                <w:sz w:val="17"/>
                <w:szCs w:val="17"/>
              </w:rPr>
              <w:t>Partziala</w:t>
            </w:r>
          </w:p>
        </w:tc>
        <w:tc>
          <w:tcPr>
            <w:tcW w:w="770" w:type="dxa"/>
            <w:tcBorders>
              <w:top w:val="single" w:sz="2" w:space="0" w:color="auto"/>
              <w:left w:val="nil"/>
              <w:bottom w:val="single" w:sz="2" w:space="0" w:color="auto"/>
              <w:right w:val="single" w:sz="4" w:space="0" w:color="auto"/>
            </w:tcBorders>
            <w:shd w:val="clear" w:color="auto" w:fill="FFFFFF" w:themeFill="background1"/>
            <w:vAlign w:val="center"/>
            <w:hideMark/>
          </w:tcPr>
          <w:p w14:paraId="0DD672E1" w14:textId="77777777" w:rsidR="00390195" w:rsidRPr="00A41941" w:rsidRDefault="00390195" w:rsidP="007F2EC4">
            <w:pPr>
              <w:pStyle w:val="cuatexto"/>
              <w:spacing w:line="240" w:lineRule="auto"/>
              <w:jc w:val="center"/>
              <w:rPr>
                <w:sz w:val="17"/>
                <w:szCs w:val="17"/>
              </w:rPr>
            </w:pPr>
            <w:r>
              <w:rPr>
                <w:sz w:val="17"/>
                <w:szCs w:val="17"/>
              </w:rPr>
              <w:t>Partziala</w:t>
            </w:r>
          </w:p>
        </w:tc>
        <w:tc>
          <w:tcPr>
            <w:tcW w:w="755" w:type="dxa"/>
            <w:tcBorders>
              <w:top w:val="single" w:sz="2" w:space="0" w:color="auto"/>
              <w:left w:val="nil"/>
              <w:bottom w:val="single" w:sz="2" w:space="0" w:color="auto"/>
              <w:right w:val="single" w:sz="4" w:space="0" w:color="auto"/>
            </w:tcBorders>
            <w:shd w:val="clear" w:color="auto" w:fill="FFFFFF" w:themeFill="background1"/>
            <w:vAlign w:val="center"/>
            <w:hideMark/>
          </w:tcPr>
          <w:p w14:paraId="7701D4D6" w14:textId="77777777" w:rsidR="00390195" w:rsidRPr="00A41941" w:rsidRDefault="00390195" w:rsidP="007F2EC4">
            <w:pPr>
              <w:pStyle w:val="cuatexto"/>
              <w:spacing w:line="240" w:lineRule="auto"/>
              <w:jc w:val="center"/>
              <w:rPr>
                <w:sz w:val="17"/>
                <w:szCs w:val="17"/>
              </w:rPr>
            </w:pPr>
            <w:r>
              <w:rPr>
                <w:sz w:val="17"/>
                <w:szCs w:val="17"/>
              </w:rPr>
              <w:t>Partziala</w:t>
            </w:r>
          </w:p>
        </w:tc>
        <w:tc>
          <w:tcPr>
            <w:tcW w:w="774" w:type="dxa"/>
            <w:tcBorders>
              <w:top w:val="single" w:sz="2" w:space="0" w:color="auto"/>
              <w:left w:val="nil"/>
              <w:bottom w:val="single" w:sz="2" w:space="0" w:color="auto"/>
              <w:right w:val="single" w:sz="4" w:space="0" w:color="auto"/>
            </w:tcBorders>
            <w:shd w:val="clear" w:color="auto" w:fill="FFFFFF" w:themeFill="background1"/>
            <w:vAlign w:val="center"/>
          </w:tcPr>
          <w:p w14:paraId="1C4F114D" w14:textId="77777777" w:rsidR="00390195" w:rsidRPr="00A41941" w:rsidRDefault="00390195" w:rsidP="007F2EC4">
            <w:pPr>
              <w:pStyle w:val="cuatexto"/>
              <w:spacing w:line="240" w:lineRule="auto"/>
              <w:jc w:val="center"/>
              <w:rPr>
                <w:sz w:val="17"/>
                <w:szCs w:val="17"/>
              </w:rPr>
            </w:pPr>
            <w:r>
              <w:rPr>
                <w:sz w:val="17"/>
                <w:szCs w:val="17"/>
              </w:rPr>
              <w:t>√</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vAlign w:val="center"/>
            <w:hideMark/>
          </w:tcPr>
          <w:p w14:paraId="20577EAE" w14:textId="77777777" w:rsidR="00390195" w:rsidRPr="00A41941" w:rsidRDefault="00390195" w:rsidP="007F2EC4">
            <w:pPr>
              <w:pStyle w:val="cuatexto"/>
              <w:spacing w:line="240" w:lineRule="auto"/>
              <w:jc w:val="center"/>
              <w:rPr>
                <w:sz w:val="17"/>
                <w:szCs w:val="17"/>
              </w:rPr>
            </w:pPr>
            <w:r>
              <w:rPr>
                <w:sz w:val="17"/>
                <w:szCs w:val="17"/>
              </w:rPr>
              <w:t>Partziala</w:t>
            </w:r>
          </w:p>
        </w:tc>
        <w:tc>
          <w:tcPr>
            <w:tcW w:w="831" w:type="dxa"/>
            <w:tcBorders>
              <w:top w:val="single" w:sz="2" w:space="0" w:color="auto"/>
              <w:left w:val="nil"/>
              <w:bottom w:val="single" w:sz="2" w:space="0" w:color="auto"/>
              <w:right w:val="single" w:sz="4" w:space="0" w:color="auto"/>
            </w:tcBorders>
            <w:shd w:val="clear" w:color="auto" w:fill="FFFFFF" w:themeFill="background1"/>
            <w:vAlign w:val="center"/>
            <w:hideMark/>
          </w:tcPr>
          <w:p w14:paraId="57A3AC88" w14:textId="77777777" w:rsidR="00390195" w:rsidRPr="00A41941" w:rsidRDefault="00390195" w:rsidP="007F2EC4">
            <w:pPr>
              <w:pStyle w:val="cuatexto"/>
              <w:spacing w:line="240" w:lineRule="auto"/>
              <w:jc w:val="center"/>
              <w:rPr>
                <w:sz w:val="17"/>
                <w:szCs w:val="17"/>
              </w:rPr>
            </w:pPr>
            <w:r>
              <w:rPr>
                <w:sz w:val="17"/>
                <w:szCs w:val="17"/>
              </w:rPr>
              <w:t>Partziala</w:t>
            </w:r>
          </w:p>
        </w:tc>
        <w:tc>
          <w:tcPr>
            <w:tcW w:w="850" w:type="dxa"/>
            <w:tcBorders>
              <w:top w:val="single" w:sz="2" w:space="0" w:color="auto"/>
              <w:left w:val="nil"/>
              <w:bottom w:val="single" w:sz="2" w:space="0" w:color="auto"/>
            </w:tcBorders>
            <w:shd w:val="clear" w:color="auto" w:fill="FFFFFF" w:themeFill="background1"/>
            <w:vAlign w:val="center"/>
            <w:hideMark/>
          </w:tcPr>
          <w:p w14:paraId="3D1EB6A5" w14:textId="77777777" w:rsidR="00390195" w:rsidRPr="00A41941" w:rsidRDefault="00390195" w:rsidP="007F2EC4">
            <w:pPr>
              <w:pStyle w:val="cuatexto"/>
              <w:spacing w:line="240" w:lineRule="auto"/>
              <w:jc w:val="center"/>
              <w:rPr>
                <w:sz w:val="17"/>
                <w:szCs w:val="17"/>
              </w:rPr>
            </w:pPr>
            <w:r>
              <w:rPr>
                <w:sz w:val="17"/>
                <w:szCs w:val="17"/>
              </w:rPr>
              <w:t>─</w:t>
            </w:r>
          </w:p>
        </w:tc>
      </w:tr>
      <w:tr w:rsidR="00390195" w:rsidRPr="00A41941" w14:paraId="47D30790" w14:textId="77777777" w:rsidTr="007F2EC4">
        <w:trPr>
          <w:trHeight w:val="198"/>
          <w:jc w:val="center"/>
        </w:trPr>
        <w:tc>
          <w:tcPr>
            <w:tcW w:w="1680" w:type="dxa"/>
            <w:tcBorders>
              <w:top w:val="single" w:sz="2" w:space="0" w:color="auto"/>
              <w:left w:val="nil"/>
              <w:bottom w:val="single" w:sz="2" w:space="0" w:color="auto"/>
              <w:right w:val="single" w:sz="4" w:space="0" w:color="auto"/>
            </w:tcBorders>
            <w:shd w:val="clear" w:color="auto" w:fill="FFFFFF" w:themeFill="background1"/>
            <w:vAlign w:val="center"/>
            <w:hideMark/>
          </w:tcPr>
          <w:p w14:paraId="0109A138" w14:textId="77777777" w:rsidR="00390195" w:rsidRPr="00A41941" w:rsidRDefault="00390195" w:rsidP="006C47CF">
            <w:pPr>
              <w:pStyle w:val="cuatexto"/>
              <w:spacing w:line="240" w:lineRule="auto"/>
              <w:jc w:val="left"/>
              <w:rPr>
                <w:sz w:val="17"/>
                <w:szCs w:val="17"/>
              </w:rPr>
            </w:pPr>
            <w:r>
              <w:rPr>
                <w:sz w:val="17"/>
                <w:szCs w:val="17"/>
              </w:rPr>
              <w:t>Zerbitzu Teknikoak</w:t>
            </w:r>
          </w:p>
        </w:tc>
        <w:tc>
          <w:tcPr>
            <w:tcW w:w="890" w:type="dxa"/>
            <w:tcBorders>
              <w:top w:val="single" w:sz="2" w:space="0" w:color="auto"/>
              <w:left w:val="nil"/>
              <w:bottom w:val="single" w:sz="2" w:space="0" w:color="auto"/>
              <w:right w:val="single" w:sz="4" w:space="0" w:color="auto"/>
            </w:tcBorders>
            <w:shd w:val="clear" w:color="auto" w:fill="FFFFFF" w:themeFill="background1"/>
            <w:vAlign w:val="center"/>
            <w:hideMark/>
          </w:tcPr>
          <w:p w14:paraId="697A8635" w14:textId="77777777" w:rsidR="00390195" w:rsidRPr="00A41941" w:rsidRDefault="00B84270" w:rsidP="007F2EC4">
            <w:pPr>
              <w:pStyle w:val="cuatexto"/>
              <w:spacing w:line="240" w:lineRule="auto"/>
              <w:jc w:val="center"/>
              <w:rPr>
                <w:sz w:val="17"/>
                <w:szCs w:val="17"/>
              </w:rPr>
            </w:pPr>
            <w:r>
              <w:rPr>
                <w:sz w:val="17"/>
                <w:szCs w:val="17"/>
              </w:rPr>
              <w:t>Partziala</w:t>
            </w:r>
          </w:p>
        </w:tc>
        <w:tc>
          <w:tcPr>
            <w:tcW w:w="945" w:type="dxa"/>
            <w:tcBorders>
              <w:top w:val="single" w:sz="2" w:space="0" w:color="auto"/>
              <w:left w:val="nil"/>
              <w:bottom w:val="single" w:sz="2" w:space="0" w:color="auto"/>
              <w:right w:val="single" w:sz="4" w:space="0" w:color="auto"/>
            </w:tcBorders>
            <w:shd w:val="clear" w:color="auto" w:fill="FFFFFF" w:themeFill="background1"/>
            <w:vAlign w:val="center"/>
            <w:hideMark/>
          </w:tcPr>
          <w:p w14:paraId="1C7B872F" w14:textId="77777777" w:rsidR="00390195" w:rsidRPr="00A41941" w:rsidRDefault="00390195" w:rsidP="007F2EC4">
            <w:pPr>
              <w:pStyle w:val="cuatexto"/>
              <w:spacing w:line="240" w:lineRule="auto"/>
              <w:jc w:val="center"/>
              <w:rPr>
                <w:sz w:val="17"/>
                <w:szCs w:val="17"/>
              </w:rPr>
            </w:pPr>
            <w:r>
              <w:rPr>
                <w:sz w:val="17"/>
                <w:szCs w:val="17"/>
              </w:rPr>
              <w:t>Partziala</w:t>
            </w:r>
          </w:p>
        </w:tc>
        <w:tc>
          <w:tcPr>
            <w:tcW w:w="868" w:type="dxa"/>
            <w:tcBorders>
              <w:top w:val="single" w:sz="2" w:space="0" w:color="auto"/>
              <w:left w:val="nil"/>
              <w:bottom w:val="single" w:sz="2" w:space="0" w:color="auto"/>
              <w:right w:val="single" w:sz="4" w:space="0" w:color="auto"/>
            </w:tcBorders>
            <w:shd w:val="clear" w:color="auto" w:fill="FFFFFF" w:themeFill="background1"/>
            <w:vAlign w:val="center"/>
            <w:hideMark/>
          </w:tcPr>
          <w:p w14:paraId="49FDD28B" w14:textId="77777777" w:rsidR="00390195" w:rsidRPr="00A41941" w:rsidRDefault="00390195" w:rsidP="007F2EC4">
            <w:pPr>
              <w:pStyle w:val="cuatexto"/>
              <w:spacing w:line="240" w:lineRule="auto"/>
              <w:jc w:val="center"/>
              <w:rPr>
                <w:sz w:val="17"/>
                <w:szCs w:val="17"/>
              </w:rPr>
            </w:pPr>
            <w:r>
              <w:rPr>
                <w:sz w:val="17"/>
                <w:szCs w:val="17"/>
              </w:rPr>
              <w:t>Partziala</w:t>
            </w:r>
          </w:p>
        </w:tc>
        <w:tc>
          <w:tcPr>
            <w:tcW w:w="770" w:type="dxa"/>
            <w:tcBorders>
              <w:top w:val="single" w:sz="2" w:space="0" w:color="auto"/>
              <w:left w:val="nil"/>
              <w:bottom w:val="single" w:sz="2" w:space="0" w:color="auto"/>
              <w:right w:val="single" w:sz="4" w:space="0" w:color="auto"/>
            </w:tcBorders>
            <w:shd w:val="clear" w:color="auto" w:fill="FFFFFF" w:themeFill="background1"/>
            <w:vAlign w:val="center"/>
            <w:hideMark/>
          </w:tcPr>
          <w:p w14:paraId="2982E861" w14:textId="77777777" w:rsidR="00390195" w:rsidRPr="00A41941" w:rsidRDefault="00390195" w:rsidP="007F2EC4">
            <w:pPr>
              <w:pStyle w:val="cuatexto"/>
              <w:spacing w:line="240" w:lineRule="auto"/>
              <w:jc w:val="center"/>
              <w:rPr>
                <w:sz w:val="17"/>
                <w:szCs w:val="17"/>
              </w:rPr>
            </w:pPr>
            <w:r>
              <w:rPr>
                <w:sz w:val="17"/>
                <w:szCs w:val="17"/>
              </w:rPr>
              <w:t>Partziala</w:t>
            </w:r>
          </w:p>
        </w:tc>
        <w:tc>
          <w:tcPr>
            <w:tcW w:w="755" w:type="dxa"/>
            <w:tcBorders>
              <w:top w:val="single" w:sz="2" w:space="0" w:color="auto"/>
              <w:left w:val="nil"/>
              <w:bottom w:val="single" w:sz="2" w:space="0" w:color="auto"/>
              <w:right w:val="single" w:sz="4" w:space="0" w:color="auto"/>
            </w:tcBorders>
            <w:shd w:val="clear" w:color="auto" w:fill="FFFFFF" w:themeFill="background1"/>
            <w:vAlign w:val="center"/>
            <w:hideMark/>
          </w:tcPr>
          <w:p w14:paraId="1E198876" w14:textId="77777777" w:rsidR="00390195" w:rsidRPr="00A41941" w:rsidRDefault="00390195" w:rsidP="007F2EC4">
            <w:pPr>
              <w:pStyle w:val="cuatexto"/>
              <w:spacing w:line="240" w:lineRule="auto"/>
              <w:jc w:val="center"/>
              <w:rPr>
                <w:sz w:val="17"/>
                <w:szCs w:val="17"/>
              </w:rPr>
            </w:pPr>
            <w:r>
              <w:rPr>
                <w:sz w:val="17"/>
                <w:szCs w:val="17"/>
              </w:rPr>
              <w:t>Partziala</w:t>
            </w:r>
          </w:p>
        </w:tc>
        <w:tc>
          <w:tcPr>
            <w:tcW w:w="774" w:type="dxa"/>
            <w:tcBorders>
              <w:top w:val="single" w:sz="2" w:space="0" w:color="auto"/>
              <w:left w:val="nil"/>
              <w:bottom w:val="single" w:sz="2" w:space="0" w:color="auto"/>
              <w:right w:val="single" w:sz="4" w:space="0" w:color="auto"/>
            </w:tcBorders>
            <w:shd w:val="clear" w:color="auto" w:fill="FFFFFF" w:themeFill="background1"/>
            <w:vAlign w:val="center"/>
          </w:tcPr>
          <w:p w14:paraId="5494EBAF" w14:textId="77777777" w:rsidR="00390195" w:rsidRPr="00A41941" w:rsidRDefault="00390195" w:rsidP="007F2EC4">
            <w:pPr>
              <w:pStyle w:val="cuatexto"/>
              <w:spacing w:line="240" w:lineRule="auto"/>
              <w:jc w:val="center"/>
              <w:rPr>
                <w:sz w:val="17"/>
                <w:szCs w:val="17"/>
              </w:rPr>
            </w:pPr>
            <w:r>
              <w:rPr>
                <w:sz w:val="17"/>
                <w:szCs w:val="17"/>
              </w:rPr>
              <w:t>√</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vAlign w:val="center"/>
            <w:hideMark/>
          </w:tcPr>
          <w:p w14:paraId="70228A17" w14:textId="77777777" w:rsidR="00390195" w:rsidRPr="00A41941" w:rsidRDefault="00390195" w:rsidP="007F2EC4">
            <w:pPr>
              <w:pStyle w:val="cuatexto"/>
              <w:spacing w:line="240" w:lineRule="auto"/>
              <w:jc w:val="center"/>
              <w:rPr>
                <w:sz w:val="17"/>
                <w:szCs w:val="17"/>
              </w:rPr>
            </w:pPr>
            <w:r>
              <w:rPr>
                <w:sz w:val="17"/>
                <w:szCs w:val="17"/>
              </w:rPr>
              <w:t>Partziala</w:t>
            </w:r>
          </w:p>
        </w:tc>
        <w:tc>
          <w:tcPr>
            <w:tcW w:w="831" w:type="dxa"/>
            <w:tcBorders>
              <w:top w:val="single" w:sz="2" w:space="0" w:color="auto"/>
              <w:left w:val="nil"/>
              <w:bottom w:val="single" w:sz="2" w:space="0" w:color="auto"/>
              <w:right w:val="single" w:sz="4" w:space="0" w:color="auto"/>
            </w:tcBorders>
            <w:shd w:val="clear" w:color="auto" w:fill="FFFFFF" w:themeFill="background1"/>
            <w:vAlign w:val="center"/>
            <w:hideMark/>
          </w:tcPr>
          <w:p w14:paraId="7818754F" w14:textId="77777777" w:rsidR="00390195" w:rsidRPr="00A41941" w:rsidRDefault="00390195" w:rsidP="007F2EC4">
            <w:pPr>
              <w:pStyle w:val="cuatexto"/>
              <w:spacing w:line="240" w:lineRule="auto"/>
              <w:jc w:val="center"/>
              <w:rPr>
                <w:sz w:val="17"/>
                <w:szCs w:val="17"/>
              </w:rPr>
            </w:pPr>
            <w:r>
              <w:rPr>
                <w:sz w:val="17"/>
                <w:szCs w:val="17"/>
              </w:rPr>
              <w:t>Partziala</w:t>
            </w:r>
          </w:p>
        </w:tc>
        <w:tc>
          <w:tcPr>
            <w:tcW w:w="850" w:type="dxa"/>
            <w:tcBorders>
              <w:top w:val="single" w:sz="2" w:space="0" w:color="auto"/>
              <w:left w:val="nil"/>
              <w:bottom w:val="single" w:sz="2" w:space="0" w:color="auto"/>
            </w:tcBorders>
            <w:shd w:val="clear" w:color="auto" w:fill="FFFFFF" w:themeFill="background1"/>
            <w:vAlign w:val="center"/>
            <w:hideMark/>
          </w:tcPr>
          <w:p w14:paraId="5D5959B3" w14:textId="77777777" w:rsidR="00390195" w:rsidRPr="00A41941" w:rsidRDefault="00390195" w:rsidP="007F2EC4">
            <w:pPr>
              <w:pStyle w:val="cuatexto"/>
              <w:spacing w:line="240" w:lineRule="auto"/>
              <w:jc w:val="center"/>
              <w:rPr>
                <w:sz w:val="17"/>
                <w:szCs w:val="17"/>
              </w:rPr>
            </w:pPr>
            <w:r>
              <w:rPr>
                <w:sz w:val="17"/>
                <w:szCs w:val="17"/>
              </w:rPr>
              <w:t>Partziala</w:t>
            </w:r>
          </w:p>
        </w:tc>
      </w:tr>
      <w:tr w:rsidR="00390195" w:rsidRPr="00A41941" w14:paraId="32C3ADEB" w14:textId="77777777" w:rsidTr="007F2EC4">
        <w:trPr>
          <w:trHeight w:val="198"/>
          <w:jc w:val="center"/>
        </w:trPr>
        <w:tc>
          <w:tcPr>
            <w:tcW w:w="1680" w:type="dxa"/>
            <w:tcBorders>
              <w:top w:val="single" w:sz="2" w:space="0" w:color="auto"/>
              <w:left w:val="nil"/>
              <w:bottom w:val="single" w:sz="2" w:space="0" w:color="auto"/>
              <w:right w:val="single" w:sz="4" w:space="0" w:color="auto"/>
            </w:tcBorders>
            <w:shd w:val="clear" w:color="auto" w:fill="FFFFFF" w:themeFill="background1"/>
            <w:vAlign w:val="center"/>
            <w:hideMark/>
          </w:tcPr>
          <w:p w14:paraId="05D5E97F" w14:textId="77777777" w:rsidR="00390195" w:rsidRPr="00A41941" w:rsidRDefault="00390195" w:rsidP="006C47CF">
            <w:pPr>
              <w:pStyle w:val="cuatexto"/>
              <w:spacing w:line="240" w:lineRule="auto"/>
              <w:jc w:val="left"/>
              <w:rPr>
                <w:sz w:val="17"/>
                <w:szCs w:val="17"/>
              </w:rPr>
            </w:pPr>
            <w:r>
              <w:rPr>
                <w:sz w:val="17"/>
                <w:szCs w:val="17"/>
              </w:rPr>
              <w:t>Giza Baliabideak</w:t>
            </w:r>
          </w:p>
        </w:tc>
        <w:tc>
          <w:tcPr>
            <w:tcW w:w="890" w:type="dxa"/>
            <w:tcBorders>
              <w:top w:val="single" w:sz="2" w:space="0" w:color="auto"/>
              <w:left w:val="nil"/>
              <w:bottom w:val="single" w:sz="2" w:space="0" w:color="auto"/>
              <w:right w:val="single" w:sz="4" w:space="0" w:color="auto"/>
            </w:tcBorders>
            <w:shd w:val="clear" w:color="auto" w:fill="FFFFFF" w:themeFill="background1"/>
            <w:vAlign w:val="center"/>
            <w:hideMark/>
          </w:tcPr>
          <w:p w14:paraId="7A6B59DE" w14:textId="77777777" w:rsidR="00390195" w:rsidRPr="00A41941" w:rsidRDefault="00B84270" w:rsidP="007F2EC4">
            <w:pPr>
              <w:pStyle w:val="cuatexto"/>
              <w:spacing w:line="240" w:lineRule="auto"/>
              <w:jc w:val="center"/>
              <w:rPr>
                <w:sz w:val="17"/>
                <w:szCs w:val="17"/>
              </w:rPr>
            </w:pPr>
            <w:r>
              <w:rPr>
                <w:sz w:val="17"/>
                <w:szCs w:val="17"/>
              </w:rPr>
              <w:t>Partziala</w:t>
            </w:r>
          </w:p>
        </w:tc>
        <w:tc>
          <w:tcPr>
            <w:tcW w:w="945" w:type="dxa"/>
            <w:tcBorders>
              <w:top w:val="single" w:sz="2" w:space="0" w:color="auto"/>
              <w:left w:val="nil"/>
              <w:bottom w:val="single" w:sz="2" w:space="0" w:color="auto"/>
              <w:right w:val="single" w:sz="4" w:space="0" w:color="auto"/>
            </w:tcBorders>
            <w:shd w:val="clear" w:color="auto" w:fill="FFFFFF" w:themeFill="background1"/>
            <w:vAlign w:val="center"/>
            <w:hideMark/>
          </w:tcPr>
          <w:p w14:paraId="0363845A" w14:textId="77777777" w:rsidR="00390195" w:rsidRPr="00A41941" w:rsidRDefault="00390195" w:rsidP="007F2EC4">
            <w:pPr>
              <w:pStyle w:val="cuatexto"/>
              <w:spacing w:line="240" w:lineRule="auto"/>
              <w:jc w:val="center"/>
              <w:rPr>
                <w:sz w:val="17"/>
                <w:szCs w:val="17"/>
              </w:rPr>
            </w:pPr>
            <w:r>
              <w:rPr>
                <w:sz w:val="17"/>
                <w:szCs w:val="17"/>
              </w:rPr>
              <w:t>─</w:t>
            </w:r>
          </w:p>
        </w:tc>
        <w:tc>
          <w:tcPr>
            <w:tcW w:w="868" w:type="dxa"/>
            <w:tcBorders>
              <w:top w:val="single" w:sz="2" w:space="0" w:color="auto"/>
              <w:left w:val="nil"/>
              <w:bottom w:val="single" w:sz="2" w:space="0" w:color="auto"/>
              <w:right w:val="single" w:sz="4" w:space="0" w:color="auto"/>
            </w:tcBorders>
            <w:shd w:val="clear" w:color="auto" w:fill="FFFFFF" w:themeFill="background1"/>
            <w:vAlign w:val="center"/>
            <w:hideMark/>
          </w:tcPr>
          <w:p w14:paraId="1BD916FC" w14:textId="77777777" w:rsidR="00390195" w:rsidRPr="00A41941" w:rsidRDefault="00390195" w:rsidP="007F2EC4">
            <w:pPr>
              <w:pStyle w:val="cuatexto"/>
              <w:spacing w:line="240" w:lineRule="auto"/>
              <w:jc w:val="center"/>
              <w:rPr>
                <w:sz w:val="17"/>
                <w:szCs w:val="17"/>
              </w:rPr>
            </w:pPr>
            <w:r>
              <w:rPr>
                <w:sz w:val="17"/>
                <w:szCs w:val="17"/>
              </w:rPr>
              <w:t>Partziala</w:t>
            </w:r>
          </w:p>
        </w:tc>
        <w:tc>
          <w:tcPr>
            <w:tcW w:w="770" w:type="dxa"/>
            <w:tcBorders>
              <w:top w:val="single" w:sz="2" w:space="0" w:color="auto"/>
              <w:left w:val="nil"/>
              <w:bottom w:val="single" w:sz="2" w:space="0" w:color="auto"/>
              <w:right w:val="single" w:sz="4" w:space="0" w:color="auto"/>
            </w:tcBorders>
            <w:shd w:val="clear" w:color="auto" w:fill="FFFFFF" w:themeFill="background1"/>
            <w:vAlign w:val="center"/>
            <w:hideMark/>
          </w:tcPr>
          <w:p w14:paraId="7253946A" w14:textId="77777777" w:rsidR="00390195" w:rsidRPr="00A41941" w:rsidRDefault="00390195" w:rsidP="007F2EC4">
            <w:pPr>
              <w:pStyle w:val="cuatexto"/>
              <w:spacing w:line="240" w:lineRule="auto"/>
              <w:jc w:val="center"/>
              <w:rPr>
                <w:sz w:val="17"/>
                <w:szCs w:val="17"/>
              </w:rPr>
            </w:pPr>
            <w:r>
              <w:rPr>
                <w:sz w:val="17"/>
                <w:szCs w:val="17"/>
              </w:rPr>
              <w:t>Partziala</w:t>
            </w:r>
          </w:p>
        </w:tc>
        <w:tc>
          <w:tcPr>
            <w:tcW w:w="755" w:type="dxa"/>
            <w:tcBorders>
              <w:top w:val="single" w:sz="2" w:space="0" w:color="auto"/>
              <w:left w:val="nil"/>
              <w:bottom w:val="single" w:sz="2" w:space="0" w:color="auto"/>
              <w:right w:val="single" w:sz="4" w:space="0" w:color="auto"/>
            </w:tcBorders>
            <w:shd w:val="clear" w:color="auto" w:fill="FFFFFF" w:themeFill="background1"/>
            <w:vAlign w:val="center"/>
            <w:hideMark/>
          </w:tcPr>
          <w:p w14:paraId="0B71A2AB" w14:textId="77777777" w:rsidR="00390195" w:rsidRPr="00A41941" w:rsidRDefault="00390195" w:rsidP="007F2EC4">
            <w:pPr>
              <w:pStyle w:val="cuatexto"/>
              <w:spacing w:line="240" w:lineRule="auto"/>
              <w:jc w:val="center"/>
              <w:rPr>
                <w:sz w:val="17"/>
                <w:szCs w:val="17"/>
              </w:rPr>
            </w:pPr>
            <w:r>
              <w:rPr>
                <w:sz w:val="17"/>
                <w:szCs w:val="17"/>
              </w:rPr>
              <w:t>Partziala</w:t>
            </w:r>
          </w:p>
        </w:tc>
        <w:tc>
          <w:tcPr>
            <w:tcW w:w="774" w:type="dxa"/>
            <w:tcBorders>
              <w:top w:val="single" w:sz="2" w:space="0" w:color="auto"/>
              <w:left w:val="nil"/>
              <w:bottom w:val="single" w:sz="2" w:space="0" w:color="auto"/>
              <w:right w:val="single" w:sz="4" w:space="0" w:color="auto"/>
            </w:tcBorders>
            <w:shd w:val="clear" w:color="auto" w:fill="FFFFFF" w:themeFill="background1"/>
            <w:vAlign w:val="center"/>
          </w:tcPr>
          <w:p w14:paraId="217A2CDA" w14:textId="77777777" w:rsidR="00390195" w:rsidRPr="00A41941" w:rsidRDefault="00390195" w:rsidP="007F2EC4">
            <w:pPr>
              <w:pStyle w:val="cuatexto"/>
              <w:spacing w:line="240" w:lineRule="auto"/>
              <w:jc w:val="center"/>
              <w:rPr>
                <w:sz w:val="17"/>
                <w:szCs w:val="17"/>
              </w:rPr>
            </w:pPr>
            <w:r>
              <w:rPr>
                <w:sz w:val="17"/>
                <w:szCs w:val="17"/>
              </w:rPr>
              <w:t>√</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vAlign w:val="center"/>
            <w:hideMark/>
          </w:tcPr>
          <w:p w14:paraId="6717598C" w14:textId="77777777" w:rsidR="00390195" w:rsidRPr="00A41941" w:rsidRDefault="00390195" w:rsidP="007F2EC4">
            <w:pPr>
              <w:pStyle w:val="cuatexto"/>
              <w:spacing w:line="240" w:lineRule="auto"/>
              <w:jc w:val="center"/>
              <w:rPr>
                <w:sz w:val="17"/>
                <w:szCs w:val="17"/>
              </w:rPr>
            </w:pPr>
            <w:r>
              <w:rPr>
                <w:sz w:val="17"/>
                <w:szCs w:val="17"/>
              </w:rPr>
              <w:t>─</w:t>
            </w:r>
          </w:p>
        </w:tc>
        <w:tc>
          <w:tcPr>
            <w:tcW w:w="831" w:type="dxa"/>
            <w:tcBorders>
              <w:top w:val="single" w:sz="2" w:space="0" w:color="auto"/>
              <w:left w:val="nil"/>
              <w:bottom w:val="single" w:sz="2" w:space="0" w:color="auto"/>
              <w:right w:val="single" w:sz="4" w:space="0" w:color="auto"/>
            </w:tcBorders>
            <w:shd w:val="clear" w:color="auto" w:fill="FFFFFF" w:themeFill="background1"/>
            <w:vAlign w:val="center"/>
            <w:hideMark/>
          </w:tcPr>
          <w:p w14:paraId="05D32C1A" w14:textId="77777777" w:rsidR="00390195" w:rsidRPr="00A41941" w:rsidRDefault="00390195" w:rsidP="007F2EC4">
            <w:pPr>
              <w:pStyle w:val="cuatexto"/>
              <w:spacing w:line="240" w:lineRule="auto"/>
              <w:jc w:val="center"/>
              <w:rPr>
                <w:sz w:val="17"/>
                <w:szCs w:val="17"/>
              </w:rPr>
            </w:pPr>
            <w:r>
              <w:rPr>
                <w:sz w:val="17"/>
                <w:szCs w:val="17"/>
              </w:rPr>
              <w:t>Partziala</w:t>
            </w:r>
          </w:p>
        </w:tc>
        <w:tc>
          <w:tcPr>
            <w:tcW w:w="850" w:type="dxa"/>
            <w:tcBorders>
              <w:top w:val="single" w:sz="2" w:space="0" w:color="auto"/>
              <w:left w:val="nil"/>
              <w:bottom w:val="single" w:sz="2" w:space="0" w:color="auto"/>
            </w:tcBorders>
            <w:shd w:val="clear" w:color="auto" w:fill="FFFFFF" w:themeFill="background1"/>
            <w:vAlign w:val="center"/>
            <w:hideMark/>
          </w:tcPr>
          <w:p w14:paraId="114F8590" w14:textId="77777777" w:rsidR="00390195" w:rsidRPr="00A41941" w:rsidRDefault="00390195" w:rsidP="007F2EC4">
            <w:pPr>
              <w:pStyle w:val="cuatexto"/>
              <w:spacing w:line="240" w:lineRule="auto"/>
              <w:jc w:val="center"/>
              <w:rPr>
                <w:sz w:val="17"/>
                <w:szCs w:val="17"/>
              </w:rPr>
            </w:pPr>
            <w:r>
              <w:rPr>
                <w:sz w:val="17"/>
                <w:szCs w:val="17"/>
              </w:rPr>
              <w:t>─</w:t>
            </w:r>
          </w:p>
        </w:tc>
      </w:tr>
      <w:tr w:rsidR="00390195" w:rsidRPr="00A41941" w14:paraId="2BA8FA6C" w14:textId="77777777" w:rsidTr="007F2EC4">
        <w:trPr>
          <w:trHeight w:val="198"/>
          <w:jc w:val="center"/>
        </w:trPr>
        <w:tc>
          <w:tcPr>
            <w:tcW w:w="1680" w:type="dxa"/>
            <w:tcBorders>
              <w:top w:val="single" w:sz="2" w:space="0" w:color="auto"/>
              <w:left w:val="nil"/>
              <w:bottom w:val="single" w:sz="4" w:space="0" w:color="auto"/>
              <w:right w:val="single" w:sz="4" w:space="0" w:color="auto"/>
            </w:tcBorders>
            <w:shd w:val="clear" w:color="auto" w:fill="FFFFFF" w:themeFill="background1"/>
            <w:vAlign w:val="center"/>
            <w:hideMark/>
          </w:tcPr>
          <w:p w14:paraId="17F3EA96" w14:textId="77777777" w:rsidR="00390195" w:rsidRPr="00A41941" w:rsidRDefault="00390195" w:rsidP="006C47CF">
            <w:pPr>
              <w:pStyle w:val="cuatexto"/>
              <w:spacing w:line="240" w:lineRule="auto"/>
              <w:jc w:val="left"/>
              <w:rPr>
                <w:sz w:val="17"/>
                <w:szCs w:val="17"/>
              </w:rPr>
            </w:pPr>
            <w:r>
              <w:rPr>
                <w:sz w:val="17"/>
                <w:szCs w:val="17"/>
              </w:rPr>
              <w:t>Gizarte Zerbitzuak</w:t>
            </w:r>
          </w:p>
        </w:tc>
        <w:tc>
          <w:tcPr>
            <w:tcW w:w="890" w:type="dxa"/>
            <w:tcBorders>
              <w:top w:val="single" w:sz="2" w:space="0" w:color="auto"/>
              <w:left w:val="nil"/>
              <w:bottom w:val="single" w:sz="4" w:space="0" w:color="auto"/>
              <w:right w:val="single" w:sz="4" w:space="0" w:color="auto"/>
            </w:tcBorders>
            <w:shd w:val="clear" w:color="auto" w:fill="FFFFFF" w:themeFill="background1"/>
            <w:vAlign w:val="center"/>
            <w:hideMark/>
          </w:tcPr>
          <w:p w14:paraId="037B4AA5" w14:textId="77777777" w:rsidR="00390195" w:rsidRPr="00A41941" w:rsidRDefault="00390195" w:rsidP="007F2EC4">
            <w:pPr>
              <w:pStyle w:val="cuatexto"/>
              <w:spacing w:line="240" w:lineRule="auto"/>
              <w:jc w:val="center"/>
              <w:rPr>
                <w:sz w:val="17"/>
                <w:szCs w:val="17"/>
              </w:rPr>
            </w:pPr>
            <w:r>
              <w:rPr>
                <w:sz w:val="17"/>
                <w:szCs w:val="17"/>
              </w:rPr>
              <w:t>─</w:t>
            </w:r>
          </w:p>
        </w:tc>
        <w:tc>
          <w:tcPr>
            <w:tcW w:w="945" w:type="dxa"/>
            <w:tcBorders>
              <w:top w:val="single" w:sz="2" w:space="0" w:color="auto"/>
              <w:left w:val="nil"/>
              <w:bottom w:val="single" w:sz="4" w:space="0" w:color="auto"/>
              <w:right w:val="single" w:sz="4" w:space="0" w:color="auto"/>
            </w:tcBorders>
            <w:shd w:val="clear" w:color="auto" w:fill="FFFFFF" w:themeFill="background1"/>
            <w:vAlign w:val="center"/>
            <w:hideMark/>
          </w:tcPr>
          <w:p w14:paraId="2BEB60BA" w14:textId="77777777" w:rsidR="00390195" w:rsidRPr="00A41941" w:rsidRDefault="00390195" w:rsidP="007F2EC4">
            <w:pPr>
              <w:pStyle w:val="cuatexto"/>
              <w:spacing w:line="240" w:lineRule="auto"/>
              <w:jc w:val="center"/>
              <w:rPr>
                <w:sz w:val="17"/>
                <w:szCs w:val="17"/>
              </w:rPr>
            </w:pPr>
            <w:r>
              <w:rPr>
                <w:sz w:val="17"/>
                <w:szCs w:val="17"/>
              </w:rPr>
              <w:t>Partziala</w:t>
            </w:r>
          </w:p>
        </w:tc>
        <w:tc>
          <w:tcPr>
            <w:tcW w:w="868" w:type="dxa"/>
            <w:tcBorders>
              <w:top w:val="single" w:sz="2" w:space="0" w:color="auto"/>
              <w:left w:val="nil"/>
              <w:bottom w:val="single" w:sz="4" w:space="0" w:color="auto"/>
              <w:right w:val="single" w:sz="4" w:space="0" w:color="auto"/>
            </w:tcBorders>
            <w:shd w:val="clear" w:color="auto" w:fill="FFFFFF" w:themeFill="background1"/>
            <w:vAlign w:val="center"/>
            <w:hideMark/>
          </w:tcPr>
          <w:p w14:paraId="7FEA8FAA" w14:textId="77777777" w:rsidR="00390195" w:rsidRPr="00A41941" w:rsidRDefault="00390195" w:rsidP="007F2EC4">
            <w:pPr>
              <w:pStyle w:val="cuatexto"/>
              <w:spacing w:line="240" w:lineRule="auto"/>
              <w:jc w:val="center"/>
              <w:rPr>
                <w:sz w:val="17"/>
                <w:szCs w:val="17"/>
              </w:rPr>
            </w:pPr>
            <w:r>
              <w:rPr>
                <w:sz w:val="17"/>
                <w:szCs w:val="17"/>
              </w:rPr>
              <w:t>Partziala</w:t>
            </w:r>
          </w:p>
        </w:tc>
        <w:tc>
          <w:tcPr>
            <w:tcW w:w="770" w:type="dxa"/>
            <w:tcBorders>
              <w:top w:val="single" w:sz="2" w:space="0" w:color="auto"/>
              <w:left w:val="nil"/>
              <w:bottom w:val="single" w:sz="4" w:space="0" w:color="auto"/>
              <w:right w:val="single" w:sz="4" w:space="0" w:color="auto"/>
            </w:tcBorders>
            <w:shd w:val="clear" w:color="auto" w:fill="FFFFFF" w:themeFill="background1"/>
            <w:vAlign w:val="center"/>
            <w:hideMark/>
          </w:tcPr>
          <w:p w14:paraId="649673A0" w14:textId="77777777" w:rsidR="00390195" w:rsidRPr="00A41941" w:rsidRDefault="00390195" w:rsidP="007F2EC4">
            <w:pPr>
              <w:pStyle w:val="cuatexto"/>
              <w:spacing w:line="240" w:lineRule="auto"/>
              <w:jc w:val="center"/>
              <w:rPr>
                <w:sz w:val="17"/>
                <w:szCs w:val="17"/>
              </w:rPr>
            </w:pPr>
            <w:r>
              <w:rPr>
                <w:sz w:val="17"/>
                <w:szCs w:val="17"/>
              </w:rPr>
              <w:t>Partziala</w:t>
            </w:r>
          </w:p>
        </w:tc>
        <w:tc>
          <w:tcPr>
            <w:tcW w:w="755" w:type="dxa"/>
            <w:tcBorders>
              <w:top w:val="single" w:sz="2" w:space="0" w:color="auto"/>
              <w:left w:val="nil"/>
              <w:bottom w:val="single" w:sz="4" w:space="0" w:color="auto"/>
              <w:right w:val="single" w:sz="4" w:space="0" w:color="auto"/>
            </w:tcBorders>
            <w:shd w:val="clear" w:color="auto" w:fill="FFFFFF" w:themeFill="background1"/>
            <w:vAlign w:val="center"/>
            <w:hideMark/>
          </w:tcPr>
          <w:p w14:paraId="7ADEBF87" w14:textId="77777777" w:rsidR="00390195" w:rsidRPr="00A41941" w:rsidRDefault="00390195" w:rsidP="007F2EC4">
            <w:pPr>
              <w:pStyle w:val="cuatexto"/>
              <w:spacing w:line="240" w:lineRule="auto"/>
              <w:jc w:val="center"/>
              <w:rPr>
                <w:sz w:val="17"/>
                <w:szCs w:val="17"/>
              </w:rPr>
            </w:pPr>
            <w:r>
              <w:rPr>
                <w:sz w:val="17"/>
                <w:szCs w:val="17"/>
              </w:rPr>
              <w:t>Partziala</w:t>
            </w:r>
          </w:p>
        </w:tc>
        <w:tc>
          <w:tcPr>
            <w:tcW w:w="774" w:type="dxa"/>
            <w:tcBorders>
              <w:top w:val="single" w:sz="2" w:space="0" w:color="auto"/>
              <w:left w:val="nil"/>
              <w:bottom w:val="single" w:sz="4" w:space="0" w:color="auto"/>
              <w:right w:val="single" w:sz="4" w:space="0" w:color="auto"/>
            </w:tcBorders>
            <w:shd w:val="clear" w:color="auto" w:fill="FFFFFF" w:themeFill="background1"/>
            <w:vAlign w:val="center"/>
          </w:tcPr>
          <w:p w14:paraId="4E66884A" w14:textId="77777777" w:rsidR="00390195" w:rsidRPr="00A41941" w:rsidRDefault="00390195" w:rsidP="007F2EC4">
            <w:pPr>
              <w:pStyle w:val="cuatexto"/>
              <w:spacing w:line="240" w:lineRule="auto"/>
              <w:jc w:val="center"/>
              <w:rPr>
                <w:sz w:val="17"/>
                <w:szCs w:val="17"/>
              </w:rPr>
            </w:pPr>
            <w:proofErr w:type="spellStart"/>
            <w:r>
              <w:rPr>
                <w:sz w:val="17"/>
                <w:szCs w:val="17"/>
              </w:rPr>
              <w:t>Zerb</w:t>
            </w:r>
            <w:proofErr w:type="spellEnd"/>
            <w:r>
              <w:rPr>
                <w:sz w:val="17"/>
                <w:szCs w:val="17"/>
              </w:rPr>
              <w:t>. mankomunatua</w:t>
            </w:r>
          </w:p>
        </w:tc>
        <w:tc>
          <w:tcPr>
            <w:tcW w:w="709" w:type="dxa"/>
            <w:tcBorders>
              <w:top w:val="single" w:sz="2" w:space="0" w:color="auto"/>
              <w:left w:val="single" w:sz="4" w:space="0" w:color="auto"/>
              <w:bottom w:val="single" w:sz="4" w:space="0" w:color="auto"/>
              <w:right w:val="single" w:sz="4" w:space="0" w:color="auto"/>
            </w:tcBorders>
            <w:shd w:val="clear" w:color="auto" w:fill="FFFFFF" w:themeFill="background1"/>
            <w:vAlign w:val="center"/>
            <w:hideMark/>
          </w:tcPr>
          <w:p w14:paraId="4E876E9A" w14:textId="77777777" w:rsidR="00390195" w:rsidRPr="00A41941" w:rsidRDefault="00390195" w:rsidP="007F2EC4">
            <w:pPr>
              <w:pStyle w:val="cuatexto"/>
              <w:spacing w:line="240" w:lineRule="auto"/>
              <w:jc w:val="center"/>
              <w:rPr>
                <w:sz w:val="17"/>
                <w:szCs w:val="17"/>
              </w:rPr>
            </w:pPr>
            <w:r>
              <w:rPr>
                <w:sz w:val="17"/>
                <w:szCs w:val="17"/>
              </w:rPr>
              <w:t>─</w:t>
            </w:r>
          </w:p>
        </w:tc>
        <w:tc>
          <w:tcPr>
            <w:tcW w:w="831" w:type="dxa"/>
            <w:tcBorders>
              <w:top w:val="single" w:sz="2" w:space="0" w:color="auto"/>
              <w:left w:val="nil"/>
              <w:bottom w:val="single" w:sz="4" w:space="0" w:color="auto"/>
              <w:right w:val="single" w:sz="4" w:space="0" w:color="auto"/>
            </w:tcBorders>
            <w:shd w:val="clear" w:color="auto" w:fill="FFFFFF" w:themeFill="background1"/>
            <w:vAlign w:val="center"/>
            <w:hideMark/>
          </w:tcPr>
          <w:p w14:paraId="3CAADD1E" w14:textId="77777777" w:rsidR="00390195" w:rsidRPr="00A41941" w:rsidRDefault="00390195" w:rsidP="007F2EC4">
            <w:pPr>
              <w:pStyle w:val="cuatexto"/>
              <w:spacing w:line="240" w:lineRule="auto"/>
              <w:jc w:val="center"/>
              <w:rPr>
                <w:sz w:val="17"/>
                <w:szCs w:val="17"/>
              </w:rPr>
            </w:pPr>
            <w:r>
              <w:rPr>
                <w:sz w:val="17"/>
                <w:szCs w:val="17"/>
              </w:rPr>
              <w:t>Partziala</w:t>
            </w:r>
          </w:p>
        </w:tc>
        <w:tc>
          <w:tcPr>
            <w:tcW w:w="850" w:type="dxa"/>
            <w:tcBorders>
              <w:top w:val="single" w:sz="2" w:space="0" w:color="auto"/>
              <w:left w:val="nil"/>
              <w:bottom w:val="single" w:sz="4" w:space="0" w:color="auto"/>
            </w:tcBorders>
            <w:shd w:val="clear" w:color="auto" w:fill="FFFFFF" w:themeFill="background1"/>
            <w:vAlign w:val="center"/>
            <w:hideMark/>
          </w:tcPr>
          <w:p w14:paraId="01F19335" w14:textId="77777777" w:rsidR="00390195" w:rsidRPr="00A41941" w:rsidRDefault="00390195" w:rsidP="007F2EC4">
            <w:pPr>
              <w:pStyle w:val="cuatexto"/>
              <w:spacing w:line="240" w:lineRule="auto"/>
              <w:jc w:val="center"/>
              <w:rPr>
                <w:sz w:val="17"/>
                <w:szCs w:val="17"/>
              </w:rPr>
            </w:pPr>
            <w:r>
              <w:rPr>
                <w:sz w:val="17"/>
                <w:szCs w:val="17"/>
              </w:rPr>
              <w:t>─</w:t>
            </w:r>
          </w:p>
        </w:tc>
      </w:tr>
    </w:tbl>
    <w:p w14:paraId="0C9BD47C" w14:textId="77777777" w:rsidR="00390195" w:rsidRPr="00086EA3" w:rsidRDefault="00390195" w:rsidP="00B57923">
      <w:pPr>
        <w:pStyle w:val="texto"/>
        <w:spacing w:before="220"/>
      </w:pPr>
      <w:r>
        <w:lastRenderedPageBreak/>
        <w:t>Udal guztiek dute espediente elektronikoa 2018ko urtarrilaren 1etik, Noaingo Udalak izan ezik, berak 2019tik baitu.</w:t>
      </w:r>
    </w:p>
    <w:p w14:paraId="51335BF5" w14:textId="77777777" w:rsidR="00390195" w:rsidRPr="00086EA3" w:rsidRDefault="00390195" w:rsidP="00086EA3">
      <w:pPr>
        <w:pStyle w:val="texto"/>
      </w:pPr>
      <w:r>
        <w:t>Tresnaren erabilerari dagokionez, Noaingo Udala nabarmentzen da, kudeatzen dituen prozedura guztietan ezarri baitu espediente elektronikoa. Gainerako udaletan nahiko zaila da prozedura bakoitza tipifikatzea, eta ondorioz ezarpen maila apalagoa da. Arlo batzuetan oraindik ez dute espediente elektronikoa erabiltzen.</w:t>
      </w:r>
    </w:p>
    <w:p w14:paraId="3A5BA7B6" w14:textId="77777777" w:rsidR="00390195" w:rsidRPr="00086EA3" w:rsidRDefault="00390195" w:rsidP="00086EA3">
      <w:pPr>
        <w:pStyle w:val="texto"/>
      </w:pPr>
      <w:r>
        <w:t>Hala ere, ez dakigu udalek kudeatzen dituzten espediente guztien gainean zenbateko portzentajea egiten duten izapidetutako espediente elektronikoek.</w:t>
      </w:r>
    </w:p>
    <w:p w14:paraId="693DC58F" w14:textId="77777777" w:rsidR="00372F4C" w:rsidRDefault="00390195" w:rsidP="00372F4C">
      <w:pPr>
        <w:pStyle w:val="texto"/>
      </w:pPr>
      <w:r>
        <w:t>Administrazio elektronikoa bultzatzeko sortutako lantaldeak, IV.1 atalean aipatuak, helburuetako bat du prozeduren tipifikazio hori egitea, hura eskatzen duten toki entitateen eskura jartzeko.</w:t>
      </w:r>
    </w:p>
    <w:p w14:paraId="01D0F3FE" w14:textId="77777777" w:rsidR="00390195" w:rsidRPr="0078559F" w:rsidRDefault="00390195" w:rsidP="008C59A7">
      <w:pPr>
        <w:pStyle w:val="texto"/>
        <w:spacing w:before="300" w:after="180"/>
        <w:rPr>
          <w:rFonts w:ascii="Arial" w:hAnsi="Arial" w:cs="Arial"/>
          <w:i/>
          <w:color w:val="000000" w:themeColor="text1"/>
          <w:sz w:val="24"/>
        </w:rPr>
      </w:pPr>
      <w:r>
        <w:rPr>
          <w:rFonts w:ascii="Arial" w:hAnsi="Arial"/>
          <w:i/>
          <w:color w:val="000000" w:themeColor="text1"/>
          <w:sz w:val="24"/>
        </w:rPr>
        <w:t>Herritarraren Karpeta</w:t>
      </w:r>
    </w:p>
    <w:p w14:paraId="482D001C" w14:textId="77777777" w:rsidR="00390195" w:rsidRPr="00086EA3" w:rsidRDefault="00390195" w:rsidP="00086EA3">
      <w:pPr>
        <w:pStyle w:val="texto"/>
      </w:pPr>
      <w:r>
        <w:t xml:space="preserve">Udal guztiek dute Herritarraren Karpeta. Tresna horren bitartez espedienteen tramitazio egoera ikus daiteke, jakinarazpen elektronikoak jaso, erregistratutako dokumentuak kontsultatu eta zergen (lurraren gaineko kontribuzioa, TMIZ, udal gainbalioa, EJZ), tasen eta prezio publikoen inguruko kudeaketak egin. </w:t>
      </w:r>
    </w:p>
    <w:p w14:paraId="016A0BCB" w14:textId="77777777" w:rsidR="00DD6C5A" w:rsidRDefault="00390195" w:rsidP="00D231D6">
      <w:pPr>
        <w:pStyle w:val="texto"/>
        <w:spacing w:after="220"/>
      </w:pPr>
      <w:r>
        <w:t>Herritarraren Karpetara 1.000 biztanleko egindako bisitak jaso dira honako grafiko honetan:</w:t>
      </w:r>
    </w:p>
    <w:p w14:paraId="5C531827" w14:textId="77777777" w:rsidR="00DD6C5A" w:rsidRPr="00DD454C" w:rsidRDefault="00DD6C5A" w:rsidP="00DD6C5A">
      <w:pPr>
        <w:pStyle w:val="texto"/>
        <w:ind w:firstLine="0"/>
        <w:rPr>
          <w:sz w:val="16"/>
          <w:szCs w:val="16"/>
        </w:rPr>
      </w:pPr>
      <w:r>
        <w:rPr>
          <w:noProof/>
        </w:rPr>
        <w:drawing>
          <wp:inline distT="0" distB="0" distL="0" distR="0" wp14:anchorId="5195F71C" wp14:editId="0135C5E4">
            <wp:extent cx="5581015" cy="3067050"/>
            <wp:effectExtent l="0" t="0" r="635" b="0"/>
            <wp:docPr id="15" name="Gráfico 15">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D26CDA" w14:textId="77777777" w:rsidR="00390195" w:rsidRDefault="00390195" w:rsidP="00390195">
      <w:pPr>
        <w:ind w:firstLine="0"/>
        <w:rPr>
          <w:sz w:val="26"/>
          <w:szCs w:val="26"/>
        </w:rPr>
      </w:pPr>
    </w:p>
    <w:p w14:paraId="75A6E6F2" w14:textId="77777777" w:rsidR="00B57923" w:rsidRPr="00DD454C" w:rsidRDefault="00B57923" w:rsidP="007D5923">
      <w:pPr>
        <w:spacing w:after="40"/>
        <w:ind w:firstLine="0"/>
        <w:rPr>
          <w:sz w:val="16"/>
          <w:szCs w:val="16"/>
        </w:rPr>
      </w:pPr>
    </w:p>
    <w:p w14:paraId="1EF6C694" w14:textId="77777777" w:rsidR="00390195" w:rsidRPr="00086EA3" w:rsidRDefault="00390195" w:rsidP="00086EA3">
      <w:pPr>
        <w:pStyle w:val="texto"/>
      </w:pPr>
      <w:r>
        <w:lastRenderedPageBreak/>
        <w:t xml:space="preserve">Azpimarratzekoak dira Tafallako Udalak eta neurri txikiagoan Zizur Nagusiko Udalak izandako bisiten kopuru handiak. Bi kasuetan horrek zerikusia du erroldan 2019. urteko hauteskundeak zirela-eta egindako kontsultekin. </w:t>
      </w:r>
    </w:p>
    <w:p w14:paraId="7C2CEE8F" w14:textId="77777777" w:rsidR="00390195" w:rsidRDefault="00390195" w:rsidP="0078559F">
      <w:pPr>
        <w:spacing w:before="240" w:after="200"/>
        <w:ind w:firstLine="0"/>
        <w:rPr>
          <w:rFonts w:ascii="Arial" w:hAnsi="Arial" w:cs="Arial"/>
          <w:i/>
          <w:color w:val="000000" w:themeColor="text1"/>
          <w:sz w:val="24"/>
          <w:szCs w:val="24"/>
        </w:rPr>
      </w:pPr>
      <w:r>
        <w:rPr>
          <w:rFonts w:ascii="Arial" w:hAnsi="Arial"/>
          <w:i/>
          <w:color w:val="000000" w:themeColor="text1"/>
          <w:sz w:val="24"/>
          <w:szCs w:val="24"/>
        </w:rPr>
        <w:t>Datuak egiaztatzea/Egiaztapen kode segurua</w:t>
      </w:r>
    </w:p>
    <w:p w14:paraId="62C8D923" w14:textId="77777777" w:rsidR="00397120" w:rsidRDefault="00390195" w:rsidP="00397120">
      <w:pPr>
        <w:pStyle w:val="texto"/>
      </w:pPr>
      <w:r>
        <w:t>Udal guztiek dituzte kopia elektronikoen egiaztapenerako tresnak. 2018tik 2020ra arte urtean egindako egiaztapenen kopurua gorantz joan da, behean erakusten den bezala:</w:t>
      </w:r>
    </w:p>
    <w:p w14:paraId="4E3EF0DA" w14:textId="77777777" w:rsidR="00397120" w:rsidRPr="00DD454C" w:rsidRDefault="00397120" w:rsidP="00DD454C">
      <w:pPr>
        <w:spacing w:after="40"/>
        <w:ind w:firstLine="0"/>
        <w:rPr>
          <w:sz w:val="16"/>
          <w:szCs w:val="16"/>
        </w:rPr>
      </w:pPr>
    </w:p>
    <w:p w14:paraId="5FAAAC91" w14:textId="77777777" w:rsidR="00397120" w:rsidRDefault="00397120" w:rsidP="00397120">
      <w:pPr>
        <w:pStyle w:val="texto"/>
        <w:ind w:firstLine="0"/>
      </w:pPr>
      <w:r>
        <w:rPr>
          <w:noProof/>
        </w:rPr>
        <w:drawing>
          <wp:inline distT="0" distB="0" distL="0" distR="0" wp14:anchorId="06F571B5" wp14:editId="1117D0E0">
            <wp:extent cx="5581015" cy="2989580"/>
            <wp:effectExtent l="0" t="0" r="635" b="1270"/>
            <wp:docPr id="1" name="Gráfico 1">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AB1A8E" w14:textId="77777777" w:rsidR="00390195" w:rsidRPr="00DD454C" w:rsidRDefault="00372F4C" w:rsidP="007D5923">
      <w:pPr>
        <w:spacing w:after="40"/>
        <w:ind w:firstLine="0"/>
        <w:rPr>
          <w:sz w:val="16"/>
          <w:szCs w:val="16"/>
        </w:rPr>
      </w:pPr>
      <w:r>
        <w:rPr>
          <w:sz w:val="16"/>
          <w:szCs w:val="16"/>
        </w:rPr>
        <w:t xml:space="preserve"> </w:t>
      </w:r>
    </w:p>
    <w:p w14:paraId="0C26984C" w14:textId="77777777" w:rsidR="00390195" w:rsidRPr="00086EA3" w:rsidRDefault="00390195" w:rsidP="00086EA3">
      <w:pPr>
        <w:pStyle w:val="texto"/>
      </w:pPr>
      <w:r>
        <w:t>Oro har, 2020an gehikuntza oso handia nabari da, eta azpimarratzekoa da Burlatako Udaleko egiaztapenen kopurua. Udal hori 2019an hasi zen tresna erabiltzen. Noaingo Udalak ez digu daturik eman, baina erabili egiten du tresna hori.</w:t>
      </w:r>
    </w:p>
    <w:p w14:paraId="3FAD65DD" w14:textId="77777777" w:rsidR="00855FCA" w:rsidRDefault="00855FCA">
      <w:pPr>
        <w:spacing w:after="0"/>
        <w:ind w:firstLine="0"/>
        <w:jc w:val="left"/>
        <w:rPr>
          <w:rFonts w:ascii="Arial" w:hAnsi="Arial" w:cs="Arial"/>
          <w:i/>
          <w:color w:val="000000" w:themeColor="text1"/>
          <w:sz w:val="24"/>
          <w:szCs w:val="24"/>
        </w:rPr>
      </w:pPr>
      <w:r>
        <w:br w:type="page"/>
      </w:r>
    </w:p>
    <w:p w14:paraId="7A29A959" w14:textId="77777777" w:rsidR="00390195" w:rsidRDefault="00372F4C" w:rsidP="0078559F">
      <w:pPr>
        <w:spacing w:before="240" w:after="200"/>
        <w:ind w:firstLine="0"/>
        <w:rPr>
          <w:rFonts w:ascii="Arial" w:hAnsi="Arial" w:cs="Arial"/>
          <w:i/>
          <w:color w:val="000000" w:themeColor="text1"/>
          <w:sz w:val="24"/>
          <w:szCs w:val="24"/>
        </w:rPr>
      </w:pPr>
      <w:r>
        <w:rPr>
          <w:rFonts w:ascii="Arial" w:hAnsi="Arial"/>
          <w:i/>
          <w:color w:val="000000" w:themeColor="text1"/>
          <w:sz w:val="24"/>
          <w:szCs w:val="24"/>
        </w:rPr>
        <w:lastRenderedPageBreak/>
        <w:t>Sarbide-puntu nagusi elektronikoa</w:t>
      </w:r>
    </w:p>
    <w:p w14:paraId="2B52A1E9" w14:textId="77777777" w:rsidR="00390195" w:rsidRPr="00086EA3" w:rsidRDefault="00390195" w:rsidP="00086EA3">
      <w:pPr>
        <w:pStyle w:val="texto"/>
      </w:pPr>
      <w:r>
        <w:t>Sarbide-puntu nagusi elektronikoa deritzon atariak erraztu egiten ditu herritarren eta administrazio publikoen arteko harremanak, zerbitzu publikoak Internet bidez eskuratu daitezen.</w:t>
      </w:r>
    </w:p>
    <w:p w14:paraId="1C1A34C0" w14:textId="77777777" w:rsidR="00DD454C" w:rsidRDefault="00390195" w:rsidP="00DD6C5A">
      <w:pPr>
        <w:pStyle w:val="texto"/>
        <w:spacing w:after="60"/>
      </w:pPr>
      <w:r>
        <w:t>Udalerri bakoitzean 1.000 biztanleko bisiten ratioa kalkulatu dugu, eta grafiko honetan ageri da emaitza:</w:t>
      </w:r>
    </w:p>
    <w:p w14:paraId="346659B5" w14:textId="77777777" w:rsidR="001B6D9A" w:rsidRDefault="001B6D9A" w:rsidP="001B6D9A">
      <w:pPr>
        <w:pStyle w:val="texto"/>
        <w:spacing w:after="60"/>
        <w:ind w:firstLine="0"/>
      </w:pPr>
    </w:p>
    <w:p w14:paraId="558C31D2" w14:textId="77777777" w:rsidR="001B6D9A" w:rsidRDefault="001B6D9A" w:rsidP="001B6D9A">
      <w:pPr>
        <w:pStyle w:val="texto"/>
        <w:spacing w:after="60"/>
        <w:ind w:firstLine="0"/>
      </w:pPr>
      <w:r>
        <w:rPr>
          <w:noProof/>
        </w:rPr>
        <w:drawing>
          <wp:inline distT="0" distB="0" distL="0" distR="0" wp14:anchorId="59B4CF1E" wp14:editId="087A9AC4">
            <wp:extent cx="5581015" cy="4208145"/>
            <wp:effectExtent l="0" t="0" r="635" b="1905"/>
            <wp:docPr id="6" name="Gráfico 6">
              <a:extLst xmlns:a="http://schemas.openxmlformats.org/drawingml/2006/main">
                <a:ext uri="{FF2B5EF4-FFF2-40B4-BE49-F238E27FC236}">
                  <a16:creationId xmlns:a16="http://schemas.microsoft.com/office/drawing/2014/main" id="{00000000-0008-0000-09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E60208C" w14:textId="77777777" w:rsidR="001B6D9A" w:rsidRDefault="001B6D9A" w:rsidP="001B6D9A">
      <w:pPr>
        <w:pStyle w:val="texto"/>
        <w:spacing w:after="60"/>
        <w:ind w:firstLine="0"/>
      </w:pPr>
    </w:p>
    <w:p w14:paraId="48CDA434" w14:textId="77777777" w:rsidR="007D5923" w:rsidRPr="00397120" w:rsidRDefault="00390195" w:rsidP="00397120">
      <w:pPr>
        <w:pStyle w:val="texto"/>
      </w:pPr>
      <w:r>
        <w:t xml:space="preserve">Udal guztiek dute sarbide-puntu nagusi elektronikoa. Tafallako eta Atarrabiako udaletan 2018an hasi ziren erabiltzen, eta gainerakoetan 2019an. Oro har, igoera garrantzitsua ikusi da 2020an, baina bisita gehien izan dituzten bi udalek aurreko urtean baino gutxiago izan dituzte. </w:t>
      </w:r>
    </w:p>
    <w:p w14:paraId="142136C9" w14:textId="77777777" w:rsidR="00855FCA" w:rsidRDefault="00855FCA">
      <w:pPr>
        <w:spacing w:after="0"/>
        <w:ind w:firstLine="0"/>
        <w:jc w:val="left"/>
        <w:rPr>
          <w:rFonts w:ascii="Arial" w:hAnsi="Arial" w:cs="Arial"/>
          <w:i/>
          <w:color w:val="000000" w:themeColor="text1"/>
          <w:sz w:val="24"/>
          <w:szCs w:val="24"/>
        </w:rPr>
      </w:pPr>
      <w:r>
        <w:br w:type="page"/>
      </w:r>
    </w:p>
    <w:p w14:paraId="593F72F7" w14:textId="77777777" w:rsidR="00390195" w:rsidRDefault="00390195" w:rsidP="0078559F">
      <w:pPr>
        <w:spacing w:before="240" w:after="200"/>
        <w:ind w:firstLine="0"/>
        <w:rPr>
          <w:rFonts w:ascii="Arial" w:hAnsi="Arial" w:cs="Arial"/>
          <w:i/>
          <w:color w:val="000000" w:themeColor="text1"/>
          <w:sz w:val="24"/>
          <w:szCs w:val="24"/>
        </w:rPr>
      </w:pPr>
      <w:r>
        <w:rPr>
          <w:rFonts w:ascii="Arial" w:hAnsi="Arial"/>
          <w:i/>
          <w:color w:val="000000" w:themeColor="text1"/>
          <w:sz w:val="24"/>
          <w:szCs w:val="24"/>
        </w:rPr>
        <w:lastRenderedPageBreak/>
        <w:t>Erregistro elektronikoa</w:t>
      </w:r>
    </w:p>
    <w:p w14:paraId="722A658A" w14:textId="77777777" w:rsidR="00390195" w:rsidRPr="00086EA3" w:rsidRDefault="00390195" w:rsidP="00086EA3">
      <w:pPr>
        <w:pStyle w:val="texto"/>
      </w:pPr>
      <w:r>
        <w:t>Udal guztiek dute erregistro elektronikoa 2016. urtetik edo lehenagotik. Lizarrako eta Noaingo udalek tresnaren hornitzailea aldatu dute 2020an eta 2019an, hurrenez hurren.</w:t>
      </w:r>
    </w:p>
    <w:p w14:paraId="5F8649FB" w14:textId="77777777" w:rsidR="00390195" w:rsidRPr="00086EA3" w:rsidRDefault="00390195" w:rsidP="00086EA3">
      <w:pPr>
        <w:pStyle w:val="texto"/>
      </w:pPr>
      <w:r>
        <w:t xml:space="preserve">Noaingo Udala baino ez zegoen Erregistroen Interkonexiorako Sistemara (SIR) atxikita 2020ko ekainean. Udal horrek badu erregistro-aplikazio ziurtatua erregistroko idazpen elektronikoak SIR sistemaren bidez trukatzeko. </w:t>
      </w:r>
    </w:p>
    <w:p w14:paraId="3DD0FCEC" w14:textId="77777777" w:rsidR="00390195" w:rsidRPr="00086EA3" w:rsidRDefault="00390195" w:rsidP="00086EA3">
      <w:pPr>
        <w:pStyle w:val="texto"/>
      </w:pPr>
      <w:r>
        <w:t xml:space="preserve">Gainerako udalek Erregistro Zerbitzuen Kudeaketa Integratua (GEISER) plataforma eta Erregistro Birtualeko Bulegoa (ORVE) erabiltzen dituzte </w:t>
      </w:r>
      <w:proofErr w:type="spellStart"/>
      <w:r>
        <w:t>SIRekin</w:t>
      </w:r>
      <w:proofErr w:type="spellEnd"/>
      <w:r>
        <w:t xml:space="preserve"> konektatzeko, baina 2020ko ekainean oraindik ez zeukaten konexio hori; gerora konektatzen joan dira.</w:t>
      </w:r>
    </w:p>
    <w:p w14:paraId="1583C24D" w14:textId="77777777" w:rsidR="00390195" w:rsidRDefault="00390195" w:rsidP="00086EA3">
      <w:pPr>
        <w:pStyle w:val="texto"/>
      </w:pPr>
      <w:r>
        <w:t>Herritarrek gero eta gehiago erabili dute erregistro elektronikoa 2018tik 2020ra bitartean, bide elektronikotik egindako sarreren ehunekoaren bilakaerak erakusten duenez:</w:t>
      </w:r>
    </w:p>
    <w:p w14:paraId="7AC1D245" w14:textId="77777777" w:rsidR="00B57923" w:rsidRPr="00DD454C" w:rsidRDefault="00B57923" w:rsidP="00F30C2D">
      <w:pPr>
        <w:spacing w:after="40"/>
        <w:ind w:firstLine="0"/>
        <w:rPr>
          <w:sz w:val="16"/>
          <w:szCs w:val="16"/>
        </w:rPr>
      </w:pPr>
    </w:p>
    <w:p w14:paraId="78AC9A26" w14:textId="77777777" w:rsidR="00390195" w:rsidRDefault="00390195" w:rsidP="00390195">
      <w:pPr>
        <w:ind w:firstLine="0"/>
        <w:rPr>
          <w:sz w:val="26"/>
          <w:szCs w:val="26"/>
        </w:rPr>
      </w:pPr>
      <w:r>
        <w:rPr>
          <w:noProof/>
        </w:rPr>
        <w:drawing>
          <wp:inline distT="0" distB="0" distL="0" distR="0" wp14:anchorId="628FF95D" wp14:editId="485E4C69">
            <wp:extent cx="5580380" cy="3661410"/>
            <wp:effectExtent l="0" t="0" r="1270" b="15240"/>
            <wp:docPr id="13" name="Gráfico 13">
              <a:extLst xmlns:a="http://schemas.openxmlformats.org/drawingml/2006/main">
                <a:ext uri="{FF2B5EF4-FFF2-40B4-BE49-F238E27FC236}">
                  <a16:creationId xmlns:a16="http://schemas.microsoft.com/office/drawing/2014/main" id="{00000000-0008-0000-0A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A29207" w14:textId="77777777" w:rsidR="00390195" w:rsidRPr="00DD454C" w:rsidRDefault="00390195" w:rsidP="00F30C2D">
      <w:pPr>
        <w:spacing w:after="40"/>
        <w:ind w:firstLine="0"/>
        <w:rPr>
          <w:sz w:val="16"/>
          <w:szCs w:val="16"/>
        </w:rPr>
      </w:pPr>
    </w:p>
    <w:p w14:paraId="47C8D183" w14:textId="77777777" w:rsidR="00390195" w:rsidRPr="00086EA3" w:rsidRDefault="00390195" w:rsidP="00086EA3">
      <w:pPr>
        <w:pStyle w:val="texto"/>
      </w:pPr>
      <w:r>
        <w:t>Ez dago Lizarrako 2018ko eta 2019ko daturik ez Noaingo 2018ko daturik, tresna informatikoa aldatu dela-eta. 2020an, Noaingo Udaleko sarreren ehunekoa nabarmentzen da.</w:t>
      </w:r>
    </w:p>
    <w:p w14:paraId="7E1A668D" w14:textId="77777777" w:rsidR="00855FCA" w:rsidRDefault="00855FCA">
      <w:pPr>
        <w:spacing w:after="0"/>
        <w:ind w:firstLine="0"/>
        <w:jc w:val="left"/>
        <w:rPr>
          <w:rFonts w:ascii="Arial" w:hAnsi="Arial" w:cs="Arial"/>
          <w:i/>
          <w:color w:val="000000" w:themeColor="text1"/>
          <w:sz w:val="24"/>
          <w:szCs w:val="24"/>
        </w:rPr>
      </w:pPr>
      <w:r>
        <w:br w:type="page"/>
      </w:r>
    </w:p>
    <w:p w14:paraId="55DD38DD" w14:textId="77777777" w:rsidR="00390195" w:rsidRDefault="00390195" w:rsidP="0078559F">
      <w:pPr>
        <w:spacing w:before="200" w:after="200"/>
        <w:ind w:firstLine="0"/>
        <w:rPr>
          <w:rFonts w:ascii="Arial" w:hAnsi="Arial" w:cs="Arial"/>
          <w:i/>
          <w:color w:val="000000" w:themeColor="text1"/>
          <w:sz w:val="24"/>
          <w:szCs w:val="24"/>
        </w:rPr>
      </w:pPr>
      <w:r>
        <w:rPr>
          <w:rFonts w:ascii="Arial" w:hAnsi="Arial"/>
          <w:i/>
          <w:color w:val="000000" w:themeColor="text1"/>
          <w:sz w:val="24"/>
          <w:szCs w:val="24"/>
        </w:rPr>
        <w:lastRenderedPageBreak/>
        <w:t>Faktura elektronikoa</w:t>
      </w:r>
    </w:p>
    <w:p w14:paraId="22DB6A0D" w14:textId="77777777" w:rsidR="00390195" w:rsidRPr="00086EA3" w:rsidRDefault="00390195" w:rsidP="00086EA3">
      <w:pPr>
        <w:pStyle w:val="texto"/>
      </w:pPr>
      <w:r>
        <w:t xml:space="preserve">Udal guztiek daukate ezarrita faktura elektronikoaren erabilera </w:t>
      </w:r>
      <w:proofErr w:type="spellStart"/>
      <w:r>
        <w:t>FACe</w:t>
      </w:r>
      <w:proofErr w:type="spellEnd"/>
      <w:r>
        <w:t xml:space="preserve"> plataformaren bidez (Estatuko Administrazio Orokorreko faktura elektronikoen sarbide-puntu nagusia), eta guztietan sartzen dira </w:t>
      </w:r>
      <w:proofErr w:type="spellStart"/>
      <w:r>
        <w:t>FACe</w:t>
      </w:r>
      <w:proofErr w:type="spellEnd"/>
      <w:r>
        <w:t xml:space="preserve"> atarira zuzeneko sarbide bat erabiliz egoitza elektronikoan edo Udalaren web orrian.</w:t>
      </w:r>
    </w:p>
    <w:p w14:paraId="5680408D" w14:textId="77777777" w:rsidR="00390195" w:rsidRDefault="00390195" w:rsidP="00086EA3">
      <w:pPr>
        <w:pStyle w:val="texto"/>
      </w:pPr>
      <w:r>
        <w:t>Hurrengo grafikoan erakusten dugu zenbat faktura izapidetu diren sistema horren bitartez azken hiru urteetan:</w:t>
      </w:r>
    </w:p>
    <w:p w14:paraId="1139342C" w14:textId="77777777" w:rsidR="00F30C2D" w:rsidRPr="00DD454C" w:rsidRDefault="00F30C2D" w:rsidP="00F30C2D">
      <w:pPr>
        <w:spacing w:after="40"/>
        <w:ind w:firstLine="0"/>
        <w:rPr>
          <w:sz w:val="16"/>
          <w:szCs w:val="16"/>
        </w:rPr>
      </w:pPr>
    </w:p>
    <w:p w14:paraId="5A933262" w14:textId="77777777" w:rsidR="008631E1" w:rsidRDefault="008631E1" w:rsidP="008631E1">
      <w:pPr>
        <w:pStyle w:val="texto"/>
        <w:ind w:firstLine="0"/>
      </w:pPr>
      <w:r>
        <w:rPr>
          <w:noProof/>
        </w:rPr>
        <w:drawing>
          <wp:inline distT="0" distB="0" distL="0" distR="0" wp14:anchorId="64A63A00" wp14:editId="580BF461">
            <wp:extent cx="5581015" cy="3175635"/>
            <wp:effectExtent l="0" t="0" r="635" b="5715"/>
            <wp:docPr id="2" name="Gráfico 2">
              <a:extLst xmlns:a="http://schemas.openxmlformats.org/drawingml/2006/main">
                <a:ext uri="{FF2B5EF4-FFF2-40B4-BE49-F238E27FC236}">
                  <a16:creationId xmlns:a16="http://schemas.microsoft.com/office/drawing/2014/main" id="{00000000-0008-0000-0C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C00AE7E" w14:textId="77777777" w:rsidR="008631E1" w:rsidRPr="00DD454C" w:rsidRDefault="008631E1" w:rsidP="00F30C2D">
      <w:pPr>
        <w:spacing w:after="40"/>
        <w:ind w:firstLine="0"/>
        <w:rPr>
          <w:sz w:val="16"/>
          <w:szCs w:val="16"/>
        </w:rPr>
      </w:pPr>
    </w:p>
    <w:p w14:paraId="21331043" w14:textId="77777777" w:rsidR="00390195" w:rsidRPr="00086EA3" w:rsidRDefault="00390195" w:rsidP="00086EA3">
      <w:pPr>
        <w:pStyle w:val="texto"/>
      </w:pPr>
      <w:r>
        <w:t xml:space="preserve">Lizarrako Udalak ez digu jakinarazi zenbat faktura erregistratu diren </w:t>
      </w:r>
      <w:proofErr w:type="spellStart"/>
      <w:r>
        <w:t>FACe</w:t>
      </w:r>
      <w:proofErr w:type="spellEnd"/>
      <w:r>
        <w:t xml:space="preserve"> bidez 2018an.</w:t>
      </w:r>
    </w:p>
    <w:p w14:paraId="3F0390D0" w14:textId="77777777" w:rsidR="00390195" w:rsidRPr="00086EA3" w:rsidRDefault="00390195" w:rsidP="00086EA3">
      <w:pPr>
        <w:pStyle w:val="texto"/>
      </w:pPr>
      <w:r>
        <w:t xml:space="preserve">Abenduaren 27ko 25/2013 Legeak, faktura elektronikoa sustatu eta sektore publikoan fakturen kontularitza-erregistroa sortzekoak, 12.3 artikuluan ezartzen duenez, barne-kontroleko organoek urtean behin sistemen </w:t>
      </w:r>
      <w:proofErr w:type="spellStart"/>
      <w:r>
        <w:t>auditoria</w:t>
      </w:r>
      <w:proofErr w:type="spellEnd"/>
      <w:r>
        <w:t xml:space="preserve"> egin behar dute fakturen kontabilitate-erregistroei buruz.  Udal batek ere ez du egiten </w:t>
      </w:r>
      <w:proofErr w:type="spellStart"/>
      <w:r>
        <w:t>auditoria</w:t>
      </w:r>
      <w:proofErr w:type="spellEnd"/>
      <w:r>
        <w:t xml:space="preserve"> hori.</w:t>
      </w:r>
    </w:p>
    <w:p w14:paraId="06D7576E" w14:textId="77777777" w:rsidR="007D274E" w:rsidRDefault="007D274E">
      <w:pPr>
        <w:spacing w:after="0"/>
        <w:ind w:firstLine="0"/>
        <w:jc w:val="left"/>
        <w:rPr>
          <w:rFonts w:ascii="Arial" w:hAnsi="Arial" w:cs="Arial"/>
          <w:i/>
          <w:iCs/>
          <w:color w:val="000000"/>
          <w:spacing w:val="10"/>
          <w:kern w:val="28"/>
          <w:sz w:val="25"/>
          <w:szCs w:val="26"/>
        </w:rPr>
      </w:pPr>
      <w:bookmarkStart w:id="31" w:name="_Toc93298774"/>
      <w:r>
        <w:br w:type="page"/>
      </w:r>
    </w:p>
    <w:p w14:paraId="0E41BE9A" w14:textId="77777777" w:rsidR="00390195" w:rsidRPr="00367767" w:rsidRDefault="00390195" w:rsidP="00367767">
      <w:pPr>
        <w:pStyle w:val="atitulo3"/>
        <w:spacing w:before="280"/>
        <w:rPr>
          <w:rFonts w:cs="Arial"/>
        </w:rPr>
      </w:pPr>
      <w:r>
        <w:lastRenderedPageBreak/>
        <w:t xml:space="preserve">IV.1.4. Administrazio elektronikoaren </w:t>
      </w:r>
      <w:bookmarkEnd w:id="31"/>
      <w:r>
        <w:t xml:space="preserve">beste osagai batzuk </w:t>
      </w:r>
    </w:p>
    <w:p w14:paraId="0B39D0CC" w14:textId="77777777" w:rsidR="00390195" w:rsidRPr="00086EA3" w:rsidRDefault="00390195" w:rsidP="00F30C2D">
      <w:pPr>
        <w:pStyle w:val="texto"/>
        <w:spacing w:after="300"/>
      </w:pPr>
      <w:r>
        <w:t>Atal honetan galderak egin dira administrazio elektronikoaren esparruko Segurtasun Eskema Nazionalarekin (ENS) zerikusia duten oinarrizko alderdiei buruz eta datuen babesarekin lotutako araudia betetzeari buruz, eta, azkenik, galdetu da ea udalak gune fisikorik alokatu duen entitatearen zerbitzariak kokatzeko edo zerbitzariren batean lekua alokatu duen entitatearen informazioa eta dokumentazioa biltegiratzeko.</w:t>
      </w:r>
    </w:p>
    <w:p w14:paraId="440BD416" w14:textId="77777777" w:rsidR="00390195" w:rsidRDefault="00390195" w:rsidP="0078559F">
      <w:pPr>
        <w:spacing w:before="240" w:after="200"/>
        <w:ind w:firstLine="0"/>
        <w:rPr>
          <w:rFonts w:ascii="Arial" w:hAnsi="Arial" w:cs="Arial"/>
          <w:i/>
          <w:color w:val="000000" w:themeColor="text1"/>
          <w:sz w:val="24"/>
          <w:szCs w:val="24"/>
        </w:rPr>
      </w:pPr>
      <w:r>
        <w:rPr>
          <w:rFonts w:ascii="Arial" w:hAnsi="Arial"/>
          <w:i/>
          <w:color w:val="000000" w:themeColor="text1"/>
          <w:sz w:val="24"/>
          <w:szCs w:val="24"/>
        </w:rPr>
        <w:t>Segurtasun Eskema Nazionala</w:t>
      </w:r>
    </w:p>
    <w:p w14:paraId="14D42FC1" w14:textId="77777777" w:rsidR="00390195" w:rsidRPr="00086EA3" w:rsidRDefault="00390195" w:rsidP="00086EA3">
      <w:pPr>
        <w:pStyle w:val="texto"/>
      </w:pPr>
      <w:r>
        <w:t xml:space="preserve">2020ko ekainaren 30ean, lagineko udal bakar batek ere ez zeukan onetsita bitarteko elektronikoen erabileraren inguruko segurtasun politika, Administrazio elektronikoaren esparruan Segurtasun Eskema Nazionala arautzen duen urtarrilaren 8ko 3/2010 Errege Dekretuaren 11. artikuluan aipatzen dena. </w:t>
      </w:r>
    </w:p>
    <w:p w14:paraId="2B38B7D6" w14:textId="77777777" w:rsidR="00390195" w:rsidRPr="00086EA3" w:rsidRDefault="00390195" w:rsidP="00086EA3">
      <w:pPr>
        <w:pStyle w:val="texto"/>
      </w:pPr>
      <w:r>
        <w:t xml:space="preserve">Segurtasun Eskema Nazionalari begira erakundearen kategoria zehazteko azterketarik ere ez du bakar batek egin. </w:t>
      </w:r>
    </w:p>
    <w:p w14:paraId="39F1537A" w14:textId="77777777" w:rsidR="00390195" w:rsidRPr="00086EA3" w:rsidRDefault="00390195" w:rsidP="00086EA3">
      <w:pPr>
        <w:pStyle w:val="texto"/>
      </w:pPr>
      <w:r>
        <w:t xml:space="preserve">Gaur egun, lagineko udaletatik zortziri </w:t>
      </w:r>
      <w:proofErr w:type="spellStart"/>
      <w:r>
        <w:t>Animsa</w:t>
      </w:r>
      <w:proofErr w:type="spellEnd"/>
      <w:r>
        <w:t xml:space="preserve"> enpresa publikoak ematen dizkie administrazio elektronikoko zerbitzuak. Enpresa horrek “Segurtasun Bulegoa” sortu du, eta horren barnean batzorde bat sortu dute enpresak berak eta Nafarroako hamabi udalek; horietako lau </w:t>
      </w:r>
      <w:proofErr w:type="spellStart"/>
      <w:r>
        <w:t>auditoriako</w:t>
      </w:r>
      <w:proofErr w:type="spellEnd"/>
      <w:r>
        <w:t xml:space="preserve"> laginean daude.</w:t>
      </w:r>
    </w:p>
    <w:p w14:paraId="7A1C34C7" w14:textId="77777777" w:rsidR="00390195" w:rsidRPr="00086EA3" w:rsidRDefault="00390195" w:rsidP="00F30C2D">
      <w:pPr>
        <w:pStyle w:val="texto"/>
        <w:spacing w:after="300"/>
      </w:pPr>
      <w:r>
        <w:t xml:space="preserve">Segurtasun Bulegoaren helburua da Segurtasun Eskema Nazionala ezartzea hala erabakitzen duten Nafarroako udaletan. Bulegoa elkarlanean ari da Inteligentzia Zentro Nazionalaren menpeko </w:t>
      </w:r>
      <w:proofErr w:type="spellStart"/>
      <w:r>
        <w:t>Kriptologia</w:t>
      </w:r>
      <w:proofErr w:type="spellEnd"/>
      <w:r>
        <w:t xml:space="preserve"> Zentro Nazionalarekin. Gaur egun gobernantza esparruaren definizioaren atariko fasean ari dira, eta 2022ko martxotik aurrera sistema ezartzen hastekoak dira.</w:t>
      </w:r>
    </w:p>
    <w:p w14:paraId="27219EBF" w14:textId="77777777" w:rsidR="00390195" w:rsidRDefault="00390195" w:rsidP="0078559F">
      <w:pPr>
        <w:spacing w:before="240" w:after="200"/>
        <w:ind w:firstLine="0"/>
        <w:rPr>
          <w:rFonts w:ascii="Arial" w:hAnsi="Arial" w:cs="Arial"/>
          <w:i/>
          <w:color w:val="000000" w:themeColor="text1"/>
          <w:sz w:val="24"/>
          <w:szCs w:val="24"/>
        </w:rPr>
      </w:pPr>
      <w:r>
        <w:rPr>
          <w:rFonts w:ascii="Arial" w:hAnsi="Arial"/>
          <w:i/>
          <w:color w:val="000000" w:themeColor="text1"/>
          <w:sz w:val="24"/>
          <w:szCs w:val="24"/>
        </w:rPr>
        <w:t>Datu pertsonalak babestea</w:t>
      </w:r>
    </w:p>
    <w:p w14:paraId="4FD3C0F4" w14:textId="77777777" w:rsidR="00390195" w:rsidRPr="00086EA3" w:rsidRDefault="00390195" w:rsidP="00086EA3">
      <w:pPr>
        <w:pStyle w:val="texto"/>
      </w:pPr>
      <w:r>
        <w:t>Udal guztiek, Noaingoak izan ezik, datuen babesaren ardura duen delegatu bat izendatu dute.</w:t>
      </w:r>
    </w:p>
    <w:p w14:paraId="099E39FE" w14:textId="77777777" w:rsidR="00390195" w:rsidRPr="00086EA3" w:rsidRDefault="00390195" w:rsidP="00086EA3">
      <w:pPr>
        <w:pStyle w:val="texto"/>
      </w:pPr>
      <w:r>
        <w:t>Udal guztiek, Noaingoak izan ezik, beren web orrietan argitaratzen dute datu pertsonalen tratamendu jardueren erregistroa, eta datu pertsonalen tratamenduen arriskuaren azterketa egin dute.</w:t>
      </w:r>
    </w:p>
    <w:p w14:paraId="16238796" w14:textId="77777777" w:rsidR="00390195" w:rsidRPr="00086EA3" w:rsidRDefault="00390195" w:rsidP="00086EA3">
      <w:pPr>
        <w:pStyle w:val="texto"/>
      </w:pPr>
      <w:r>
        <w:t xml:space="preserve">Neurri teknikoen eta antolaketa-neurrien eraginkortasuna ebaluatzeari dagokionez, Lizarrako eta Noaingo udalek erantzun dute ez dutela ebaluaziorik egin. Gainerakoek bai, kanpoko enpresa batekin kontratatutako </w:t>
      </w:r>
      <w:proofErr w:type="spellStart"/>
      <w:r>
        <w:t>auditoriaren</w:t>
      </w:r>
      <w:proofErr w:type="spellEnd"/>
      <w:r>
        <w:t xml:space="preserve"> bidez edo autoebaluazioaren bidez.</w:t>
      </w:r>
    </w:p>
    <w:p w14:paraId="6C1555D0" w14:textId="77777777" w:rsidR="007D274E" w:rsidRDefault="007D274E">
      <w:pPr>
        <w:spacing w:after="0"/>
        <w:ind w:firstLine="0"/>
        <w:jc w:val="left"/>
        <w:rPr>
          <w:rFonts w:ascii="Arial" w:hAnsi="Arial" w:cs="Arial"/>
          <w:i/>
          <w:color w:val="000000" w:themeColor="text1"/>
          <w:sz w:val="24"/>
          <w:szCs w:val="24"/>
        </w:rPr>
      </w:pPr>
      <w:r>
        <w:br w:type="page"/>
      </w:r>
    </w:p>
    <w:p w14:paraId="098A01FB" w14:textId="77777777" w:rsidR="00390195" w:rsidRDefault="00390195" w:rsidP="0078559F">
      <w:pPr>
        <w:spacing w:before="240" w:after="200"/>
        <w:ind w:firstLine="0"/>
        <w:rPr>
          <w:rFonts w:ascii="Arial" w:hAnsi="Arial" w:cs="Arial"/>
          <w:i/>
          <w:color w:val="000000" w:themeColor="text1"/>
          <w:sz w:val="24"/>
          <w:szCs w:val="24"/>
        </w:rPr>
      </w:pPr>
      <w:proofErr w:type="spellStart"/>
      <w:r>
        <w:rPr>
          <w:rFonts w:ascii="Arial" w:hAnsi="Arial"/>
          <w:i/>
          <w:color w:val="000000" w:themeColor="text1"/>
          <w:sz w:val="24"/>
          <w:szCs w:val="24"/>
        </w:rPr>
        <w:lastRenderedPageBreak/>
        <w:t>Hosting</w:t>
      </w:r>
      <w:proofErr w:type="spellEnd"/>
      <w:r>
        <w:rPr>
          <w:rFonts w:ascii="Arial" w:hAnsi="Arial"/>
          <w:i/>
          <w:color w:val="000000" w:themeColor="text1"/>
          <w:sz w:val="24"/>
          <w:szCs w:val="24"/>
        </w:rPr>
        <w:t>-a/</w:t>
      </w:r>
      <w:proofErr w:type="spellStart"/>
      <w:r>
        <w:rPr>
          <w:rFonts w:ascii="Arial" w:hAnsi="Arial"/>
          <w:i/>
          <w:color w:val="000000" w:themeColor="text1"/>
          <w:sz w:val="24"/>
          <w:szCs w:val="24"/>
        </w:rPr>
        <w:t>Housing</w:t>
      </w:r>
      <w:proofErr w:type="spellEnd"/>
      <w:r>
        <w:rPr>
          <w:rFonts w:ascii="Arial" w:hAnsi="Arial"/>
          <w:i/>
          <w:color w:val="000000" w:themeColor="text1"/>
          <w:sz w:val="24"/>
          <w:szCs w:val="24"/>
        </w:rPr>
        <w:t>-a</w:t>
      </w:r>
    </w:p>
    <w:p w14:paraId="0E7A9F93" w14:textId="77777777" w:rsidR="00390195" w:rsidRPr="00086EA3" w:rsidRDefault="00390195" w:rsidP="00086EA3">
      <w:pPr>
        <w:pStyle w:val="texto"/>
      </w:pPr>
      <w:r>
        <w:t xml:space="preserve">Antsoain, Aranguren, Berriozar, Burlata, Tafalla, Atarrabia eta Zizur Nagusiko udalek badute hodeian ostatatzeko zerbitzua, administrazio elektronikoko zerbitzuak enkargu bidez ematen dizkien enpresa publikoaren zerbitzariarena. Guztiek dituzte ostatatze zerbitzuak web, domeinu eta posta elektronikoko kontuetarako. Hodei pribatu horrek </w:t>
      </w:r>
      <w:proofErr w:type="spellStart"/>
      <w:r>
        <w:t>ENSren</w:t>
      </w:r>
      <w:proofErr w:type="spellEnd"/>
      <w:r>
        <w:t xml:space="preserve"> baldintzak betetzen ditu, eta jasorik dago adostasun ziurtagiria lortu duela 2019an eta 2021ean. </w:t>
      </w:r>
    </w:p>
    <w:p w14:paraId="11489662" w14:textId="77777777" w:rsidR="00390195" w:rsidRPr="00086EA3" w:rsidRDefault="00390195" w:rsidP="00086EA3">
      <w:pPr>
        <w:pStyle w:val="texto"/>
      </w:pPr>
      <w:r>
        <w:t xml:space="preserve">Noaingo eta Lizarrako udalek </w:t>
      </w:r>
      <w:proofErr w:type="spellStart"/>
      <w:r>
        <w:t>hosting</w:t>
      </w:r>
      <w:proofErr w:type="spellEnd"/>
      <w:r>
        <w:t xml:space="preserve"> zerbitzua kontratatu diote administrazio elektronikoko zerbitzuak ematen dizkien enpresa pribatuari. </w:t>
      </w:r>
    </w:p>
    <w:p w14:paraId="28BDE81F" w14:textId="77777777" w:rsidR="00390195" w:rsidRPr="00086EA3" w:rsidRDefault="00390195" w:rsidP="00B57923">
      <w:pPr>
        <w:pStyle w:val="texto"/>
        <w:spacing w:after="240"/>
      </w:pPr>
      <w:r>
        <w:t>Zerbitzu horren kostua honako hau izan da 2020an:</w:t>
      </w:r>
    </w:p>
    <w:tbl>
      <w:tblPr>
        <w:tblStyle w:val="Tablaconcuadrcula"/>
        <w:tblW w:w="46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4000"/>
      </w:tblGrid>
      <w:tr w:rsidR="00390195" w14:paraId="233BB40E" w14:textId="77777777" w:rsidTr="00AF5C97">
        <w:trPr>
          <w:trHeight w:val="255"/>
          <w:jc w:val="center"/>
        </w:trPr>
        <w:tc>
          <w:tcPr>
            <w:tcW w:w="2569" w:type="pct"/>
            <w:tcBorders>
              <w:top w:val="single" w:sz="4" w:space="0" w:color="auto"/>
              <w:bottom w:val="single" w:sz="4" w:space="0" w:color="auto"/>
            </w:tcBorders>
            <w:shd w:val="clear" w:color="auto" w:fill="FBD4B4" w:themeFill="accent6" w:themeFillTint="66"/>
            <w:vAlign w:val="center"/>
          </w:tcPr>
          <w:p w14:paraId="187EC1C9" w14:textId="77777777" w:rsidR="00390195" w:rsidRPr="00876193" w:rsidRDefault="00390195" w:rsidP="005C04BE">
            <w:pPr>
              <w:pStyle w:val="cuadroCabe"/>
              <w:spacing w:line="240" w:lineRule="auto"/>
              <w:jc w:val="left"/>
            </w:pPr>
            <w:r>
              <w:t>Udala</w:t>
            </w:r>
          </w:p>
        </w:tc>
        <w:tc>
          <w:tcPr>
            <w:tcW w:w="2431" w:type="pct"/>
            <w:tcBorders>
              <w:top w:val="single" w:sz="4" w:space="0" w:color="auto"/>
              <w:bottom w:val="single" w:sz="4" w:space="0" w:color="auto"/>
            </w:tcBorders>
            <w:shd w:val="clear" w:color="auto" w:fill="FBD4B4" w:themeFill="accent6" w:themeFillTint="66"/>
            <w:vAlign w:val="center"/>
          </w:tcPr>
          <w:p w14:paraId="51DCEB4C" w14:textId="77777777" w:rsidR="00390195" w:rsidRPr="00876193" w:rsidRDefault="00390195" w:rsidP="005C04BE">
            <w:pPr>
              <w:pStyle w:val="cuadroCabe"/>
              <w:spacing w:line="240" w:lineRule="auto"/>
              <w:jc w:val="right"/>
            </w:pPr>
            <w:r>
              <w:t>Zenbatekoa</w:t>
            </w:r>
          </w:p>
        </w:tc>
      </w:tr>
      <w:tr w:rsidR="00390195" w14:paraId="7E40D1B7" w14:textId="77777777" w:rsidTr="00AF5C97">
        <w:trPr>
          <w:trHeight w:val="198"/>
          <w:jc w:val="center"/>
        </w:trPr>
        <w:tc>
          <w:tcPr>
            <w:tcW w:w="2569" w:type="pct"/>
            <w:tcBorders>
              <w:top w:val="single" w:sz="4" w:space="0" w:color="auto"/>
              <w:bottom w:val="single" w:sz="2" w:space="0" w:color="auto"/>
            </w:tcBorders>
            <w:vAlign w:val="center"/>
          </w:tcPr>
          <w:p w14:paraId="447730B6" w14:textId="77777777" w:rsidR="00390195" w:rsidRPr="00876193" w:rsidRDefault="00C7581D" w:rsidP="005C04BE">
            <w:pPr>
              <w:pStyle w:val="cuatexto"/>
              <w:spacing w:line="240" w:lineRule="auto"/>
              <w:jc w:val="left"/>
            </w:pPr>
            <w:r>
              <w:t>Antsoain</w:t>
            </w:r>
          </w:p>
        </w:tc>
        <w:tc>
          <w:tcPr>
            <w:tcW w:w="2431" w:type="pct"/>
            <w:tcBorders>
              <w:top w:val="single" w:sz="4" w:space="0" w:color="auto"/>
              <w:bottom w:val="single" w:sz="2" w:space="0" w:color="auto"/>
            </w:tcBorders>
            <w:vAlign w:val="center"/>
          </w:tcPr>
          <w:p w14:paraId="2B9495BA" w14:textId="77777777" w:rsidR="00390195" w:rsidRPr="00876193" w:rsidRDefault="00390195" w:rsidP="005C04BE">
            <w:pPr>
              <w:pStyle w:val="cuatexto"/>
              <w:spacing w:line="240" w:lineRule="auto"/>
              <w:jc w:val="right"/>
            </w:pPr>
            <w:r>
              <w:t>5.187</w:t>
            </w:r>
          </w:p>
        </w:tc>
      </w:tr>
      <w:tr w:rsidR="00390195" w14:paraId="6A0FEFDE" w14:textId="77777777" w:rsidTr="00AF5C97">
        <w:trPr>
          <w:trHeight w:val="198"/>
          <w:jc w:val="center"/>
        </w:trPr>
        <w:tc>
          <w:tcPr>
            <w:tcW w:w="2569" w:type="pct"/>
            <w:tcBorders>
              <w:top w:val="single" w:sz="2" w:space="0" w:color="auto"/>
              <w:bottom w:val="single" w:sz="2" w:space="0" w:color="auto"/>
            </w:tcBorders>
            <w:vAlign w:val="center"/>
          </w:tcPr>
          <w:p w14:paraId="17BA4ED2" w14:textId="77777777" w:rsidR="00390195" w:rsidRPr="00876193" w:rsidRDefault="00390195" w:rsidP="005C04BE">
            <w:pPr>
              <w:pStyle w:val="cuatexto"/>
              <w:spacing w:line="240" w:lineRule="auto"/>
              <w:jc w:val="left"/>
            </w:pPr>
            <w:r>
              <w:t>Aranguren Ibarra</w:t>
            </w:r>
          </w:p>
        </w:tc>
        <w:tc>
          <w:tcPr>
            <w:tcW w:w="2431" w:type="pct"/>
            <w:tcBorders>
              <w:top w:val="single" w:sz="2" w:space="0" w:color="auto"/>
              <w:bottom w:val="single" w:sz="2" w:space="0" w:color="auto"/>
            </w:tcBorders>
            <w:vAlign w:val="center"/>
          </w:tcPr>
          <w:p w14:paraId="616E9325" w14:textId="77777777" w:rsidR="00390195" w:rsidRPr="00876193" w:rsidRDefault="00842082" w:rsidP="005C04BE">
            <w:pPr>
              <w:pStyle w:val="cuatexto"/>
              <w:spacing w:line="240" w:lineRule="auto"/>
              <w:jc w:val="right"/>
            </w:pPr>
            <w:r>
              <w:t>5.374</w:t>
            </w:r>
          </w:p>
        </w:tc>
      </w:tr>
      <w:tr w:rsidR="00390195" w14:paraId="1E054953" w14:textId="77777777" w:rsidTr="00AF5C97">
        <w:trPr>
          <w:trHeight w:val="198"/>
          <w:jc w:val="center"/>
        </w:trPr>
        <w:tc>
          <w:tcPr>
            <w:tcW w:w="2569" w:type="pct"/>
            <w:tcBorders>
              <w:top w:val="single" w:sz="2" w:space="0" w:color="auto"/>
              <w:bottom w:val="single" w:sz="2" w:space="0" w:color="auto"/>
            </w:tcBorders>
            <w:vAlign w:val="center"/>
          </w:tcPr>
          <w:p w14:paraId="00721A67" w14:textId="77777777" w:rsidR="00390195" w:rsidRPr="00876193" w:rsidRDefault="00390195" w:rsidP="005C04BE">
            <w:pPr>
              <w:pStyle w:val="cuatexto"/>
              <w:spacing w:line="240" w:lineRule="auto"/>
              <w:jc w:val="left"/>
            </w:pPr>
            <w:r>
              <w:t>Berriozar</w:t>
            </w:r>
          </w:p>
        </w:tc>
        <w:tc>
          <w:tcPr>
            <w:tcW w:w="2431" w:type="pct"/>
            <w:tcBorders>
              <w:top w:val="single" w:sz="2" w:space="0" w:color="auto"/>
              <w:bottom w:val="single" w:sz="2" w:space="0" w:color="auto"/>
            </w:tcBorders>
            <w:vAlign w:val="center"/>
          </w:tcPr>
          <w:p w14:paraId="346B9379" w14:textId="77777777" w:rsidR="00390195" w:rsidRPr="00876193" w:rsidRDefault="00842082" w:rsidP="005C04BE">
            <w:pPr>
              <w:pStyle w:val="cuatexto"/>
              <w:spacing w:line="240" w:lineRule="auto"/>
              <w:jc w:val="right"/>
            </w:pPr>
            <w:r>
              <w:t>4.550</w:t>
            </w:r>
          </w:p>
        </w:tc>
      </w:tr>
      <w:tr w:rsidR="00390195" w14:paraId="5D7982E6" w14:textId="77777777" w:rsidTr="00AF5C97">
        <w:trPr>
          <w:trHeight w:val="198"/>
          <w:jc w:val="center"/>
        </w:trPr>
        <w:tc>
          <w:tcPr>
            <w:tcW w:w="2569" w:type="pct"/>
            <w:tcBorders>
              <w:top w:val="single" w:sz="2" w:space="0" w:color="auto"/>
              <w:bottom w:val="single" w:sz="2" w:space="0" w:color="auto"/>
            </w:tcBorders>
            <w:vAlign w:val="center"/>
          </w:tcPr>
          <w:p w14:paraId="4BDAB541" w14:textId="77777777" w:rsidR="00390195" w:rsidRPr="00876193" w:rsidRDefault="00390195" w:rsidP="005C04BE">
            <w:pPr>
              <w:pStyle w:val="cuatexto"/>
              <w:spacing w:line="240" w:lineRule="auto"/>
              <w:jc w:val="left"/>
            </w:pPr>
            <w:r>
              <w:t>Burlata</w:t>
            </w:r>
          </w:p>
        </w:tc>
        <w:tc>
          <w:tcPr>
            <w:tcW w:w="2431" w:type="pct"/>
            <w:tcBorders>
              <w:top w:val="single" w:sz="2" w:space="0" w:color="auto"/>
              <w:bottom w:val="single" w:sz="2" w:space="0" w:color="auto"/>
            </w:tcBorders>
            <w:vAlign w:val="center"/>
          </w:tcPr>
          <w:p w14:paraId="2068545F" w14:textId="77777777" w:rsidR="00390195" w:rsidRPr="00876193" w:rsidRDefault="00842082" w:rsidP="005C04BE">
            <w:pPr>
              <w:pStyle w:val="cuatexto"/>
              <w:spacing w:line="240" w:lineRule="auto"/>
              <w:jc w:val="right"/>
            </w:pPr>
            <w:r>
              <w:t>10.573</w:t>
            </w:r>
          </w:p>
        </w:tc>
      </w:tr>
      <w:tr w:rsidR="00390195" w14:paraId="12037FE5" w14:textId="77777777" w:rsidTr="00AF5C97">
        <w:trPr>
          <w:trHeight w:val="198"/>
          <w:jc w:val="center"/>
        </w:trPr>
        <w:tc>
          <w:tcPr>
            <w:tcW w:w="2569" w:type="pct"/>
            <w:tcBorders>
              <w:top w:val="single" w:sz="2" w:space="0" w:color="auto"/>
              <w:bottom w:val="single" w:sz="2" w:space="0" w:color="auto"/>
            </w:tcBorders>
            <w:vAlign w:val="center"/>
          </w:tcPr>
          <w:p w14:paraId="199F88D9" w14:textId="77777777" w:rsidR="00390195" w:rsidRPr="00876193" w:rsidRDefault="00390195" w:rsidP="005C04BE">
            <w:pPr>
              <w:pStyle w:val="cuatexto"/>
              <w:spacing w:line="240" w:lineRule="auto"/>
              <w:jc w:val="left"/>
            </w:pPr>
            <w:r>
              <w:t>Lizarra</w:t>
            </w:r>
          </w:p>
        </w:tc>
        <w:tc>
          <w:tcPr>
            <w:tcW w:w="2431" w:type="pct"/>
            <w:tcBorders>
              <w:top w:val="single" w:sz="2" w:space="0" w:color="auto"/>
              <w:bottom w:val="single" w:sz="2" w:space="0" w:color="auto"/>
            </w:tcBorders>
            <w:vAlign w:val="center"/>
          </w:tcPr>
          <w:p w14:paraId="1851B7C3" w14:textId="77777777" w:rsidR="00390195" w:rsidRPr="00876193" w:rsidRDefault="008631E1" w:rsidP="005C04BE">
            <w:pPr>
              <w:pStyle w:val="cuatexto"/>
              <w:spacing w:line="240" w:lineRule="auto"/>
              <w:jc w:val="right"/>
            </w:pPr>
            <w:r>
              <w:t>3.760</w:t>
            </w:r>
          </w:p>
        </w:tc>
      </w:tr>
      <w:tr w:rsidR="005C04BE" w14:paraId="067F4AB2" w14:textId="77777777" w:rsidTr="00AF5C97">
        <w:trPr>
          <w:trHeight w:val="198"/>
          <w:jc w:val="center"/>
        </w:trPr>
        <w:tc>
          <w:tcPr>
            <w:tcW w:w="2569" w:type="pct"/>
            <w:tcBorders>
              <w:top w:val="single" w:sz="2" w:space="0" w:color="auto"/>
              <w:bottom w:val="single" w:sz="2" w:space="0" w:color="auto"/>
            </w:tcBorders>
            <w:vAlign w:val="center"/>
          </w:tcPr>
          <w:p w14:paraId="2B4E35AE" w14:textId="77777777" w:rsidR="005C04BE" w:rsidRPr="00876193" w:rsidRDefault="00162C10" w:rsidP="005C04BE">
            <w:pPr>
              <w:pStyle w:val="cuatexto"/>
              <w:spacing w:line="240" w:lineRule="auto"/>
              <w:jc w:val="left"/>
            </w:pPr>
            <w:r>
              <w:t>Noain</w:t>
            </w:r>
          </w:p>
        </w:tc>
        <w:tc>
          <w:tcPr>
            <w:tcW w:w="2431" w:type="pct"/>
            <w:tcBorders>
              <w:top w:val="single" w:sz="2" w:space="0" w:color="auto"/>
              <w:bottom w:val="single" w:sz="2" w:space="0" w:color="auto"/>
            </w:tcBorders>
            <w:vAlign w:val="center"/>
          </w:tcPr>
          <w:p w14:paraId="726E249B" w14:textId="77777777" w:rsidR="005C04BE" w:rsidRPr="00876193" w:rsidRDefault="00162C10" w:rsidP="00162C10">
            <w:pPr>
              <w:pStyle w:val="cuatexto"/>
              <w:spacing w:line="240" w:lineRule="auto"/>
              <w:jc w:val="right"/>
            </w:pPr>
            <w:proofErr w:type="spellStart"/>
            <w:r>
              <w:t>AEaren</w:t>
            </w:r>
            <w:proofErr w:type="spellEnd"/>
            <w:r>
              <w:t xml:space="preserve"> barnean</w:t>
            </w:r>
          </w:p>
        </w:tc>
      </w:tr>
      <w:tr w:rsidR="005C04BE" w14:paraId="1DC521D2" w14:textId="77777777" w:rsidTr="00AF5C97">
        <w:trPr>
          <w:trHeight w:val="198"/>
          <w:jc w:val="center"/>
        </w:trPr>
        <w:tc>
          <w:tcPr>
            <w:tcW w:w="2569" w:type="pct"/>
            <w:tcBorders>
              <w:top w:val="single" w:sz="2" w:space="0" w:color="auto"/>
              <w:bottom w:val="single" w:sz="2" w:space="0" w:color="auto"/>
            </w:tcBorders>
            <w:vAlign w:val="center"/>
          </w:tcPr>
          <w:p w14:paraId="5C612FDB" w14:textId="77777777" w:rsidR="005C04BE" w:rsidRPr="00876193" w:rsidRDefault="00162C10" w:rsidP="005C04BE">
            <w:pPr>
              <w:pStyle w:val="cuatexto"/>
              <w:spacing w:line="240" w:lineRule="auto"/>
              <w:jc w:val="left"/>
            </w:pPr>
            <w:r>
              <w:t>Tafalla</w:t>
            </w:r>
          </w:p>
        </w:tc>
        <w:tc>
          <w:tcPr>
            <w:tcW w:w="2431" w:type="pct"/>
            <w:tcBorders>
              <w:top w:val="single" w:sz="2" w:space="0" w:color="auto"/>
              <w:bottom w:val="single" w:sz="2" w:space="0" w:color="auto"/>
            </w:tcBorders>
            <w:vAlign w:val="center"/>
          </w:tcPr>
          <w:p w14:paraId="1775D04F" w14:textId="77777777" w:rsidR="005C04BE" w:rsidRPr="00876193" w:rsidRDefault="00842082" w:rsidP="005C04BE">
            <w:pPr>
              <w:pStyle w:val="cuatexto"/>
              <w:spacing w:line="240" w:lineRule="auto"/>
              <w:jc w:val="right"/>
            </w:pPr>
            <w:r>
              <w:t>6.545</w:t>
            </w:r>
          </w:p>
        </w:tc>
      </w:tr>
      <w:tr w:rsidR="00390195" w14:paraId="66F8DB29" w14:textId="77777777" w:rsidTr="001277DC">
        <w:trPr>
          <w:trHeight w:val="198"/>
          <w:jc w:val="center"/>
        </w:trPr>
        <w:tc>
          <w:tcPr>
            <w:tcW w:w="2569" w:type="pct"/>
            <w:tcBorders>
              <w:top w:val="single" w:sz="2" w:space="0" w:color="auto"/>
              <w:bottom w:val="single" w:sz="2" w:space="0" w:color="auto"/>
            </w:tcBorders>
            <w:vAlign w:val="center"/>
          </w:tcPr>
          <w:p w14:paraId="2EAF34D4" w14:textId="77777777" w:rsidR="00390195" w:rsidRPr="00876193" w:rsidRDefault="00390195" w:rsidP="005C04BE">
            <w:pPr>
              <w:pStyle w:val="cuatexto"/>
              <w:spacing w:line="240" w:lineRule="auto"/>
              <w:jc w:val="left"/>
            </w:pPr>
            <w:r>
              <w:t>Atarrabia</w:t>
            </w:r>
          </w:p>
        </w:tc>
        <w:tc>
          <w:tcPr>
            <w:tcW w:w="2431" w:type="pct"/>
            <w:tcBorders>
              <w:top w:val="single" w:sz="2" w:space="0" w:color="auto"/>
              <w:bottom w:val="single" w:sz="2" w:space="0" w:color="auto"/>
            </w:tcBorders>
            <w:vAlign w:val="center"/>
          </w:tcPr>
          <w:p w14:paraId="128A840E" w14:textId="77777777" w:rsidR="00390195" w:rsidRPr="00876193" w:rsidRDefault="00842082" w:rsidP="005C04BE">
            <w:pPr>
              <w:pStyle w:val="cuatexto"/>
              <w:spacing w:line="240" w:lineRule="auto"/>
              <w:jc w:val="right"/>
            </w:pPr>
            <w:r>
              <w:t>6.567</w:t>
            </w:r>
          </w:p>
        </w:tc>
      </w:tr>
      <w:tr w:rsidR="00390195" w14:paraId="38FCB665" w14:textId="77777777" w:rsidTr="00AF5C97">
        <w:trPr>
          <w:trHeight w:val="198"/>
          <w:jc w:val="center"/>
        </w:trPr>
        <w:tc>
          <w:tcPr>
            <w:tcW w:w="2569" w:type="pct"/>
            <w:tcBorders>
              <w:top w:val="single" w:sz="2" w:space="0" w:color="auto"/>
              <w:bottom w:val="single" w:sz="4" w:space="0" w:color="auto"/>
            </w:tcBorders>
            <w:vAlign w:val="center"/>
          </w:tcPr>
          <w:p w14:paraId="73FC9812" w14:textId="77777777" w:rsidR="00390195" w:rsidRPr="00876193" w:rsidRDefault="00390195" w:rsidP="005C04BE">
            <w:pPr>
              <w:pStyle w:val="cuatexto"/>
              <w:spacing w:line="240" w:lineRule="auto"/>
              <w:jc w:val="left"/>
            </w:pPr>
            <w:r>
              <w:t>Zizur Nagusia</w:t>
            </w:r>
          </w:p>
        </w:tc>
        <w:tc>
          <w:tcPr>
            <w:tcW w:w="2431" w:type="pct"/>
            <w:tcBorders>
              <w:top w:val="single" w:sz="2" w:space="0" w:color="auto"/>
              <w:bottom w:val="single" w:sz="4" w:space="0" w:color="auto"/>
            </w:tcBorders>
            <w:vAlign w:val="center"/>
          </w:tcPr>
          <w:p w14:paraId="3C62E51F" w14:textId="77777777" w:rsidR="00390195" w:rsidRPr="00876193" w:rsidRDefault="00842082" w:rsidP="005C04BE">
            <w:pPr>
              <w:pStyle w:val="cuatexto"/>
              <w:spacing w:line="240" w:lineRule="auto"/>
              <w:jc w:val="right"/>
            </w:pPr>
            <w:r>
              <w:t>6.474</w:t>
            </w:r>
          </w:p>
        </w:tc>
      </w:tr>
    </w:tbl>
    <w:p w14:paraId="51EE1C41" w14:textId="77777777" w:rsidR="00390195" w:rsidRPr="00086EA3" w:rsidRDefault="00390195" w:rsidP="00B57923">
      <w:pPr>
        <w:pStyle w:val="texto"/>
        <w:spacing w:before="220"/>
      </w:pPr>
      <w:r>
        <w:t xml:space="preserve">Noaingo Udalak adierazi du administrazio elektronikoko zerbitzuen kontratuan sartuta daukala </w:t>
      </w:r>
      <w:proofErr w:type="spellStart"/>
      <w:r>
        <w:t>hosting</w:t>
      </w:r>
      <w:proofErr w:type="spellEnd"/>
      <w:r>
        <w:t xml:space="preserve"> zerbitzua, eta, beraz, ez duela kostu bereiziaren daturik.</w:t>
      </w:r>
    </w:p>
    <w:p w14:paraId="36BEC21B" w14:textId="77777777" w:rsidR="00390195" w:rsidRPr="00367767" w:rsidRDefault="00390195" w:rsidP="00367767">
      <w:pPr>
        <w:pStyle w:val="atitulo3"/>
        <w:spacing w:before="280"/>
        <w:rPr>
          <w:rFonts w:cs="Arial"/>
        </w:rPr>
      </w:pPr>
      <w:bookmarkStart w:id="32" w:name="_Toc93298775"/>
      <w:r>
        <w:t xml:space="preserve">IV.1.5. Sare sozialak, irisgarritasuna eta </w:t>
      </w:r>
      <w:proofErr w:type="spellStart"/>
      <w:r>
        <w:t>wifia</w:t>
      </w:r>
      <w:bookmarkEnd w:id="32"/>
      <w:proofErr w:type="spellEnd"/>
      <w:r>
        <w:t xml:space="preserve"> </w:t>
      </w:r>
    </w:p>
    <w:p w14:paraId="4F294D24" w14:textId="77777777" w:rsidR="00390195" w:rsidRPr="00342918" w:rsidRDefault="00390195" w:rsidP="0078559F">
      <w:pPr>
        <w:spacing w:before="240" w:after="200"/>
        <w:ind w:firstLine="0"/>
        <w:rPr>
          <w:rFonts w:ascii="Arial" w:hAnsi="Arial" w:cs="Arial"/>
          <w:i/>
          <w:color w:val="000000" w:themeColor="text1"/>
          <w:sz w:val="24"/>
          <w:szCs w:val="24"/>
        </w:rPr>
      </w:pPr>
      <w:r>
        <w:rPr>
          <w:rFonts w:ascii="Arial" w:hAnsi="Arial"/>
          <w:i/>
          <w:color w:val="000000" w:themeColor="text1"/>
          <w:sz w:val="24"/>
          <w:szCs w:val="24"/>
        </w:rPr>
        <w:t>Sare sozialak</w:t>
      </w:r>
    </w:p>
    <w:p w14:paraId="7E8134EB" w14:textId="77777777" w:rsidR="00390195" w:rsidRPr="00086EA3" w:rsidRDefault="00390195" w:rsidP="00592061">
      <w:pPr>
        <w:pStyle w:val="texto"/>
        <w:spacing w:after="240"/>
      </w:pPr>
      <w:r>
        <w:t>2020ko ekainaren 30ean, udalek profil aktiboak zituzten honako sare sozial hauetan:</w:t>
      </w:r>
    </w:p>
    <w:tbl>
      <w:tblPr>
        <w:tblW w:w="4998" w:type="pct"/>
        <w:jc w:val="center"/>
        <w:tblCellMar>
          <w:left w:w="70" w:type="dxa"/>
          <w:right w:w="70" w:type="dxa"/>
        </w:tblCellMar>
        <w:tblLook w:val="04A0" w:firstRow="1" w:lastRow="0" w:firstColumn="1" w:lastColumn="0" w:noHBand="0" w:noVBand="1"/>
      </w:tblPr>
      <w:tblGrid>
        <w:gridCol w:w="1344"/>
        <w:gridCol w:w="842"/>
        <w:gridCol w:w="1045"/>
        <w:gridCol w:w="956"/>
        <w:gridCol w:w="761"/>
        <w:gridCol w:w="713"/>
        <w:gridCol w:w="661"/>
        <w:gridCol w:w="685"/>
        <w:gridCol w:w="726"/>
        <w:gridCol w:w="1052"/>
      </w:tblGrid>
      <w:tr w:rsidR="00CF0518" w:rsidRPr="00CF0518" w14:paraId="144E8D94" w14:textId="77777777" w:rsidTr="00FC5374">
        <w:trPr>
          <w:trHeight w:val="255"/>
          <w:jc w:val="center"/>
        </w:trPr>
        <w:tc>
          <w:tcPr>
            <w:tcW w:w="765" w:type="pct"/>
            <w:tcBorders>
              <w:top w:val="single" w:sz="4" w:space="0" w:color="auto"/>
              <w:left w:val="nil"/>
              <w:bottom w:val="single" w:sz="4" w:space="0" w:color="auto"/>
              <w:right w:val="single" w:sz="4" w:space="0" w:color="auto"/>
            </w:tcBorders>
            <w:shd w:val="clear" w:color="000000" w:fill="F4B084"/>
            <w:vAlign w:val="center"/>
            <w:hideMark/>
          </w:tcPr>
          <w:p w14:paraId="3DD80937" w14:textId="77777777" w:rsidR="00390195" w:rsidRPr="00CF0518" w:rsidRDefault="00390195" w:rsidP="00CF0518">
            <w:pPr>
              <w:pStyle w:val="cuadroCabe"/>
              <w:spacing w:line="240" w:lineRule="auto"/>
              <w:jc w:val="left"/>
              <w:rPr>
                <w:sz w:val="16"/>
                <w:szCs w:val="16"/>
              </w:rPr>
            </w:pPr>
            <w:r>
              <w:rPr>
                <w:sz w:val="16"/>
                <w:szCs w:val="16"/>
              </w:rPr>
              <w:t>Sare soziala</w:t>
            </w:r>
          </w:p>
        </w:tc>
        <w:tc>
          <w:tcPr>
            <w:tcW w:w="479" w:type="pct"/>
            <w:tcBorders>
              <w:top w:val="single" w:sz="4" w:space="0" w:color="auto"/>
              <w:left w:val="single" w:sz="4" w:space="0" w:color="auto"/>
              <w:bottom w:val="single" w:sz="4" w:space="0" w:color="auto"/>
              <w:right w:val="single" w:sz="4" w:space="0" w:color="auto"/>
            </w:tcBorders>
            <w:shd w:val="clear" w:color="000000" w:fill="F4B084"/>
            <w:vAlign w:val="center"/>
            <w:hideMark/>
          </w:tcPr>
          <w:p w14:paraId="23E667E9" w14:textId="77777777" w:rsidR="00390195" w:rsidRPr="00CF0518" w:rsidRDefault="00CF0518" w:rsidP="007F2EC4">
            <w:pPr>
              <w:pStyle w:val="cuadroCabe"/>
              <w:spacing w:line="240" w:lineRule="auto"/>
              <w:jc w:val="center"/>
              <w:rPr>
                <w:sz w:val="16"/>
                <w:szCs w:val="16"/>
              </w:rPr>
            </w:pPr>
            <w:r>
              <w:rPr>
                <w:sz w:val="16"/>
                <w:szCs w:val="16"/>
              </w:rPr>
              <w:t>Antsoain</w:t>
            </w:r>
          </w:p>
        </w:tc>
        <w:tc>
          <w:tcPr>
            <w:tcW w:w="595" w:type="pct"/>
            <w:tcBorders>
              <w:top w:val="single" w:sz="4" w:space="0" w:color="auto"/>
              <w:left w:val="nil"/>
              <w:bottom w:val="single" w:sz="4" w:space="0" w:color="auto"/>
              <w:right w:val="single" w:sz="4" w:space="0" w:color="auto"/>
            </w:tcBorders>
            <w:shd w:val="clear" w:color="000000" w:fill="F4B084"/>
            <w:vAlign w:val="center"/>
            <w:hideMark/>
          </w:tcPr>
          <w:p w14:paraId="592D22D2" w14:textId="77777777" w:rsidR="00390195" w:rsidRPr="00CF0518" w:rsidRDefault="00CF0518" w:rsidP="007F2EC4">
            <w:pPr>
              <w:pStyle w:val="cuadroCabe"/>
              <w:spacing w:line="240" w:lineRule="auto"/>
              <w:jc w:val="center"/>
              <w:rPr>
                <w:sz w:val="16"/>
                <w:szCs w:val="16"/>
              </w:rPr>
            </w:pPr>
            <w:r>
              <w:rPr>
                <w:sz w:val="16"/>
                <w:szCs w:val="16"/>
              </w:rPr>
              <w:t>Aranguren</w:t>
            </w:r>
          </w:p>
        </w:tc>
        <w:tc>
          <w:tcPr>
            <w:tcW w:w="544" w:type="pct"/>
            <w:tcBorders>
              <w:top w:val="single" w:sz="4" w:space="0" w:color="auto"/>
              <w:left w:val="nil"/>
              <w:bottom w:val="single" w:sz="4" w:space="0" w:color="auto"/>
              <w:right w:val="single" w:sz="4" w:space="0" w:color="auto"/>
            </w:tcBorders>
            <w:shd w:val="clear" w:color="000000" w:fill="F4B084"/>
            <w:vAlign w:val="center"/>
            <w:hideMark/>
          </w:tcPr>
          <w:p w14:paraId="339DAF93" w14:textId="77777777" w:rsidR="00390195" w:rsidRPr="00CF0518" w:rsidRDefault="00CF0518" w:rsidP="007F2EC4">
            <w:pPr>
              <w:pStyle w:val="cuadroCabe"/>
              <w:spacing w:line="240" w:lineRule="auto"/>
              <w:jc w:val="center"/>
              <w:rPr>
                <w:sz w:val="16"/>
                <w:szCs w:val="16"/>
              </w:rPr>
            </w:pPr>
            <w:r>
              <w:rPr>
                <w:sz w:val="16"/>
                <w:szCs w:val="16"/>
              </w:rPr>
              <w:t>Berriozar</w:t>
            </w:r>
          </w:p>
        </w:tc>
        <w:tc>
          <w:tcPr>
            <w:tcW w:w="433" w:type="pct"/>
            <w:tcBorders>
              <w:top w:val="single" w:sz="4" w:space="0" w:color="auto"/>
              <w:left w:val="nil"/>
              <w:bottom w:val="single" w:sz="4" w:space="0" w:color="auto"/>
              <w:right w:val="single" w:sz="4" w:space="0" w:color="auto"/>
            </w:tcBorders>
            <w:shd w:val="clear" w:color="000000" w:fill="F4B084"/>
            <w:vAlign w:val="center"/>
            <w:hideMark/>
          </w:tcPr>
          <w:p w14:paraId="436579B6" w14:textId="77777777" w:rsidR="00390195" w:rsidRPr="00CF0518" w:rsidRDefault="00CF0518" w:rsidP="007F2EC4">
            <w:pPr>
              <w:pStyle w:val="cuadroCabe"/>
              <w:spacing w:line="240" w:lineRule="auto"/>
              <w:jc w:val="center"/>
              <w:rPr>
                <w:sz w:val="16"/>
                <w:szCs w:val="16"/>
              </w:rPr>
            </w:pPr>
            <w:r>
              <w:rPr>
                <w:sz w:val="16"/>
                <w:szCs w:val="16"/>
              </w:rPr>
              <w:t>Burlata</w:t>
            </w:r>
          </w:p>
        </w:tc>
        <w:tc>
          <w:tcPr>
            <w:tcW w:w="406" w:type="pct"/>
            <w:tcBorders>
              <w:top w:val="single" w:sz="4" w:space="0" w:color="auto"/>
              <w:left w:val="nil"/>
              <w:bottom w:val="single" w:sz="4" w:space="0" w:color="auto"/>
              <w:right w:val="single" w:sz="4" w:space="0" w:color="auto"/>
            </w:tcBorders>
            <w:shd w:val="clear" w:color="000000" w:fill="F4B084"/>
            <w:vAlign w:val="center"/>
            <w:hideMark/>
          </w:tcPr>
          <w:p w14:paraId="26FB16C2" w14:textId="77777777" w:rsidR="00390195" w:rsidRPr="00CF0518" w:rsidRDefault="00CF0518" w:rsidP="007F2EC4">
            <w:pPr>
              <w:pStyle w:val="cuadroCabe"/>
              <w:spacing w:line="240" w:lineRule="auto"/>
              <w:jc w:val="center"/>
              <w:rPr>
                <w:sz w:val="16"/>
                <w:szCs w:val="16"/>
              </w:rPr>
            </w:pPr>
            <w:r>
              <w:rPr>
                <w:sz w:val="16"/>
                <w:szCs w:val="16"/>
              </w:rPr>
              <w:t>Lizarra</w:t>
            </w:r>
          </w:p>
        </w:tc>
        <w:tc>
          <w:tcPr>
            <w:tcW w:w="376" w:type="pct"/>
            <w:tcBorders>
              <w:top w:val="single" w:sz="4" w:space="0" w:color="auto"/>
              <w:left w:val="nil"/>
              <w:bottom w:val="single" w:sz="4" w:space="0" w:color="auto"/>
              <w:right w:val="single" w:sz="4" w:space="0" w:color="auto"/>
            </w:tcBorders>
            <w:shd w:val="clear" w:color="000000" w:fill="F4B084"/>
            <w:vAlign w:val="center"/>
            <w:hideMark/>
          </w:tcPr>
          <w:p w14:paraId="09A4C993" w14:textId="77777777" w:rsidR="00390195" w:rsidRPr="00CF0518" w:rsidRDefault="00CF0518" w:rsidP="007F2EC4">
            <w:pPr>
              <w:pStyle w:val="cuadroCabe"/>
              <w:spacing w:line="240" w:lineRule="auto"/>
              <w:jc w:val="center"/>
              <w:rPr>
                <w:sz w:val="16"/>
                <w:szCs w:val="16"/>
              </w:rPr>
            </w:pPr>
            <w:r>
              <w:rPr>
                <w:sz w:val="16"/>
                <w:szCs w:val="16"/>
              </w:rPr>
              <w:t>Noain</w:t>
            </w:r>
          </w:p>
        </w:tc>
        <w:tc>
          <w:tcPr>
            <w:tcW w:w="390" w:type="pct"/>
            <w:tcBorders>
              <w:top w:val="single" w:sz="4" w:space="0" w:color="auto"/>
              <w:left w:val="nil"/>
              <w:bottom w:val="single" w:sz="4" w:space="0" w:color="auto"/>
              <w:right w:val="single" w:sz="4" w:space="0" w:color="auto"/>
            </w:tcBorders>
            <w:shd w:val="clear" w:color="000000" w:fill="F4B084"/>
            <w:vAlign w:val="center"/>
            <w:hideMark/>
          </w:tcPr>
          <w:p w14:paraId="11D5CF9E" w14:textId="77777777" w:rsidR="00390195" w:rsidRPr="00CF0518" w:rsidRDefault="00CF0518" w:rsidP="007F2EC4">
            <w:pPr>
              <w:pStyle w:val="cuadroCabe"/>
              <w:spacing w:line="240" w:lineRule="auto"/>
              <w:jc w:val="center"/>
              <w:rPr>
                <w:sz w:val="16"/>
                <w:szCs w:val="16"/>
              </w:rPr>
            </w:pPr>
            <w:r>
              <w:rPr>
                <w:sz w:val="16"/>
                <w:szCs w:val="16"/>
              </w:rPr>
              <w:t>Tafalla</w:t>
            </w:r>
          </w:p>
        </w:tc>
        <w:tc>
          <w:tcPr>
            <w:tcW w:w="413" w:type="pct"/>
            <w:tcBorders>
              <w:top w:val="single" w:sz="4" w:space="0" w:color="auto"/>
              <w:left w:val="nil"/>
              <w:bottom w:val="single" w:sz="4" w:space="0" w:color="auto"/>
              <w:right w:val="single" w:sz="4" w:space="0" w:color="auto"/>
            </w:tcBorders>
            <w:shd w:val="clear" w:color="000000" w:fill="F4B084"/>
            <w:vAlign w:val="center"/>
            <w:hideMark/>
          </w:tcPr>
          <w:p w14:paraId="528A9140" w14:textId="77777777" w:rsidR="00390195" w:rsidRPr="00CF0518" w:rsidRDefault="00CF0518" w:rsidP="007F2EC4">
            <w:pPr>
              <w:pStyle w:val="cuadroCabe"/>
              <w:spacing w:line="240" w:lineRule="auto"/>
              <w:jc w:val="center"/>
              <w:rPr>
                <w:sz w:val="16"/>
                <w:szCs w:val="16"/>
              </w:rPr>
            </w:pPr>
            <w:r>
              <w:rPr>
                <w:sz w:val="16"/>
                <w:szCs w:val="16"/>
              </w:rPr>
              <w:t>Atarrabia</w:t>
            </w:r>
          </w:p>
        </w:tc>
        <w:tc>
          <w:tcPr>
            <w:tcW w:w="601" w:type="pct"/>
            <w:tcBorders>
              <w:top w:val="single" w:sz="4" w:space="0" w:color="auto"/>
              <w:left w:val="single" w:sz="4" w:space="0" w:color="auto"/>
              <w:bottom w:val="single" w:sz="4" w:space="0" w:color="auto"/>
              <w:right w:val="nil"/>
            </w:tcBorders>
            <w:shd w:val="clear" w:color="000000" w:fill="F4B084"/>
            <w:vAlign w:val="center"/>
            <w:hideMark/>
          </w:tcPr>
          <w:p w14:paraId="28F32E93" w14:textId="77777777" w:rsidR="00390195" w:rsidRPr="00CF0518" w:rsidRDefault="00CF0518" w:rsidP="007F2EC4">
            <w:pPr>
              <w:pStyle w:val="cuadroCabe"/>
              <w:spacing w:line="240" w:lineRule="auto"/>
              <w:jc w:val="center"/>
              <w:rPr>
                <w:sz w:val="16"/>
                <w:szCs w:val="16"/>
              </w:rPr>
            </w:pPr>
            <w:r>
              <w:rPr>
                <w:sz w:val="16"/>
                <w:szCs w:val="16"/>
              </w:rPr>
              <w:t>Zizur Nagusia</w:t>
            </w:r>
          </w:p>
        </w:tc>
      </w:tr>
      <w:tr w:rsidR="00CF0518" w:rsidRPr="00CF0518" w14:paraId="5DA4E9A0" w14:textId="77777777" w:rsidTr="00CF0518">
        <w:trPr>
          <w:trHeight w:val="198"/>
          <w:jc w:val="center"/>
        </w:trPr>
        <w:tc>
          <w:tcPr>
            <w:tcW w:w="765" w:type="pct"/>
            <w:tcBorders>
              <w:top w:val="single" w:sz="4" w:space="0" w:color="auto"/>
              <w:left w:val="nil"/>
              <w:bottom w:val="single" w:sz="2" w:space="0" w:color="auto"/>
              <w:right w:val="single" w:sz="4" w:space="0" w:color="auto"/>
            </w:tcBorders>
            <w:shd w:val="clear" w:color="000000" w:fill="FFFFFF"/>
            <w:vAlign w:val="center"/>
            <w:hideMark/>
          </w:tcPr>
          <w:p w14:paraId="249A27E1" w14:textId="77777777" w:rsidR="00390195" w:rsidRPr="00CF0518" w:rsidRDefault="00390195" w:rsidP="00CF0518">
            <w:pPr>
              <w:pStyle w:val="cuatexto"/>
              <w:spacing w:line="240" w:lineRule="auto"/>
              <w:jc w:val="left"/>
              <w:rPr>
                <w:sz w:val="18"/>
                <w:szCs w:val="18"/>
              </w:rPr>
            </w:pPr>
            <w:r>
              <w:rPr>
                <w:sz w:val="18"/>
                <w:szCs w:val="18"/>
              </w:rPr>
              <w:t>Facebook</w:t>
            </w:r>
          </w:p>
        </w:tc>
        <w:tc>
          <w:tcPr>
            <w:tcW w:w="479" w:type="pct"/>
            <w:tcBorders>
              <w:top w:val="single" w:sz="4" w:space="0" w:color="auto"/>
              <w:left w:val="single" w:sz="4" w:space="0" w:color="auto"/>
              <w:bottom w:val="single" w:sz="2" w:space="0" w:color="auto"/>
              <w:right w:val="single" w:sz="4" w:space="0" w:color="auto"/>
            </w:tcBorders>
            <w:shd w:val="clear" w:color="000000" w:fill="FFFFFF"/>
            <w:vAlign w:val="center"/>
            <w:hideMark/>
          </w:tcPr>
          <w:p w14:paraId="48F8B6A8" w14:textId="77777777" w:rsidR="00390195" w:rsidRPr="00CF0518" w:rsidRDefault="00390195" w:rsidP="007F2EC4">
            <w:pPr>
              <w:pStyle w:val="cuatexto"/>
              <w:spacing w:line="240" w:lineRule="auto"/>
              <w:jc w:val="center"/>
              <w:rPr>
                <w:sz w:val="18"/>
                <w:szCs w:val="18"/>
              </w:rPr>
            </w:pPr>
            <w:r>
              <w:rPr>
                <w:sz w:val="18"/>
                <w:szCs w:val="18"/>
              </w:rPr>
              <w:t>√</w:t>
            </w:r>
          </w:p>
        </w:tc>
        <w:tc>
          <w:tcPr>
            <w:tcW w:w="595" w:type="pct"/>
            <w:tcBorders>
              <w:top w:val="single" w:sz="4" w:space="0" w:color="auto"/>
              <w:left w:val="nil"/>
              <w:bottom w:val="single" w:sz="2" w:space="0" w:color="auto"/>
              <w:right w:val="single" w:sz="4" w:space="0" w:color="auto"/>
            </w:tcBorders>
            <w:shd w:val="clear" w:color="000000" w:fill="FFFFFF"/>
            <w:vAlign w:val="center"/>
            <w:hideMark/>
          </w:tcPr>
          <w:p w14:paraId="088435A8" w14:textId="77777777" w:rsidR="00390195" w:rsidRPr="00CF0518" w:rsidRDefault="00390195" w:rsidP="007F2EC4">
            <w:pPr>
              <w:pStyle w:val="cuatexto"/>
              <w:spacing w:line="240" w:lineRule="auto"/>
              <w:jc w:val="center"/>
              <w:rPr>
                <w:sz w:val="18"/>
                <w:szCs w:val="18"/>
              </w:rPr>
            </w:pPr>
            <w:r>
              <w:rPr>
                <w:sz w:val="18"/>
                <w:szCs w:val="18"/>
              </w:rPr>
              <w:t>√</w:t>
            </w:r>
          </w:p>
        </w:tc>
        <w:tc>
          <w:tcPr>
            <w:tcW w:w="544" w:type="pct"/>
            <w:tcBorders>
              <w:top w:val="single" w:sz="4" w:space="0" w:color="auto"/>
              <w:left w:val="nil"/>
              <w:bottom w:val="single" w:sz="2" w:space="0" w:color="auto"/>
              <w:right w:val="single" w:sz="4" w:space="0" w:color="auto"/>
            </w:tcBorders>
            <w:shd w:val="clear" w:color="000000" w:fill="FFFFFF"/>
            <w:vAlign w:val="center"/>
            <w:hideMark/>
          </w:tcPr>
          <w:p w14:paraId="530B33B7" w14:textId="77777777" w:rsidR="00390195" w:rsidRPr="00CF0518" w:rsidRDefault="00390195" w:rsidP="007F2EC4">
            <w:pPr>
              <w:pStyle w:val="cuatexto"/>
              <w:spacing w:line="240" w:lineRule="auto"/>
              <w:jc w:val="center"/>
              <w:rPr>
                <w:sz w:val="18"/>
                <w:szCs w:val="18"/>
              </w:rPr>
            </w:pPr>
            <w:r>
              <w:rPr>
                <w:sz w:val="18"/>
                <w:szCs w:val="18"/>
              </w:rPr>
              <w:t>√</w:t>
            </w:r>
          </w:p>
        </w:tc>
        <w:tc>
          <w:tcPr>
            <w:tcW w:w="433" w:type="pct"/>
            <w:tcBorders>
              <w:top w:val="single" w:sz="4" w:space="0" w:color="auto"/>
              <w:left w:val="nil"/>
              <w:bottom w:val="single" w:sz="2" w:space="0" w:color="auto"/>
              <w:right w:val="single" w:sz="4" w:space="0" w:color="auto"/>
            </w:tcBorders>
            <w:shd w:val="clear" w:color="000000" w:fill="FFFFFF"/>
            <w:vAlign w:val="center"/>
            <w:hideMark/>
          </w:tcPr>
          <w:p w14:paraId="6FCBCA78" w14:textId="77777777" w:rsidR="00390195" w:rsidRPr="00CF0518" w:rsidRDefault="00390195" w:rsidP="007F2EC4">
            <w:pPr>
              <w:pStyle w:val="cuatexto"/>
              <w:spacing w:line="240" w:lineRule="auto"/>
              <w:jc w:val="center"/>
              <w:rPr>
                <w:sz w:val="18"/>
                <w:szCs w:val="18"/>
              </w:rPr>
            </w:pPr>
            <w:r>
              <w:rPr>
                <w:sz w:val="18"/>
                <w:szCs w:val="18"/>
              </w:rPr>
              <w:t>√</w:t>
            </w:r>
          </w:p>
        </w:tc>
        <w:tc>
          <w:tcPr>
            <w:tcW w:w="406" w:type="pct"/>
            <w:tcBorders>
              <w:top w:val="single" w:sz="4" w:space="0" w:color="auto"/>
              <w:left w:val="nil"/>
              <w:bottom w:val="single" w:sz="2" w:space="0" w:color="auto"/>
              <w:right w:val="single" w:sz="4" w:space="0" w:color="auto"/>
            </w:tcBorders>
            <w:shd w:val="clear" w:color="000000" w:fill="FFFFFF"/>
            <w:vAlign w:val="center"/>
            <w:hideMark/>
          </w:tcPr>
          <w:p w14:paraId="7823595F" w14:textId="77777777" w:rsidR="00390195" w:rsidRPr="00CF0518" w:rsidRDefault="00390195" w:rsidP="007F2EC4">
            <w:pPr>
              <w:pStyle w:val="cuatexto"/>
              <w:spacing w:line="240" w:lineRule="auto"/>
              <w:jc w:val="center"/>
              <w:rPr>
                <w:sz w:val="18"/>
                <w:szCs w:val="18"/>
              </w:rPr>
            </w:pPr>
            <w:r>
              <w:rPr>
                <w:sz w:val="18"/>
                <w:szCs w:val="18"/>
              </w:rPr>
              <w:t>√</w:t>
            </w:r>
          </w:p>
        </w:tc>
        <w:tc>
          <w:tcPr>
            <w:tcW w:w="376" w:type="pct"/>
            <w:tcBorders>
              <w:top w:val="single" w:sz="4" w:space="0" w:color="auto"/>
              <w:left w:val="nil"/>
              <w:bottom w:val="single" w:sz="2" w:space="0" w:color="auto"/>
              <w:right w:val="single" w:sz="4" w:space="0" w:color="auto"/>
            </w:tcBorders>
            <w:shd w:val="clear" w:color="000000" w:fill="FFFFFF"/>
            <w:vAlign w:val="center"/>
            <w:hideMark/>
          </w:tcPr>
          <w:p w14:paraId="7F289468" w14:textId="77777777" w:rsidR="00390195" w:rsidRPr="00CF0518" w:rsidRDefault="00390195" w:rsidP="007F2EC4">
            <w:pPr>
              <w:pStyle w:val="cuatexto"/>
              <w:spacing w:line="240" w:lineRule="auto"/>
              <w:jc w:val="center"/>
              <w:rPr>
                <w:sz w:val="18"/>
                <w:szCs w:val="18"/>
              </w:rPr>
            </w:pPr>
            <w:r>
              <w:rPr>
                <w:sz w:val="18"/>
                <w:szCs w:val="18"/>
              </w:rPr>
              <w:t>√</w:t>
            </w:r>
          </w:p>
        </w:tc>
        <w:tc>
          <w:tcPr>
            <w:tcW w:w="390" w:type="pct"/>
            <w:tcBorders>
              <w:top w:val="single" w:sz="4" w:space="0" w:color="auto"/>
              <w:left w:val="nil"/>
              <w:bottom w:val="single" w:sz="2" w:space="0" w:color="auto"/>
              <w:right w:val="single" w:sz="4" w:space="0" w:color="auto"/>
            </w:tcBorders>
            <w:shd w:val="clear" w:color="000000" w:fill="FFFFFF"/>
            <w:vAlign w:val="center"/>
            <w:hideMark/>
          </w:tcPr>
          <w:p w14:paraId="52D26692" w14:textId="77777777" w:rsidR="00390195" w:rsidRPr="00CF0518" w:rsidRDefault="00390195" w:rsidP="007F2EC4">
            <w:pPr>
              <w:pStyle w:val="cuatexto"/>
              <w:spacing w:line="240" w:lineRule="auto"/>
              <w:jc w:val="center"/>
              <w:rPr>
                <w:sz w:val="18"/>
                <w:szCs w:val="18"/>
              </w:rPr>
            </w:pPr>
            <w:r>
              <w:rPr>
                <w:sz w:val="18"/>
                <w:szCs w:val="18"/>
              </w:rPr>
              <w:t>√</w:t>
            </w:r>
          </w:p>
        </w:tc>
        <w:tc>
          <w:tcPr>
            <w:tcW w:w="413" w:type="pct"/>
            <w:tcBorders>
              <w:top w:val="single" w:sz="4" w:space="0" w:color="auto"/>
              <w:left w:val="nil"/>
              <w:bottom w:val="single" w:sz="2" w:space="0" w:color="auto"/>
              <w:right w:val="single" w:sz="4" w:space="0" w:color="auto"/>
            </w:tcBorders>
            <w:shd w:val="clear" w:color="000000" w:fill="FFFFFF"/>
            <w:vAlign w:val="center"/>
            <w:hideMark/>
          </w:tcPr>
          <w:p w14:paraId="6CB5D491" w14:textId="77777777" w:rsidR="00390195" w:rsidRPr="00CF0518" w:rsidRDefault="00390195" w:rsidP="007F2EC4">
            <w:pPr>
              <w:pStyle w:val="cuatexto"/>
              <w:spacing w:line="240" w:lineRule="auto"/>
              <w:jc w:val="center"/>
              <w:rPr>
                <w:sz w:val="18"/>
                <w:szCs w:val="18"/>
              </w:rPr>
            </w:pPr>
            <w:r>
              <w:rPr>
                <w:sz w:val="18"/>
                <w:szCs w:val="18"/>
              </w:rPr>
              <w:t>√</w:t>
            </w:r>
          </w:p>
        </w:tc>
        <w:tc>
          <w:tcPr>
            <w:tcW w:w="601" w:type="pct"/>
            <w:tcBorders>
              <w:top w:val="single" w:sz="4" w:space="0" w:color="auto"/>
              <w:left w:val="single" w:sz="4" w:space="0" w:color="auto"/>
              <w:bottom w:val="single" w:sz="2" w:space="0" w:color="auto"/>
              <w:right w:val="nil"/>
            </w:tcBorders>
            <w:shd w:val="clear" w:color="000000" w:fill="FFFFFF"/>
            <w:vAlign w:val="center"/>
            <w:hideMark/>
          </w:tcPr>
          <w:p w14:paraId="16A89D3D" w14:textId="77777777" w:rsidR="00390195" w:rsidRPr="00CF0518" w:rsidRDefault="00390195" w:rsidP="007F2EC4">
            <w:pPr>
              <w:pStyle w:val="cuatexto"/>
              <w:spacing w:line="240" w:lineRule="auto"/>
              <w:jc w:val="center"/>
              <w:rPr>
                <w:sz w:val="18"/>
                <w:szCs w:val="18"/>
              </w:rPr>
            </w:pPr>
            <w:r>
              <w:rPr>
                <w:sz w:val="18"/>
                <w:szCs w:val="18"/>
              </w:rPr>
              <w:t>√</w:t>
            </w:r>
          </w:p>
        </w:tc>
      </w:tr>
      <w:tr w:rsidR="00CF0518" w:rsidRPr="00CF0518" w14:paraId="222351FC" w14:textId="77777777" w:rsidTr="00CF0518">
        <w:trPr>
          <w:trHeight w:val="198"/>
          <w:jc w:val="center"/>
        </w:trPr>
        <w:tc>
          <w:tcPr>
            <w:tcW w:w="765" w:type="pct"/>
            <w:tcBorders>
              <w:top w:val="single" w:sz="2" w:space="0" w:color="auto"/>
              <w:left w:val="nil"/>
              <w:bottom w:val="single" w:sz="2" w:space="0" w:color="auto"/>
              <w:right w:val="single" w:sz="4" w:space="0" w:color="auto"/>
            </w:tcBorders>
            <w:shd w:val="clear" w:color="000000" w:fill="FFFFFF"/>
            <w:vAlign w:val="center"/>
            <w:hideMark/>
          </w:tcPr>
          <w:p w14:paraId="1AA38F5F" w14:textId="77777777" w:rsidR="00390195" w:rsidRPr="00CF0518" w:rsidRDefault="00390195" w:rsidP="00CF0518">
            <w:pPr>
              <w:pStyle w:val="cuatexto"/>
              <w:spacing w:line="240" w:lineRule="auto"/>
              <w:jc w:val="left"/>
              <w:rPr>
                <w:sz w:val="18"/>
                <w:szCs w:val="18"/>
              </w:rPr>
            </w:pPr>
            <w:r>
              <w:rPr>
                <w:sz w:val="18"/>
                <w:szCs w:val="18"/>
              </w:rPr>
              <w:t>Twitter</w:t>
            </w:r>
          </w:p>
        </w:tc>
        <w:tc>
          <w:tcPr>
            <w:tcW w:w="479" w:type="pct"/>
            <w:tcBorders>
              <w:top w:val="single" w:sz="2" w:space="0" w:color="auto"/>
              <w:left w:val="single" w:sz="4" w:space="0" w:color="auto"/>
              <w:bottom w:val="single" w:sz="2" w:space="0" w:color="auto"/>
              <w:right w:val="single" w:sz="4" w:space="0" w:color="auto"/>
            </w:tcBorders>
            <w:shd w:val="clear" w:color="000000" w:fill="FFFFFF"/>
            <w:vAlign w:val="center"/>
            <w:hideMark/>
          </w:tcPr>
          <w:p w14:paraId="0FBFE6BD" w14:textId="77777777" w:rsidR="00390195" w:rsidRPr="00CF0518" w:rsidRDefault="00CF0518" w:rsidP="007F2EC4">
            <w:pPr>
              <w:pStyle w:val="cuatexto"/>
              <w:spacing w:line="240" w:lineRule="auto"/>
              <w:jc w:val="center"/>
              <w:rPr>
                <w:sz w:val="18"/>
                <w:szCs w:val="18"/>
              </w:rPr>
            </w:pPr>
            <w:r>
              <w:rPr>
                <w:sz w:val="18"/>
                <w:szCs w:val="18"/>
              </w:rPr>
              <w:t>√</w:t>
            </w:r>
          </w:p>
        </w:tc>
        <w:tc>
          <w:tcPr>
            <w:tcW w:w="595" w:type="pct"/>
            <w:tcBorders>
              <w:top w:val="single" w:sz="2" w:space="0" w:color="auto"/>
              <w:left w:val="nil"/>
              <w:bottom w:val="single" w:sz="2" w:space="0" w:color="auto"/>
              <w:right w:val="single" w:sz="4" w:space="0" w:color="auto"/>
            </w:tcBorders>
            <w:shd w:val="clear" w:color="000000" w:fill="FFFFFF"/>
            <w:vAlign w:val="center"/>
            <w:hideMark/>
          </w:tcPr>
          <w:p w14:paraId="50038F1D" w14:textId="77777777" w:rsidR="00390195" w:rsidRPr="00CF0518" w:rsidRDefault="00390195" w:rsidP="007F2EC4">
            <w:pPr>
              <w:pStyle w:val="cuatexto"/>
              <w:spacing w:line="240" w:lineRule="auto"/>
              <w:jc w:val="center"/>
              <w:rPr>
                <w:sz w:val="18"/>
                <w:szCs w:val="18"/>
              </w:rPr>
            </w:pPr>
            <w:r>
              <w:rPr>
                <w:sz w:val="18"/>
                <w:szCs w:val="18"/>
              </w:rPr>
              <w:t>√</w:t>
            </w:r>
          </w:p>
        </w:tc>
        <w:tc>
          <w:tcPr>
            <w:tcW w:w="544" w:type="pct"/>
            <w:tcBorders>
              <w:top w:val="single" w:sz="2" w:space="0" w:color="auto"/>
              <w:left w:val="nil"/>
              <w:bottom w:val="single" w:sz="2" w:space="0" w:color="auto"/>
              <w:right w:val="single" w:sz="4" w:space="0" w:color="auto"/>
            </w:tcBorders>
            <w:shd w:val="clear" w:color="000000" w:fill="FFFFFF"/>
            <w:vAlign w:val="center"/>
            <w:hideMark/>
          </w:tcPr>
          <w:p w14:paraId="33963D0D" w14:textId="77777777" w:rsidR="00390195" w:rsidRPr="00CF0518" w:rsidRDefault="00390195" w:rsidP="007F2EC4">
            <w:pPr>
              <w:pStyle w:val="cuatexto"/>
              <w:spacing w:line="240" w:lineRule="auto"/>
              <w:jc w:val="center"/>
              <w:rPr>
                <w:sz w:val="18"/>
                <w:szCs w:val="18"/>
              </w:rPr>
            </w:pPr>
            <w:r>
              <w:rPr>
                <w:sz w:val="18"/>
                <w:szCs w:val="18"/>
              </w:rPr>
              <w:t>─</w:t>
            </w:r>
          </w:p>
        </w:tc>
        <w:tc>
          <w:tcPr>
            <w:tcW w:w="433" w:type="pct"/>
            <w:tcBorders>
              <w:top w:val="single" w:sz="2" w:space="0" w:color="auto"/>
              <w:left w:val="nil"/>
              <w:bottom w:val="single" w:sz="2" w:space="0" w:color="auto"/>
              <w:right w:val="single" w:sz="4" w:space="0" w:color="auto"/>
            </w:tcBorders>
            <w:shd w:val="clear" w:color="000000" w:fill="FFFFFF"/>
            <w:vAlign w:val="center"/>
            <w:hideMark/>
          </w:tcPr>
          <w:p w14:paraId="25B0FCAF" w14:textId="77777777" w:rsidR="00390195" w:rsidRPr="00CF0518" w:rsidRDefault="00390195" w:rsidP="007F2EC4">
            <w:pPr>
              <w:pStyle w:val="cuatexto"/>
              <w:spacing w:line="240" w:lineRule="auto"/>
              <w:jc w:val="center"/>
              <w:rPr>
                <w:sz w:val="18"/>
                <w:szCs w:val="18"/>
              </w:rPr>
            </w:pPr>
            <w:r>
              <w:rPr>
                <w:sz w:val="18"/>
                <w:szCs w:val="18"/>
              </w:rPr>
              <w:t>√</w:t>
            </w:r>
          </w:p>
        </w:tc>
        <w:tc>
          <w:tcPr>
            <w:tcW w:w="406" w:type="pct"/>
            <w:tcBorders>
              <w:top w:val="single" w:sz="2" w:space="0" w:color="auto"/>
              <w:left w:val="nil"/>
              <w:bottom w:val="single" w:sz="2" w:space="0" w:color="auto"/>
              <w:right w:val="single" w:sz="4" w:space="0" w:color="auto"/>
            </w:tcBorders>
            <w:shd w:val="clear" w:color="000000" w:fill="FFFFFF"/>
            <w:vAlign w:val="center"/>
            <w:hideMark/>
          </w:tcPr>
          <w:p w14:paraId="11DA7AB4" w14:textId="77777777" w:rsidR="00390195" w:rsidRPr="00CF0518" w:rsidRDefault="00390195" w:rsidP="007F2EC4">
            <w:pPr>
              <w:pStyle w:val="cuatexto"/>
              <w:spacing w:line="240" w:lineRule="auto"/>
              <w:jc w:val="center"/>
              <w:rPr>
                <w:sz w:val="18"/>
                <w:szCs w:val="18"/>
              </w:rPr>
            </w:pPr>
            <w:r>
              <w:rPr>
                <w:sz w:val="18"/>
                <w:szCs w:val="18"/>
              </w:rPr>
              <w:t>─</w:t>
            </w:r>
          </w:p>
        </w:tc>
        <w:tc>
          <w:tcPr>
            <w:tcW w:w="376" w:type="pct"/>
            <w:tcBorders>
              <w:top w:val="single" w:sz="2" w:space="0" w:color="auto"/>
              <w:left w:val="nil"/>
              <w:bottom w:val="single" w:sz="2" w:space="0" w:color="auto"/>
              <w:right w:val="single" w:sz="4" w:space="0" w:color="auto"/>
            </w:tcBorders>
            <w:shd w:val="clear" w:color="000000" w:fill="FFFFFF"/>
            <w:vAlign w:val="center"/>
            <w:hideMark/>
          </w:tcPr>
          <w:p w14:paraId="05A1F68E" w14:textId="77777777" w:rsidR="00390195" w:rsidRPr="00CF0518" w:rsidRDefault="00390195" w:rsidP="007F2EC4">
            <w:pPr>
              <w:pStyle w:val="cuatexto"/>
              <w:spacing w:line="240" w:lineRule="auto"/>
              <w:jc w:val="center"/>
              <w:rPr>
                <w:sz w:val="18"/>
                <w:szCs w:val="18"/>
              </w:rPr>
            </w:pPr>
            <w:r>
              <w:rPr>
                <w:sz w:val="18"/>
                <w:szCs w:val="18"/>
              </w:rPr>
              <w:t>√</w:t>
            </w:r>
          </w:p>
        </w:tc>
        <w:tc>
          <w:tcPr>
            <w:tcW w:w="390" w:type="pct"/>
            <w:tcBorders>
              <w:top w:val="single" w:sz="2" w:space="0" w:color="auto"/>
              <w:left w:val="nil"/>
              <w:bottom w:val="single" w:sz="2" w:space="0" w:color="auto"/>
              <w:right w:val="single" w:sz="4" w:space="0" w:color="auto"/>
            </w:tcBorders>
            <w:shd w:val="clear" w:color="000000" w:fill="FFFFFF"/>
            <w:vAlign w:val="center"/>
            <w:hideMark/>
          </w:tcPr>
          <w:p w14:paraId="317C4AAD" w14:textId="77777777" w:rsidR="00390195" w:rsidRPr="00CF0518" w:rsidRDefault="00390195" w:rsidP="007F2EC4">
            <w:pPr>
              <w:pStyle w:val="cuatexto"/>
              <w:spacing w:line="240" w:lineRule="auto"/>
              <w:jc w:val="center"/>
              <w:rPr>
                <w:sz w:val="18"/>
                <w:szCs w:val="18"/>
              </w:rPr>
            </w:pPr>
            <w:r>
              <w:rPr>
                <w:sz w:val="18"/>
                <w:szCs w:val="18"/>
              </w:rPr>
              <w:t>√</w:t>
            </w:r>
          </w:p>
        </w:tc>
        <w:tc>
          <w:tcPr>
            <w:tcW w:w="413" w:type="pct"/>
            <w:tcBorders>
              <w:top w:val="single" w:sz="2" w:space="0" w:color="auto"/>
              <w:left w:val="nil"/>
              <w:bottom w:val="single" w:sz="2" w:space="0" w:color="auto"/>
              <w:right w:val="single" w:sz="4" w:space="0" w:color="auto"/>
            </w:tcBorders>
            <w:shd w:val="clear" w:color="000000" w:fill="FFFFFF"/>
            <w:vAlign w:val="center"/>
            <w:hideMark/>
          </w:tcPr>
          <w:p w14:paraId="0849A552" w14:textId="77777777" w:rsidR="00390195" w:rsidRPr="00CF0518" w:rsidRDefault="00390195" w:rsidP="007F2EC4">
            <w:pPr>
              <w:pStyle w:val="cuatexto"/>
              <w:spacing w:line="240" w:lineRule="auto"/>
              <w:jc w:val="center"/>
              <w:rPr>
                <w:sz w:val="18"/>
                <w:szCs w:val="18"/>
              </w:rPr>
            </w:pPr>
            <w:r>
              <w:rPr>
                <w:sz w:val="18"/>
                <w:szCs w:val="18"/>
              </w:rPr>
              <w:t>√</w:t>
            </w:r>
          </w:p>
        </w:tc>
        <w:tc>
          <w:tcPr>
            <w:tcW w:w="601" w:type="pct"/>
            <w:tcBorders>
              <w:top w:val="single" w:sz="2" w:space="0" w:color="auto"/>
              <w:left w:val="single" w:sz="4" w:space="0" w:color="auto"/>
              <w:bottom w:val="single" w:sz="2" w:space="0" w:color="auto"/>
              <w:right w:val="nil"/>
            </w:tcBorders>
            <w:shd w:val="clear" w:color="000000" w:fill="FFFFFF"/>
            <w:vAlign w:val="center"/>
            <w:hideMark/>
          </w:tcPr>
          <w:p w14:paraId="0C57DF6F" w14:textId="77777777" w:rsidR="00390195" w:rsidRPr="00CF0518" w:rsidRDefault="00390195" w:rsidP="007F2EC4">
            <w:pPr>
              <w:pStyle w:val="cuatexto"/>
              <w:spacing w:line="240" w:lineRule="auto"/>
              <w:jc w:val="center"/>
              <w:rPr>
                <w:sz w:val="18"/>
                <w:szCs w:val="18"/>
              </w:rPr>
            </w:pPr>
            <w:r>
              <w:rPr>
                <w:sz w:val="18"/>
                <w:szCs w:val="18"/>
              </w:rPr>
              <w:t>√</w:t>
            </w:r>
          </w:p>
        </w:tc>
      </w:tr>
      <w:tr w:rsidR="00CF0518" w:rsidRPr="00CF0518" w14:paraId="45B4B850" w14:textId="77777777" w:rsidTr="00CF0518">
        <w:trPr>
          <w:trHeight w:val="198"/>
          <w:jc w:val="center"/>
        </w:trPr>
        <w:tc>
          <w:tcPr>
            <w:tcW w:w="765" w:type="pct"/>
            <w:tcBorders>
              <w:top w:val="single" w:sz="2" w:space="0" w:color="auto"/>
              <w:left w:val="nil"/>
              <w:bottom w:val="single" w:sz="2" w:space="0" w:color="auto"/>
              <w:right w:val="single" w:sz="4" w:space="0" w:color="auto"/>
            </w:tcBorders>
            <w:shd w:val="clear" w:color="000000" w:fill="FFFFFF"/>
            <w:vAlign w:val="center"/>
            <w:hideMark/>
          </w:tcPr>
          <w:p w14:paraId="400CEDEA" w14:textId="77777777" w:rsidR="00390195" w:rsidRPr="00CF0518" w:rsidRDefault="00390195" w:rsidP="00CF0518">
            <w:pPr>
              <w:pStyle w:val="cuatexto"/>
              <w:spacing w:line="240" w:lineRule="auto"/>
              <w:jc w:val="left"/>
              <w:rPr>
                <w:sz w:val="18"/>
                <w:szCs w:val="18"/>
              </w:rPr>
            </w:pPr>
            <w:r>
              <w:rPr>
                <w:sz w:val="18"/>
                <w:szCs w:val="18"/>
              </w:rPr>
              <w:t>Instagram</w:t>
            </w:r>
          </w:p>
        </w:tc>
        <w:tc>
          <w:tcPr>
            <w:tcW w:w="479" w:type="pct"/>
            <w:tcBorders>
              <w:top w:val="single" w:sz="2" w:space="0" w:color="auto"/>
              <w:left w:val="single" w:sz="4" w:space="0" w:color="auto"/>
              <w:bottom w:val="single" w:sz="2" w:space="0" w:color="auto"/>
              <w:right w:val="single" w:sz="4" w:space="0" w:color="auto"/>
            </w:tcBorders>
            <w:shd w:val="clear" w:color="000000" w:fill="FFFFFF"/>
            <w:vAlign w:val="center"/>
            <w:hideMark/>
          </w:tcPr>
          <w:p w14:paraId="4B0FFAC8" w14:textId="77777777" w:rsidR="00390195" w:rsidRPr="00CF0518" w:rsidRDefault="00390195" w:rsidP="007F2EC4">
            <w:pPr>
              <w:pStyle w:val="cuatexto"/>
              <w:spacing w:line="240" w:lineRule="auto"/>
              <w:jc w:val="center"/>
              <w:rPr>
                <w:sz w:val="18"/>
                <w:szCs w:val="18"/>
              </w:rPr>
            </w:pPr>
            <w:r>
              <w:rPr>
                <w:sz w:val="18"/>
                <w:szCs w:val="18"/>
              </w:rPr>
              <w:t>─</w:t>
            </w:r>
          </w:p>
        </w:tc>
        <w:tc>
          <w:tcPr>
            <w:tcW w:w="595" w:type="pct"/>
            <w:tcBorders>
              <w:top w:val="single" w:sz="2" w:space="0" w:color="auto"/>
              <w:left w:val="nil"/>
              <w:bottom w:val="single" w:sz="2" w:space="0" w:color="auto"/>
              <w:right w:val="single" w:sz="4" w:space="0" w:color="auto"/>
            </w:tcBorders>
            <w:shd w:val="clear" w:color="000000" w:fill="FFFFFF"/>
            <w:vAlign w:val="center"/>
            <w:hideMark/>
          </w:tcPr>
          <w:p w14:paraId="3F149D27" w14:textId="77777777" w:rsidR="00390195" w:rsidRPr="00CF0518" w:rsidRDefault="00390195" w:rsidP="007F2EC4">
            <w:pPr>
              <w:pStyle w:val="cuatexto"/>
              <w:spacing w:line="240" w:lineRule="auto"/>
              <w:jc w:val="center"/>
              <w:rPr>
                <w:sz w:val="18"/>
                <w:szCs w:val="18"/>
              </w:rPr>
            </w:pPr>
            <w:r>
              <w:rPr>
                <w:sz w:val="18"/>
                <w:szCs w:val="18"/>
              </w:rPr>
              <w:t>─</w:t>
            </w:r>
          </w:p>
        </w:tc>
        <w:tc>
          <w:tcPr>
            <w:tcW w:w="544" w:type="pct"/>
            <w:tcBorders>
              <w:top w:val="single" w:sz="2" w:space="0" w:color="auto"/>
              <w:left w:val="nil"/>
              <w:bottom w:val="single" w:sz="2" w:space="0" w:color="auto"/>
              <w:right w:val="single" w:sz="4" w:space="0" w:color="auto"/>
            </w:tcBorders>
            <w:shd w:val="clear" w:color="000000" w:fill="FFFFFF"/>
            <w:vAlign w:val="center"/>
            <w:hideMark/>
          </w:tcPr>
          <w:p w14:paraId="14DDBA7C" w14:textId="77777777" w:rsidR="00390195" w:rsidRPr="00CF0518" w:rsidRDefault="00390195" w:rsidP="007F2EC4">
            <w:pPr>
              <w:pStyle w:val="cuatexto"/>
              <w:spacing w:line="240" w:lineRule="auto"/>
              <w:jc w:val="center"/>
              <w:rPr>
                <w:sz w:val="18"/>
                <w:szCs w:val="18"/>
              </w:rPr>
            </w:pPr>
            <w:r>
              <w:rPr>
                <w:sz w:val="18"/>
                <w:szCs w:val="18"/>
              </w:rPr>
              <w:t>─</w:t>
            </w:r>
          </w:p>
        </w:tc>
        <w:tc>
          <w:tcPr>
            <w:tcW w:w="433" w:type="pct"/>
            <w:tcBorders>
              <w:top w:val="single" w:sz="2" w:space="0" w:color="auto"/>
              <w:left w:val="nil"/>
              <w:bottom w:val="single" w:sz="2" w:space="0" w:color="auto"/>
              <w:right w:val="single" w:sz="4" w:space="0" w:color="auto"/>
            </w:tcBorders>
            <w:shd w:val="clear" w:color="000000" w:fill="FFFFFF"/>
            <w:vAlign w:val="center"/>
            <w:hideMark/>
          </w:tcPr>
          <w:p w14:paraId="1947EE4E" w14:textId="77777777" w:rsidR="00390195" w:rsidRPr="00CF0518" w:rsidRDefault="00390195" w:rsidP="007F2EC4">
            <w:pPr>
              <w:pStyle w:val="cuatexto"/>
              <w:spacing w:line="240" w:lineRule="auto"/>
              <w:jc w:val="center"/>
              <w:rPr>
                <w:sz w:val="18"/>
                <w:szCs w:val="18"/>
              </w:rPr>
            </w:pPr>
            <w:r>
              <w:rPr>
                <w:sz w:val="18"/>
                <w:szCs w:val="18"/>
              </w:rPr>
              <w:t>√</w:t>
            </w:r>
          </w:p>
        </w:tc>
        <w:tc>
          <w:tcPr>
            <w:tcW w:w="406" w:type="pct"/>
            <w:tcBorders>
              <w:top w:val="single" w:sz="2" w:space="0" w:color="auto"/>
              <w:left w:val="nil"/>
              <w:bottom w:val="single" w:sz="2" w:space="0" w:color="auto"/>
              <w:right w:val="single" w:sz="4" w:space="0" w:color="auto"/>
            </w:tcBorders>
            <w:shd w:val="clear" w:color="000000" w:fill="FFFFFF"/>
            <w:vAlign w:val="center"/>
            <w:hideMark/>
          </w:tcPr>
          <w:p w14:paraId="778DF635" w14:textId="77777777" w:rsidR="00390195" w:rsidRPr="00CF0518" w:rsidRDefault="00390195" w:rsidP="007F2EC4">
            <w:pPr>
              <w:pStyle w:val="cuatexto"/>
              <w:spacing w:line="240" w:lineRule="auto"/>
              <w:jc w:val="center"/>
              <w:rPr>
                <w:sz w:val="18"/>
                <w:szCs w:val="18"/>
              </w:rPr>
            </w:pPr>
            <w:r>
              <w:rPr>
                <w:sz w:val="18"/>
                <w:szCs w:val="18"/>
              </w:rPr>
              <w:t>─</w:t>
            </w:r>
          </w:p>
        </w:tc>
        <w:tc>
          <w:tcPr>
            <w:tcW w:w="376" w:type="pct"/>
            <w:tcBorders>
              <w:top w:val="single" w:sz="2" w:space="0" w:color="auto"/>
              <w:left w:val="nil"/>
              <w:bottom w:val="single" w:sz="2" w:space="0" w:color="auto"/>
              <w:right w:val="single" w:sz="4" w:space="0" w:color="auto"/>
            </w:tcBorders>
            <w:shd w:val="clear" w:color="000000" w:fill="FFFFFF"/>
            <w:vAlign w:val="center"/>
            <w:hideMark/>
          </w:tcPr>
          <w:p w14:paraId="1C2B4139" w14:textId="77777777" w:rsidR="00390195" w:rsidRPr="00CF0518" w:rsidRDefault="00390195" w:rsidP="007F2EC4">
            <w:pPr>
              <w:pStyle w:val="cuatexto"/>
              <w:spacing w:line="240" w:lineRule="auto"/>
              <w:jc w:val="center"/>
              <w:rPr>
                <w:sz w:val="18"/>
                <w:szCs w:val="18"/>
              </w:rPr>
            </w:pPr>
            <w:r>
              <w:rPr>
                <w:sz w:val="18"/>
                <w:szCs w:val="18"/>
              </w:rPr>
              <w:t>√</w:t>
            </w:r>
          </w:p>
        </w:tc>
        <w:tc>
          <w:tcPr>
            <w:tcW w:w="390" w:type="pct"/>
            <w:tcBorders>
              <w:top w:val="single" w:sz="2" w:space="0" w:color="auto"/>
              <w:left w:val="nil"/>
              <w:bottom w:val="single" w:sz="2" w:space="0" w:color="auto"/>
              <w:right w:val="single" w:sz="4" w:space="0" w:color="auto"/>
            </w:tcBorders>
            <w:shd w:val="clear" w:color="000000" w:fill="FFFFFF"/>
            <w:vAlign w:val="center"/>
            <w:hideMark/>
          </w:tcPr>
          <w:p w14:paraId="4271E5D3" w14:textId="77777777" w:rsidR="00390195" w:rsidRPr="00CF0518" w:rsidRDefault="00390195" w:rsidP="007F2EC4">
            <w:pPr>
              <w:pStyle w:val="cuatexto"/>
              <w:spacing w:line="240" w:lineRule="auto"/>
              <w:jc w:val="center"/>
              <w:rPr>
                <w:sz w:val="18"/>
                <w:szCs w:val="18"/>
              </w:rPr>
            </w:pPr>
            <w:r>
              <w:rPr>
                <w:sz w:val="18"/>
                <w:szCs w:val="18"/>
              </w:rPr>
              <w:t>─</w:t>
            </w:r>
          </w:p>
        </w:tc>
        <w:tc>
          <w:tcPr>
            <w:tcW w:w="413" w:type="pct"/>
            <w:tcBorders>
              <w:top w:val="single" w:sz="2" w:space="0" w:color="auto"/>
              <w:left w:val="nil"/>
              <w:bottom w:val="single" w:sz="2" w:space="0" w:color="auto"/>
              <w:right w:val="single" w:sz="4" w:space="0" w:color="auto"/>
            </w:tcBorders>
            <w:shd w:val="clear" w:color="000000" w:fill="FFFFFF"/>
            <w:vAlign w:val="center"/>
            <w:hideMark/>
          </w:tcPr>
          <w:p w14:paraId="268A9962" w14:textId="77777777" w:rsidR="00390195" w:rsidRPr="00CF0518" w:rsidRDefault="00390195" w:rsidP="007F2EC4">
            <w:pPr>
              <w:pStyle w:val="cuatexto"/>
              <w:spacing w:line="240" w:lineRule="auto"/>
              <w:jc w:val="center"/>
              <w:rPr>
                <w:sz w:val="18"/>
                <w:szCs w:val="18"/>
              </w:rPr>
            </w:pPr>
            <w:r>
              <w:rPr>
                <w:sz w:val="18"/>
                <w:szCs w:val="18"/>
              </w:rPr>
              <w:t>√</w:t>
            </w:r>
          </w:p>
        </w:tc>
        <w:tc>
          <w:tcPr>
            <w:tcW w:w="601" w:type="pct"/>
            <w:tcBorders>
              <w:top w:val="single" w:sz="2" w:space="0" w:color="auto"/>
              <w:left w:val="single" w:sz="4" w:space="0" w:color="auto"/>
              <w:bottom w:val="single" w:sz="2" w:space="0" w:color="auto"/>
              <w:right w:val="nil"/>
            </w:tcBorders>
            <w:shd w:val="clear" w:color="000000" w:fill="FFFFFF"/>
            <w:vAlign w:val="center"/>
            <w:hideMark/>
          </w:tcPr>
          <w:p w14:paraId="2E2B1440" w14:textId="77777777" w:rsidR="00390195" w:rsidRPr="00CF0518" w:rsidRDefault="00390195" w:rsidP="007F2EC4">
            <w:pPr>
              <w:pStyle w:val="cuatexto"/>
              <w:spacing w:line="240" w:lineRule="auto"/>
              <w:jc w:val="center"/>
              <w:rPr>
                <w:sz w:val="18"/>
                <w:szCs w:val="18"/>
              </w:rPr>
            </w:pPr>
            <w:r>
              <w:rPr>
                <w:sz w:val="18"/>
                <w:szCs w:val="18"/>
              </w:rPr>
              <w:t>√</w:t>
            </w:r>
          </w:p>
        </w:tc>
      </w:tr>
      <w:tr w:rsidR="00CF0518" w:rsidRPr="00CF0518" w14:paraId="5DEDAD51" w14:textId="77777777" w:rsidTr="00FC5374">
        <w:trPr>
          <w:trHeight w:val="198"/>
          <w:jc w:val="center"/>
        </w:trPr>
        <w:tc>
          <w:tcPr>
            <w:tcW w:w="765" w:type="pct"/>
            <w:tcBorders>
              <w:top w:val="single" w:sz="2" w:space="0" w:color="auto"/>
              <w:left w:val="nil"/>
              <w:bottom w:val="single" w:sz="2" w:space="0" w:color="auto"/>
              <w:right w:val="single" w:sz="4" w:space="0" w:color="auto"/>
            </w:tcBorders>
            <w:shd w:val="clear" w:color="000000" w:fill="FFFFFF"/>
            <w:vAlign w:val="center"/>
            <w:hideMark/>
          </w:tcPr>
          <w:p w14:paraId="410F9F77" w14:textId="77777777" w:rsidR="00390195" w:rsidRPr="00CF0518" w:rsidRDefault="00390195" w:rsidP="00CF0518">
            <w:pPr>
              <w:pStyle w:val="cuatexto"/>
              <w:spacing w:line="240" w:lineRule="auto"/>
              <w:jc w:val="left"/>
              <w:rPr>
                <w:sz w:val="18"/>
                <w:szCs w:val="18"/>
              </w:rPr>
            </w:pPr>
            <w:proofErr w:type="spellStart"/>
            <w:r>
              <w:rPr>
                <w:sz w:val="18"/>
                <w:szCs w:val="18"/>
              </w:rPr>
              <w:t>Whatsapp</w:t>
            </w:r>
            <w:proofErr w:type="spellEnd"/>
          </w:p>
        </w:tc>
        <w:tc>
          <w:tcPr>
            <w:tcW w:w="479" w:type="pct"/>
            <w:tcBorders>
              <w:top w:val="single" w:sz="2" w:space="0" w:color="auto"/>
              <w:left w:val="single" w:sz="4" w:space="0" w:color="auto"/>
              <w:bottom w:val="single" w:sz="2" w:space="0" w:color="auto"/>
              <w:right w:val="single" w:sz="4" w:space="0" w:color="auto"/>
            </w:tcBorders>
            <w:shd w:val="clear" w:color="000000" w:fill="FFFFFF"/>
            <w:vAlign w:val="center"/>
            <w:hideMark/>
          </w:tcPr>
          <w:p w14:paraId="0F65803C" w14:textId="77777777" w:rsidR="00390195" w:rsidRPr="00CF0518" w:rsidRDefault="00390195" w:rsidP="007F2EC4">
            <w:pPr>
              <w:pStyle w:val="cuatexto"/>
              <w:spacing w:line="240" w:lineRule="auto"/>
              <w:jc w:val="center"/>
              <w:rPr>
                <w:sz w:val="18"/>
                <w:szCs w:val="18"/>
              </w:rPr>
            </w:pPr>
            <w:r>
              <w:rPr>
                <w:sz w:val="18"/>
                <w:szCs w:val="18"/>
              </w:rPr>
              <w:t>√</w:t>
            </w:r>
          </w:p>
        </w:tc>
        <w:tc>
          <w:tcPr>
            <w:tcW w:w="595" w:type="pct"/>
            <w:tcBorders>
              <w:top w:val="single" w:sz="2" w:space="0" w:color="auto"/>
              <w:left w:val="nil"/>
              <w:bottom w:val="single" w:sz="2" w:space="0" w:color="auto"/>
              <w:right w:val="single" w:sz="4" w:space="0" w:color="auto"/>
            </w:tcBorders>
            <w:shd w:val="clear" w:color="000000" w:fill="FFFFFF"/>
            <w:vAlign w:val="center"/>
            <w:hideMark/>
          </w:tcPr>
          <w:p w14:paraId="43F535C5" w14:textId="77777777" w:rsidR="00390195" w:rsidRPr="00CF0518" w:rsidRDefault="00390195" w:rsidP="007F2EC4">
            <w:pPr>
              <w:pStyle w:val="cuatexto"/>
              <w:spacing w:line="240" w:lineRule="auto"/>
              <w:jc w:val="center"/>
              <w:rPr>
                <w:sz w:val="18"/>
                <w:szCs w:val="18"/>
              </w:rPr>
            </w:pPr>
            <w:r>
              <w:rPr>
                <w:sz w:val="18"/>
                <w:szCs w:val="18"/>
              </w:rPr>
              <w:t>─</w:t>
            </w:r>
          </w:p>
        </w:tc>
        <w:tc>
          <w:tcPr>
            <w:tcW w:w="544" w:type="pct"/>
            <w:tcBorders>
              <w:top w:val="single" w:sz="2" w:space="0" w:color="auto"/>
              <w:left w:val="nil"/>
              <w:bottom w:val="single" w:sz="2" w:space="0" w:color="auto"/>
              <w:right w:val="single" w:sz="4" w:space="0" w:color="auto"/>
            </w:tcBorders>
            <w:shd w:val="clear" w:color="000000" w:fill="FFFFFF"/>
            <w:vAlign w:val="center"/>
            <w:hideMark/>
          </w:tcPr>
          <w:p w14:paraId="311C9458" w14:textId="77777777" w:rsidR="00390195" w:rsidRPr="00CF0518" w:rsidRDefault="00390195" w:rsidP="007F2EC4">
            <w:pPr>
              <w:pStyle w:val="cuatexto"/>
              <w:spacing w:line="240" w:lineRule="auto"/>
              <w:jc w:val="center"/>
              <w:rPr>
                <w:sz w:val="18"/>
                <w:szCs w:val="18"/>
              </w:rPr>
            </w:pPr>
            <w:r>
              <w:rPr>
                <w:sz w:val="18"/>
                <w:szCs w:val="18"/>
              </w:rPr>
              <w:t>√</w:t>
            </w:r>
          </w:p>
        </w:tc>
        <w:tc>
          <w:tcPr>
            <w:tcW w:w="433" w:type="pct"/>
            <w:tcBorders>
              <w:top w:val="single" w:sz="2" w:space="0" w:color="auto"/>
              <w:left w:val="nil"/>
              <w:bottom w:val="single" w:sz="2" w:space="0" w:color="auto"/>
              <w:right w:val="single" w:sz="4" w:space="0" w:color="auto"/>
            </w:tcBorders>
            <w:shd w:val="clear" w:color="000000" w:fill="FFFFFF"/>
            <w:vAlign w:val="center"/>
            <w:hideMark/>
          </w:tcPr>
          <w:p w14:paraId="3073BC47" w14:textId="77777777" w:rsidR="00390195" w:rsidRPr="00CF0518" w:rsidRDefault="00390195" w:rsidP="007F2EC4">
            <w:pPr>
              <w:pStyle w:val="cuatexto"/>
              <w:spacing w:line="240" w:lineRule="auto"/>
              <w:jc w:val="center"/>
              <w:rPr>
                <w:sz w:val="18"/>
                <w:szCs w:val="18"/>
              </w:rPr>
            </w:pPr>
            <w:r>
              <w:rPr>
                <w:sz w:val="18"/>
                <w:szCs w:val="18"/>
              </w:rPr>
              <w:t>√</w:t>
            </w:r>
          </w:p>
        </w:tc>
        <w:tc>
          <w:tcPr>
            <w:tcW w:w="406" w:type="pct"/>
            <w:tcBorders>
              <w:top w:val="single" w:sz="2" w:space="0" w:color="auto"/>
              <w:left w:val="nil"/>
              <w:bottom w:val="single" w:sz="2" w:space="0" w:color="auto"/>
              <w:right w:val="single" w:sz="4" w:space="0" w:color="auto"/>
            </w:tcBorders>
            <w:shd w:val="clear" w:color="000000" w:fill="FFFFFF"/>
            <w:vAlign w:val="center"/>
            <w:hideMark/>
          </w:tcPr>
          <w:p w14:paraId="630AAE22" w14:textId="77777777" w:rsidR="00390195" w:rsidRPr="00CF0518" w:rsidRDefault="00390195" w:rsidP="007F2EC4">
            <w:pPr>
              <w:pStyle w:val="cuatexto"/>
              <w:spacing w:line="240" w:lineRule="auto"/>
              <w:jc w:val="center"/>
              <w:rPr>
                <w:sz w:val="18"/>
                <w:szCs w:val="18"/>
              </w:rPr>
            </w:pPr>
            <w:r>
              <w:rPr>
                <w:sz w:val="18"/>
                <w:szCs w:val="18"/>
              </w:rPr>
              <w:t>─</w:t>
            </w:r>
          </w:p>
        </w:tc>
        <w:tc>
          <w:tcPr>
            <w:tcW w:w="376" w:type="pct"/>
            <w:tcBorders>
              <w:top w:val="single" w:sz="2" w:space="0" w:color="auto"/>
              <w:left w:val="nil"/>
              <w:bottom w:val="single" w:sz="2" w:space="0" w:color="auto"/>
              <w:right w:val="single" w:sz="4" w:space="0" w:color="auto"/>
            </w:tcBorders>
            <w:shd w:val="clear" w:color="000000" w:fill="FFFFFF"/>
            <w:vAlign w:val="center"/>
            <w:hideMark/>
          </w:tcPr>
          <w:p w14:paraId="2BC72CFD" w14:textId="77777777" w:rsidR="00390195" w:rsidRPr="00CF0518" w:rsidRDefault="00390195" w:rsidP="007F2EC4">
            <w:pPr>
              <w:pStyle w:val="cuatexto"/>
              <w:spacing w:line="240" w:lineRule="auto"/>
              <w:jc w:val="center"/>
              <w:rPr>
                <w:sz w:val="18"/>
                <w:szCs w:val="18"/>
              </w:rPr>
            </w:pPr>
            <w:r>
              <w:rPr>
                <w:sz w:val="18"/>
                <w:szCs w:val="18"/>
              </w:rPr>
              <w:t>√</w:t>
            </w:r>
          </w:p>
        </w:tc>
        <w:tc>
          <w:tcPr>
            <w:tcW w:w="390" w:type="pct"/>
            <w:tcBorders>
              <w:top w:val="single" w:sz="2" w:space="0" w:color="auto"/>
              <w:left w:val="nil"/>
              <w:bottom w:val="single" w:sz="2" w:space="0" w:color="auto"/>
              <w:right w:val="single" w:sz="4" w:space="0" w:color="auto"/>
            </w:tcBorders>
            <w:shd w:val="clear" w:color="000000" w:fill="FFFFFF"/>
            <w:vAlign w:val="center"/>
            <w:hideMark/>
          </w:tcPr>
          <w:p w14:paraId="1315A933" w14:textId="77777777" w:rsidR="00390195" w:rsidRPr="00CF0518" w:rsidRDefault="00390195" w:rsidP="007F2EC4">
            <w:pPr>
              <w:pStyle w:val="cuatexto"/>
              <w:spacing w:line="240" w:lineRule="auto"/>
              <w:jc w:val="center"/>
              <w:rPr>
                <w:sz w:val="18"/>
                <w:szCs w:val="18"/>
              </w:rPr>
            </w:pPr>
            <w:r>
              <w:rPr>
                <w:sz w:val="18"/>
                <w:szCs w:val="18"/>
              </w:rPr>
              <w:t>─</w:t>
            </w:r>
          </w:p>
        </w:tc>
        <w:tc>
          <w:tcPr>
            <w:tcW w:w="413" w:type="pct"/>
            <w:tcBorders>
              <w:top w:val="single" w:sz="2" w:space="0" w:color="auto"/>
              <w:left w:val="nil"/>
              <w:bottom w:val="single" w:sz="2" w:space="0" w:color="auto"/>
              <w:right w:val="single" w:sz="4" w:space="0" w:color="auto"/>
            </w:tcBorders>
            <w:shd w:val="clear" w:color="000000" w:fill="FFFFFF"/>
            <w:vAlign w:val="center"/>
            <w:hideMark/>
          </w:tcPr>
          <w:p w14:paraId="4108C159" w14:textId="77777777" w:rsidR="00390195" w:rsidRPr="00CF0518" w:rsidRDefault="00390195" w:rsidP="007F2EC4">
            <w:pPr>
              <w:pStyle w:val="cuatexto"/>
              <w:spacing w:line="240" w:lineRule="auto"/>
              <w:jc w:val="center"/>
              <w:rPr>
                <w:sz w:val="18"/>
                <w:szCs w:val="18"/>
              </w:rPr>
            </w:pPr>
            <w:r>
              <w:rPr>
                <w:sz w:val="18"/>
                <w:szCs w:val="18"/>
              </w:rPr>
              <w:t>─</w:t>
            </w:r>
          </w:p>
        </w:tc>
        <w:tc>
          <w:tcPr>
            <w:tcW w:w="601" w:type="pct"/>
            <w:tcBorders>
              <w:top w:val="single" w:sz="2" w:space="0" w:color="auto"/>
              <w:left w:val="single" w:sz="4" w:space="0" w:color="auto"/>
              <w:bottom w:val="single" w:sz="2" w:space="0" w:color="auto"/>
              <w:right w:val="nil"/>
            </w:tcBorders>
            <w:shd w:val="clear" w:color="000000" w:fill="FFFFFF"/>
            <w:vAlign w:val="center"/>
            <w:hideMark/>
          </w:tcPr>
          <w:p w14:paraId="07EE598A" w14:textId="77777777" w:rsidR="00390195" w:rsidRPr="00CF0518" w:rsidRDefault="00390195" w:rsidP="007F2EC4">
            <w:pPr>
              <w:pStyle w:val="cuatexto"/>
              <w:spacing w:line="240" w:lineRule="auto"/>
              <w:jc w:val="center"/>
              <w:rPr>
                <w:sz w:val="18"/>
                <w:szCs w:val="18"/>
              </w:rPr>
            </w:pPr>
            <w:r>
              <w:rPr>
                <w:sz w:val="18"/>
                <w:szCs w:val="18"/>
              </w:rPr>
              <w:t>√</w:t>
            </w:r>
          </w:p>
        </w:tc>
      </w:tr>
      <w:tr w:rsidR="00CF0518" w:rsidRPr="00CF0518" w14:paraId="60C83AC2" w14:textId="77777777" w:rsidTr="00CF0518">
        <w:trPr>
          <w:trHeight w:val="198"/>
          <w:jc w:val="center"/>
        </w:trPr>
        <w:tc>
          <w:tcPr>
            <w:tcW w:w="765" w:type="pct"/>
            <w:tcBorders>
              <w:top w:val="single" w:sz="2" w:space="0" w:color="auto"/>
              <w:left w:val="nil"/>
              <w:bottom w:val="single" w:sz="4" w:space="0" w:color="auto"/>
              <w:right w:val="single" w:sz="4" w:space="0" w:color="auto"/>
            </w:tcBorders>
            <w:shd w:val="clear" w:color="000000" w:fill="FFFFFF"/>
            <w:vAlign w:val="center"/>
            <w:hideMark/>
          </w:tcPr>
          <w:p w14:paraId="021EE062" w14:textId="77777777" w:rsidR="00390195" w:rsidRPr="00CF0518" w:rsidRDefault="00390195" w:rsidP="00CF0518">
            <w:pPr>
              <w:pStyle w:val="cuatexto"/>
              <w:spacing w:line="240" w:lineRule="auto"/>
              <w:jc w:val="left"/>
              <w:rPr>
                <w:sz w:val="18"/>
                <w:szCs w:val="18"/>
              </w:rPr>
            </w:pPr>
            <w:proofErr w:type="spellStart"/>
            <w:r>
              <w:rPr>
                <w:sz w:val="18"/>
                <w:szCs w:val="18"/>
              </w:rPr>
              <w:t>You</w:t>
            </w:r>
            <w:proofErr w:type="spellEnd"/>
            <w:r>
              <w:rPr>
                <w:sz w:val="18"/>
                <w:szCs w:val="18"/>
              </w:rPr>
              <w:t xml:space="preserve"> </w:t>
            </w:r>
            <w:proofErr w:type="spellStart"/>
            <w:r>
              <w:rPr>
                <w:sz w:val="18"/>
                <w:szCs w:val="18"/>
              </w:rPr>
              <w:t>Tube</w:t>
            </w:r>
            <w:proofErr w:type="spellEnd"/>
          </w:p>
        </w:tc>
        <w:tc>
          <w:tcPr>
            <w:tcW w:w="479" w:type="pct"/>
            <w:tcBorders>
              <w:top w:val="single" w:sz="2" w:space="0" w:color="auto"/>
              <w:left w:val="single" w:sz="4" w:space="0" w:color="auto"/>
              <w:bottom w:val="single" w:sz="4" w:space="0" w:color="auto"/>
              <w:right w:val="single" w:sz="4" w:space="0" w:color="auto"/>
            </w:tcBorders>
            <w:shd w:val="clear" w:color="000000" w:fill="FFFFFF"/>
            <w:vAlign w:val="center"/>
            <w:hideMark/>
          </w:tcPr>
          <w:p w14:paraId="7592CEEA" w14:textId="77777777" w:rsidR="00390195" w:rsidRPr="00CF0518" w:rsidRDefault="00390195" w:rsidP="007F2EC4">
            <w:pPr>
              <w:pStyle w:val="cuatexto"/>
              <w:spacing w:line="240" w:lineRule="auto"/>
              <w:jc w:val="center"/>
              <w:rPr>
                <w:sz w:val="18"/>
                <w:szCs w:val="18"/>
              </w:rPr>
            </w:pPr>
            <w:r>
              <w:rPr>
                <w:sz w:val="18"/>
                <w:szCs w:val="18"/>
              </w:rPr>
              <w:t>√</w:t>
            </w:r>
          </w:p>
        </w:tc>
        <w:tc>
          <w:tcPr>
            <w:tcW w:w="595" w:type="pct"/>
            <w:tcBorders>
              <w:top w:val="single" w:sz="2" w:space="0" w:color="auto"/>
              <w:left w:val="nil"/>
              <w:bottom w:val="single" w:sz="4" w:space="0" w:color="auto"/>
              <w:right w:val="single" w:sz="4" w:space="0" w:color="auto"/>
            </w:tcBorders>
            <w:shd w:val="clear" w:color="000000" w:fill="FFFFFF"/>
            <w:vAlign w:val="center"/>
            <w:hideMark/>
          </w:tcPr>
          <w:p w14:paraId="1C18D382" w14:textId="77777777" w:rsidR="00390195" w:rsidRPr="00CF0518" w:rsidRDefault="00390195" w:rsidP="007F2EC4">
            <w:pPr>
              <w:pStyle w:val="cuatexto"/>
              <w:spacing w:line="240" w:lineRule="auto"/>
              <w:jc w:val="center"/>
              <w:rPr>
                <w:sz w:val="18"/>
                <w:szCs w:val="18"/>
              </w:rPr>
            </w:pPr>
            <w:r>
              <w:rPr>
                <w:sz w:val="18"/>
                <w:szCs w:val="18"/>
              </w:rPr>
              <w:t>─</w:t>
            </w:r>
          </w:p>
        </w:tc>
        <w:tc>
          <w:tcPr>
            <w:tcW w:w="544" w:type="pct"/>
            <w:tcBorders>
              <w:top w:val="single" w:sz="2" w:space="0" w:color="auto"/>
              <w:left w:val="nil"/>
              <w:bottom w:val="single" w:sz="4" w:space="0" w:color="auto"/>
              <w:right w:val="single" w:sz="4" w:space="0" w:color="auto"/>
            </w:tcBorders>
            <w:shd w:val="clear" w:color="000000" w:fill="FFFFFF"/>
            <w:vAlign w:val="center"/>
            <w:hideMark/>
          </w:tcPr>
          <w:p w14:paraId="7F76ED60" w14:textId="77777777" w:rsidR="00390195" w:rsidRPr="00CF0518" w:rsidRDefault="00390195" w:rsidP="007F2EC4">
            <w:pPr>
              <w:pStyle w:val="cuatexto"/>
              <w:spacing w:line="240" w:lineRule="auto"/>
              <w:jc w:val="center"/>
              <w:rPr>
                <w:sz w:val="18"/>
                <w:szCs w:val="18"/>
              </w:rPr>
            </w:pPr>
            <w:r>
              <w:rPr>
                <w:sz w:val="18"/>
                <w:szCs w:val="18"/>
              </w:rPr>
              <w:t>─</w:t>
            </w:r>
          </w:p>
        </w:tc>
        <w:tc>
          <w:tcPr>
            <w:tcW w:w="433" w:type="pct"/>
            <w:tcBorders>
              <w:top w:val="single" w:sz="2" w:space="0" w:color="auto"/>
              <w:left w:val="nil"/>
              <w:bottom w:val="single" w:sz="4" w:space="0" w:color="auto"/>
              <w:right w:val="single" w:sz="4" w:space="0" w:color="auto"/>
            </w:tcBorders>
            <w:shd w:val="clear" w:color="000000" w:fill="FFFFFF"/>
            <w:vAlign w:val="center"/>
            <w:hideMark/>
          </w:tcPr>
          <w:p w14:paraId="107D8333" w14:textId="77777777" w:rsidR="00390195" w:rsidRPr="00CF0518" w:rsidRDefault="00390195" w:rsidP="007F2EC4">
            <w:pPr>
              <w:pStyle w:val="cuatexto"/>
              <w:spacing w:line="240" w:lineRule="auto"/>
              <w:jc w:val="center"/>
              <w:rPr>
                <w:sz w:val="18"/>
                <w:szCs w:val="18"/>
              </w:rPr>
            </w:pPr>
            <w:r>
              <w:rPr>
                <w:sz w:val="18"/>
                <w:szCs w:val="18"/>
              </w:rPr>
              <w:t>√</w:t>
            </w:r>
          </w:p>
        </w:tc>
        <w:tc>
          <w:tcPr>
            <w:tcW w:w="406" w:type="pct"/>
            <w:tcBorders>
              <w:top w:val="single" w:sz="2" w:space="0" w:color="auto"/>
              <w:left w:val="nil"/>
              <w:bottom w:val="single" w:sz="4" w:space="0" w:color="auto"/>
              <w:right w:val="single" w:sz="4" w:space="0" w:color="auto"/>
            </w:tcBorders>
            <w:shd w:val="clear" w:color="000000" w:fill="FFFFFF"/>
            <w:vAlign w:val="center"/>
            <w:hideMark/>
          </w:tcPr>
          <w:p w14:paraId="3A1EF0CD" w14:textId="77777777" w:rsidR="00390195" w:rsidRPr="00CF0518" w:rsidRDefault="00390195" w:rsidP="007F2EC4">
            <w:pPr>
              <w:pStyle w:val="cuatexto"/>
              <w:spacing w:line="240" w:lineRule="auto"/>
              <w:jc w:val="center"/>
              <w:rPr>
                <w:sz w:val="18"/>
                <w:szCs w:val="18"/>
              </w:rPr>
            </w:pPr>
            <w:r>
              <w:rPr>
                <w:sz w:val="18"/>
                <w:szCs w:val="18"/>
              </w:rPr>
              <w:t>─</w:t>
            </w:r>
          </w:p>
        </w:tc>
        <w:tc>
          <w:tcPr>
            <w:tcW w:w="376" w:type="pct"/>
            <w:tcBorders>
              <w:top w:val="single" w:sz="2" w:space="0" w:color="auto"/>
              <w:left w:val="nil"/>
              <w:bottom w:val="single" w:sz="4" w:space="0" w:color="auto"/>
              <w:right w:val="single" w:sz="4" w:space="0" w:color="auto"/>
            </w:tcBorders>
            <w:shd w:val="clear" w:color="000000" w:fill="FFFFFF"/>
            <w:vAlign w:val="center"/>
            <w:hideMark/>
          </w:tcPr>
          <w:p w14:paraId="5008C7EE" w14:textId="77777777" w:rsidR="00390195" w:rsidRPr="00CF0518" w:rsidRDefault="00390195" w:rsidP="007F2EC4">
            <w:pPr>
              <w:pStyle w:val="cuatexto"/>
              <w:spacing w:line="240" w:lineRule="auto"/>
              <w:jc w:val="center"/>
              <w:rPr>
                <w:sz w:val="18"/>
                <w:szCs w:val="18"/>
              </w:rPr>
            </w:pPr>
            <w:r>
              <w:rPr>
                <w:sz w:val="18"/>
                <w:szCs w:val="18"/>
              </w:rPr>
              <w:t>√</w:t>
            </w:r>
          </w:p>
        </w:tc>
        <w:tc>
          <w:tcPr>
            <w:tcW w:w="390" w:type="pct"/>
            <w:tcBorders>
              <w:top w:val="single" w:sz="2" w:space="0" w:color="auto"/>
              <w:left w:val="nil"/>
              <w:bottom w:val="single" w:sz="4" w:space="0" w:color="auto"/>
              <w:right w:val="single" w:sz="4" w:space="0" w:color="auto"/>
            </w:tcBorders>
            <w:shd w:val="clear" w:color="000000" w:fill="FFFFFF"/>
            <w:vAlign w:val="center"/>
            <w:hideMark/>
          </w:tcPr>
          <w:p w14:paraId="7BEADF08" w14:textId="77777777" w:rsidR="00390195" w:rsidRPr="00CF0518" w:rsidRDefault="00390195" w:rsidP="007F2EC4">
            <w:pPr>
              <w:pStyle w:val="cuatexto"/>
              <w:spacing w:line="240" w:lineRule="auto"/>
              <w:jc w:val="center"/>
              <w:rPr>
                <w:sz w:val="18"/>
                <w:szCs w:val="18"/>
              </w:rPr>
            </w:pPr>
            <w:r>
              <w:rPr>
                <w:sz w:val="18"/>
                <w:szCs w:val="18"/>
              </w:rPr>
              <w:t>√</w:t>
            </w:r>
          </w:p>
        </w:tc>
        <w:tc>
          <w:tcPr>
            <w:tcW w:w="413" w:type="pct"/>
            <w:tcBorders>
              <w:top w:val="single" w:sz="2" w:space="0" w:color="auto"/>
              <w:left w:val="nil"/>
              <w:bottom w:val="single" w:sz="4" w:space="0" w:color="auto"/>
              <w:right w:val="single" w:sz="4" w:space="0" w:color="auto"/>
            </w:tcBorders>
            <w:shd w:val="clear" w:color="000000" w:fill="FFFFFF"/>
            <w:vAlign w:val="center"/>
            <w:hideMark/>
          </w:tcPr>
          <w:p w14:paraId="7C7B337C" w14:textId="77777777" w:rsidR="00390195" w:rsidRPr="00CF0518" w:rsidRDefault="00390195" w:rsidP="007F2EC4">
            <w:pPr>
              <w:pStyle w:val="cuatexto"/>
              <w:spacing w:line="240" w:lineRule="auto"/>
              <w:jc w:val="center"/>
              <w:rPr>
                <w:sz w:val="18"/>
                <w:szCs w:val="18"/>
              </w:rPr>
            </w:pPr>
            <w:r>
              <w:rPr>
                <w:sz w:val="18"/>
                <w:szCs w:val="18"/>
              </w:rPr>
              <w:t>√</w:t>
            </w:r>
          </w:p>
        </w:tc>
        <w:tc>
          <w:tcPr>
            <w:tcW w:w="601" w:type="pct"/>
            <w:tcBorders>
              <w:top w:val="single" w:sz="2" w:space="0" w:color="auto"/>
              <w:left w:val="single" w:sz="4" w:space="0" w:color="auto"/>
              <w:bottom w:val="single" w:sz="4" w:space="0" w:color="auto"/>
              <w:right w:val="nil"/>
            </w:tcBorders>
            <w:shd w:val="clear" w:color="000000" w:fill="FFFFFF"/>
            <w:vAlign w:val="center"/>
            <w:hideMark/>
          </w:tcPr>
          <w:p w14:paraId="1D73065F" w14:textId="77777777" w:rsidR="00390195" w:rsidRPr="00CF0518" w:rsidRDefault="00390195" w:rsidP="007F2EC4">
            <w:pPr>
              <w:pStyle w:val="cuatexto"/>
              <w:spacing w:line="240" w:lineRule="auto"/>
              <w:jc w:val="center"/>
              <w:rPr>
                <w:sz w:val="18"/>
                <w:szCs w:val="18"/>
              </w:rPr>
            </w:pPr>
            <w:r>
              <w:rPr>
                <w:sz w:val="18"/>
                <w:szCs w:val="18"/>
              </w:rPr>
              <w:t>√</w:t>
            </w:r>
          </w:p>
        </w:tc>
      </w:tr>
    </w:tbl>
    <w:p w14:paraId="7C8312EB" w14:textId="77777777" w:rsidR="00390195" w:rsidRPr="003A2A0F" w:rsidRDefault="00390195" w:rsidP="00592061">
      <w:pPr>
        <w:pStyle w:val="texto"/>
        <w:spacing w:before="220"/>
        <w:rPr>
          <w:spacing w:val="2"/>
        </w:rPr>
      </w:pPr>
      <w:r>
        <w:t>Sare sozialetako profilen eta argitalpenen kudeaketa udal langileek egiten dute Antsoainen, Berriozarren, Burlatan eta Atarrabian.  Lizarran eta Tafallan udaletik kanpoko langileek egiten dute kudeaketa hori, eta Arangurenen eta Zizur Nagusian, berriz, kasu batzuetan udal langileek egiten dute eta beste batzuetan kanpoko langileek.</w:t>
      </w:r>
    </w:p>
    <w:p w14:paraId="4B79B788" w14:textId="77777777" w:rsidR="00390195" w:rsidRPr="00086EA3" w:rsidRDefault="00390195" w:rsidP="00592061">
      <w:pPr>
        <w:pStyle w:val="texto"/>
      </w:pPr>
      <w:r>
        <w:lastRenderedPageBreak/>
        <w:t>Herritarren intereseko udal informazioa eta jardueren eta ekitaldien agenda argitaratzen dituzte, oro har.</w:t>
      </w:r>
    </w:p>
    <w:p w14:paraId="1782C77B" w14:textId="77777777" w:rsidR="00390195" w:rsidRPr="00342918" w:rsidRDefault="00390195" w:rsidP="0078559F">
      <w:pPr>
        <w:spacing w:before="240" w:after="200"/>
        <w:ind w:firstLine="0"/>
        <w:rPr>
          <w:rFonts w:ascii="Arial" w:hAnsi="Arial" w:cs="Arial"/>
          <w:i/>
          <w:color w:val="000000" w:themeColor="text1"/>
          <w:sz w:val="24"/>
          <w:szCs w:val="24"/>
        </w:rPr>
      </w:pPr>
      <w:r>
        <w:rPr>
          <w:rFonts w:ascii="Arial" w:hAnsi="Arial"/>
          <w:i/>
          <w:color w:val="000000" w:themeColor="text1"/>
          <w:sz w:val="24"/>
          <w:szCs w:val="24"/>
        </w:rPr>
        <w:t>Sare sozialen irisgarritasuna</w:t>
      </w:r>
    </w:p>
    <w:p w14:paraId="0F2B82D1" w14:textId="77777777" w:rsidR="00390195" w:rsidRPr="00086EA3" w:rsidRDefault="00390195" w:rsidP="00F30C2D">
      <w:pPr>
        <w:pStyle w:val="texto"/>
        <w:spacing w:after="120"/>
      </w:pPr>
      <w:r>
        <w:t xml:space="preserve">Udalek irailaren 7ko 1112/2018 Errege Dekretuan xedatutakoa bete behar dute (sektore publikoko webguneen eta gailu mugikorretarako aplikazioen irisgarritasunari buruzko errege dekretua). </w:t>
      </w:r>
    </w:p>
    <w:p w14:paraId="13464A32" w14:textId="77777777" w:rsidR="00390195" w:rsidRPr="00B57923" w:rsidRDefault="00390195" w:rsidP="00F30C2D">
      <w:pPr>
        <w:pStyle w:val="texto"/>
        <w:spacing w:after="120"/>
        <w:rPr>
          <w:spacing w:val="2"/>
        </w:rPr>
      </w:pPr>
      <w:r>
        <w:t>Hona betekizunetako batzuk: irisgarritasunaren ardura izanen duen unitatea izendatzea; webguneek eta gailu mugikorretarako aplikazioek irisgarritasun baldintzak betetzea; iradokizunak eta kexak helarazteko mekanismoa; neurrigabeko zamarengatik betebeharretik salbuesteko justifikazio-txostena; edo halako jarduketarik egin ez izanaren urtean behingo aitorpena.</w:t>
      </w:r>
    </w:p>
    <w:p w14:paraId="0A991178" w14:textId="77777777" w:rsidR="00390195" w:rsidRDefault="00390195" w:rsidP="00F30C2D">
      <w:pPr>
        <w:pStyle w:val="texto"/>
        <w:spacing w:after="220"/>
      </w:pPr>
      <w:r>
        <w:t>Hona hemen udalen egoeraren laburpena:</w:t>
      </w:r>
    </w:p>
    <w:tbl>
      <w:tblPr>
        <w:tblW w:w="9393" w:type="dxa"/>
        <w:jc w:val="center"/>
        <w:tblCellMar>
          <w:left w:w="70" w:type="dxa"/>
          <w:right w:w="70" w:type="dxa"/>
        </w:tblCellMar>
        <w:tblLook w:val="04A0" w:firstRow="1" w:lastRow="0" w:firstColumn="1" w:lastColumn="0" w:noHBand="0" w:noVBand="1"/>
      </w:tblPr>
      <w:tblGrid>
        <w:gridCol w:w="2478"/>
        <w:gridCol w:w="924"/>
        <w:gridCol w:w="905"/>
        <w:gridCol w:w="770"/>
        <w:gridCol w:w="723"/>
        <w:gridCol w:w="683"/>
        <w:gridCol w:w="589"/>
        <w:gridCol w:w="644"/>
        <w:gridCol w:w="931"/>
        <w:gridCol w:w="746"/>
      </w:tblGrid>
      <w:tr w:rsidR="00390195" w:rsidRPr="00FC5374" w14:paraId="4DC41FDA" w14:textId="77777777" w:rsidTr="007F2EC4">
        <w:trPr>
          <w:trHeight w:val="255"/>
          <w:jc w:val="center"/>
        </w:trPr>
        <w:tc>
          <w:tcPr>
            <w:tcW w:w="2478" w:type="dxa"/>
            <w:tcBorders>
              <w:top w:val="single" w:sz="4" w:space="0" w:color="auto"/>
              <w:left w:val="nil"/>
              <w:bottom w:val="single" w:sz="4" w:space="0" w:color="auto"/>
              <w:right w:val="single" w:sz="4" w:space="0" w:color="auto"/>
            </w:tcBorders>
            <w:shd w:val="clear" w:color="000000" w:fill="F4B084"/>
            <w:vAlign w:val="center"/>
            <w:hideMark/>
          </w:tcPr>
          <w:p w14:paraId="2D3FF000" w14:textId="77777777" w:rsidR="00390195" w:rsidRPr="00FC5374" w:rsidRDefault="00390195" w:rsidP="00966649">
            <w:pPr>
              <w:pStyle w:val="cuadroCabe"/>
              <w:spacing w:line="240" w:lineRule="auto"/>
              <w:jc w:val="left"/>
              <w:rPr>
                <w:sz w:val="15"/>
                <w:szCs w:val="15"/>
              </w:rPr>
            </w:pPr>
            <w:r>
              <w:rPr>
                <w:sz w:val="15"/>
                <w:szCs w:val="15"/>
              </w:rPr>
              <w:t>Zerbitzua</w:t>
            </w:r>
          </w:p>
        </w:tc>
        <w:tc>
          <w:tcPr>
            <w:tcW w:w="924" w:type="dxa"/>
            <w:tcBorders>
              <w:top w:val="single" w:sz="4" w:space="0" w:color="auto"/>
              <w:left w:val="single" w:sz="4" w:space="0" w:color="auto"/>
              <w:bottom w:val="single" w:sz="4" w:space="0" w:color="auto"/>
              <w:right w:val="single" w:sz="4" w:space="0" w:color="auto"/>
            </w:tcBorders>
            <w:shd w:val="clear" w:color="000000" w:fill="F4B084"/>
            <w:vAlign w:val="center"/>
            <w:hideMark/>
          </w:tcPr>
          <w:p w14:paraId="08E70DD0" w14:textId="77777777" w:rsidR="00390195" w:rsidRPr="00FC5374" w:rsidRDefault="00390195" w:rsidP="007F2EC4">
            <w:pPr>
              <w:pStyle w:val="cuadroCabe"/>
              <w:spacing w:line="240" w:lineRule="auto"/>
              <w:jc w:val="center"/>
              <w:rPr>
                <w:sz w:val="15"/>
                <w:szCs w:val="15"/>
              </w:rPr>
            </w:pPr>
            <w:r>
              <w:rPr>
                <w:sz w:val="15"/>
                <w:szCs w:val="15"/>
              </w:rPr>
              <w:t>Antsoain</w:t>
            </w:r>
          </w:p>
        </w:tc>
        <w:tc>
          <w:tcPr>
            <w:tcW w:w="905" w:type="dxa"/>
            <w:tcBorders>
              <w:top w:val="single" w:sz="4" w:space="0" w:color="auto"/>
              <w:left w:val="nil"/>
              <w:bottom w:val="single" w:sz="4" w:space="0" w:color="auto"/>
              <w:right w:val="single" w:sz="4" w:space="0" w:color="auto"/>
            </w:tcBorders>
            <w:shd w:val="clear" w:color="000000" w:fill="F4B084"/>
            <w:vAlign w:val="center"/>
            <w:hideMark/>
          </w:tcPr>
          <w:p w14:paraId="2309A7ED" w14:textId="77777777" w:rsidR="00390195" w:rsidRPr="00A96672" w:rsidRDefault="00390195" w:rsidP="007F2EC4">
            <w:pPr>
              <w:pStyle w:val="cuadroCabe"/>
              <w:spacing w:line="240" w:lineRule="auto"/>
              <w:jc w:val="center"/>
              <w:rPr>
                <w:sz w:val="14"/>
                <w:szCs w:val="14"/>
              </w:rPr>
            </w:pPr>
            <w:r>
              <w:rPr>
                <w:sz w:val="14"/>
                <w:szCs w:val="14"/>
              </w:rPr>
              <w:t>Aranguren</w:t>
            </w:r>
          </w:p>
        </w:tc>
        <w:tc>
          <w:tcPr>
            <w:tcW w:w="770" w:type="dxa"/>
            <w:tcBorders>
              <w:top w:val="single" w:sz="4" w:space="0" w:color="auto"/>
              <w:left w:val="nil"/>
              <w:bottom w:val="single" w:sz="4" w:space="0" w:color="auto"/>
              <w:right w:val="single" w:sz="4" w:space="0" w:color="auto"/>
            </w:tcBorders>
            <w:shd w:val="clear" w:color="000000" w:fill="F4B084"/>
            <w:vAlign w:val="center"/>
            <w:hideMark/>
          </w:tcPr>
          <w:p w14:paraId="447BEDE3" w14:textId="77777777" w:rsidR="00390195" w:rsidRPr="00170DFA" w:rsidRDefault="00390195" w:rsidP="007F2EC4">
            <w:pPr>
              <w:pStyle w:val="cuadroCabe"/>
              <w:spacing w:line="240" w:lineRule="auto"/>
              <w:jc w:val="center"/>
              <w:rPr>
                <w:sz w:val="14"/>
                <w:szCs w:val="14"/>
              </w:rPr>
            </w:pPr>
            <w:r>
              <w:rPr>
                <w:sz w:val="14"/>
                <w:szCs w:val="14"/>
              </w:rPr>
              <w:t>Berriozar</w:t>
            </w:r>
          </w:p>
        </w:tc>
        <w:tc>
          <w:tcPr>
            <w:tcW w:w="723" w:type="dxa"/>
            <w:tcBorders>
              <w:top w:val="single" w:sz="4" w:space="0" w:color="auto"/>
              <w:left w:val="nil"/>
              <w:bottom w:val="single" w:sz="4" w:space="0" w:color="auto"/>
              <w:right w:val="single" w:sz="4" w:space="0" w:color="auto"/>
            </w:tcBorders>
            <w:shd w:val="clear" w:color="000000" w:fill="F4B084"/>
            <w:vAlign w:val="center"/>
            <w:hideMark/>
          </w:tcPr>
          <w:p w14:paraId="6161FF8B" w14:textId="77777777" w:rsidR="00390195" w:rsidRPr="00FC5374" w:rsidRDefault="00390195" w:rsidP="007F2EC4">
            <w:pPr>
              <w:pStyle w:val="cuadroCabe"/>
              <w:spacing w:line="240" w:lineRule="auto"/>
              <w:jc w:val="center"/>
              <w:rPr>
                <w:sz w:val="15"/>
                <w:szCs w:val="15"/>
              </w:rPr>
            </w:pPr>
            <w:r>
              <w:rPr>
                <w:sz w:val="15"/>
                <w:szCs w:val="15"/>
              </w:rPr>
              <w:t>Burlata</w:t>
            </w:r>
          </w:p>
        </w:tc>
        <w:tc>
          <w:tcPr>
            <w:tcW w:w="683" w:type="dxa"/>
            <w:tcBorders>
              <w:top w:val="single" w:sz="4" w:space="0" w:color="auto"/>
              <w:left w:val="nil"/>
              <w:bottom w:val="single" w:sz="4" w:space="0" w:color="auto"/>
              <w:right w:val="single" w:sz="4" w:space="0" w:color="auto"/>
            </w:tcBorders>
            <w:shd w:val="clear" w:color="000000" w:fill="F4B084"/>
            <w:vAlign w:val="center"/>
            <w:hideMark/>
          </w:tcPr>
          <w:p w14:paraId="07956EC9" w14:textId="77777777" w:rsidR="00390195" w:rsidRPr="00FC5374" w:rsidRDefault="00390195" w:rsidP="007F2EC4">
            <w:pPr>
              <w:pStyle w:val="cuadroCabe"/>
              <w:spacing w:line="240" w:lineRule="auto"/>
              <w:jc w:val="center"/>
              <w:rPr>
                <w:sz w:val="15"/>
                <w:szCs w:val="15"/>
              </w:rPr>
            </w:pPr>
            <w:r>
              <w:rPr>
                <w:sz w:val="15"/>
                <w:szCs w:val="15"/>
              </w:rPr>
              <w:t>Lizarra</w:t>
            </w:r>
          </w:p>
        </w:tc>
        <w:tc>
          <w:tcPr>
            <w:tcW w:w="589" w:type="dxa"/>
            <w:tcBorders>
              <w:top w:val="single" w:sz="4" w:space="0" w:color="auto"/>
              <w:left w:val="nil"/>
              <w:bottom w:val="single" w:sz="4" w:space="0" w:color="auto"/>
              <w:right w:val="single" w:sz="4" w:space="0" w:color="auto"/>
            </w:tcBorders>
            <w:shd w:val="clear" w:color="000000" w:fill="F4B084"/>
            <w:vAlign w:val="center"/>
            <w:hideMark/>
          </w:tcPr>
          <w:p w14:paraId="0AC7CF18" w14:textId="77777777" w:rsidR="00390195" w:rsidRPr="00FC5374" w:rsidRDefault="00390195" w:rsidP="007F2EC4">
            <w:pPr>
              <w:pStyle w:val="cuadroCabe"/>
              <w:spacing w:line="240" w:lineRule="auto"/>
              <w:jc w:val="center"/>
              <w:rPr>
                <w:sz w:val="15"/>
                <w:szCs w:val="15"/>
              </w:rPr>
            </w:pPr>
            <w:r>
              <w:rPr>
                <w:sz w:val="15"/>
                <w:szCs w:val="15"/>
              </w:rPr>
              <w:t>Noain</w:t>
            </w:r>
          </w:p>
        </w:tc>
        <w:tc>
          <w:tcPr>
            <w:tcW w:w="644" w:type="dxa"/>
            <w:tcBorders>
              <w:top w:val="single" w:sz="4" w:space="0" w:color="auto"/>
              <w:left w:val="nil"/>
              <w:bottom w:val="single" w:sz="4" w:space="0" w:color="auto"/>
              <w:right w:val="single" w:sz="4" w:space="0" w:color="auto"/>
            </w:tcBorders>
            <w:shd w:val="clear" w:color="000000" w:fill="F4B084"/>
            <w:vAlign w:val="center"/>
            <w:hideMark/>
          </w:tcPr>
          <w:p w14:paraId="2E60766E" w14:textId="77777777" w:rsidR="00390195" w:rsidRPr="00FC5374" w:rsidRDefault="00390195" w:rsidP="007F2EC4">
            <w:pPr>
              <w:pStyle w:val="cuadroCabe"/>
              <w:spacing w:line="240" w:lineRule="auto"/>
              <w:jc w:val="center"/>
              <w:rPr>
                <w:sz w:val="15"/>
                <w:szCs w:val="15"/>
              </w:rPr>
            </w:pPr>
            <w:r>
              <w:rPr>
                <w:sz w:val="15"/>
                <w:szCs w:val="15"/>
              </w:rPr>
              <w:t>Tafalla</w:t>
            </w:r>
          </w:p>
        </w:tc>
        <w:tc>
          <w:tcPr>
            <w:tcW w:w="931" w:type="dxa"/>
            <w:tcBorders>
              <w:top w:val="single" w:sz="4" w:space="0" w:color="auto"/>
              <w:left w:val="nil"/>
              <w:bottom w:val="single" w:sz="4" w:space="0" w:color="auto"/>
              <w:right w:val="single" w:sz="4" w:space="0" w:color="auto"/>
            </w:tcBorders>
            <w:shd w:val="clear" w:color="000000" w:fill="F4B084"/>
            <w:vAlign w:val="center"/>
            <w:hideMark/>
          </w:tcPr>
          <w:p w14:paraId="45AC21F8" w14:textId="77777777" w:rsidR="00390195" w:rsidRPr="00FC5374" w:rsidRDefault="00390195" w:rsidP="007F2EC4">
            <w:pPr>
              <w:pStyle w:val="cuadroCabe"/>
              <w:spacing w:line="240" w:lineRule="auto"/>
              <w:jc w:val="center"/>
              <w:rPr>
                <w:sz w:val="15"/>
                <w:szCs w:val="15"/>
              </w:rPr>
            </w:pPr>
            <w:r>
              <w:rPr>
                <w:sz w:val="15"/>
                <w:szCs w:val="15"/>
              </w:rPr>
              <w:t>Atarrabia</w:t>
            </w:r>
          </w:p>
        </w:tc>
        <w:tc>
          <w:tcPr>
            <w:tcW w:w="746" w:type="dxa"/>
            <w:tcBorders>
              <w:top w:val="single" w:sz="4" w:space="0" w:color="auto"/>
              <w:left w:val="single" w:sz="4" w:space="0" w:color="auto"/>
              <w:bottom w:val="single" w:sz="4" w:space="0" w:color="auto"/>
              <w:right w:val="nil"/>
            </w:tcBorders>
            <w:shd w:val="clear" w:color="000000" w:fill="F4B084"/>
            <w:vAlign w:val="center"/>
            <w:hideMark/>
          </w:tcPr>
          <w:p w14:paraId="779FEFEC" w14:textId="77777777" w:rsidR="00390195" w:rsidRPr="00FC5374" w:rsidRDefault="00390195" w:rsidP="007F2EC4">
            <w:pPr>
              <w:pStyle w:val="cuadroCabe"/>
              <w:spacing w:line="240" w:lineRule="auto"/>
              <w:jc w:val="center"/>
              <w:rPr>
                <w:sz w:val="15"/>
                <w:szCs w:val="15"/>
              </w:rPr>
            </w:pPr>
            <w:r>
              <w:rPr>
                <w:sz w:val="15"/>
                <w:szCs w:val="15"/>
              </w:rPr>
              <w:t>Zizur Nagusia</w:t>
            </w:r>
          </w:p>
        </w:tc>
      </w:tr>
      <w:tr w:rsidR="00390195" w:rsidRPr="00FC5374" w14:paraId="52E06E4E" w14:textId="77777777" w:rsidTr="007F2EC4">
        <w:trPr>
          <w:trHeight w:val="198"/>
          <w:jc w:val="center"/>
        </w:trPr>
        <w:tc>
          <w:tcPr>
            <w:tcW w:w="2478" w:type="dxa"/>
            <w:tcBorders>
              <w:top w:val="single" w:sz="4" w:space="0" w:color="auto"/>
              <w:left w:val="nil"/>
              <w:bottom w:val="single" w:sz="2" w:space="0" w:color="auto"/>
              <w:right w:val="single" w:sz="4" w:space="0" w:color="auto"/>
            </w:tcBorders>
            <w:shd w:val="clear" w:color="000000" w:fill="FFFFFF"/>
            <w:vAlign w:val="center"/>
            <w:hideMark/>
          </w:tcPr>
          <w:p w14:paraId="7806D66B" w14:textId="77777777" w:rsidR="00390195" w:rsidRPr="00FC5374" w:rsidRDefault="00390195" w:rsidP="00966649">
            <w:pPr>
              <w:pStyle w:val="cuatexto"/>
              <w:spacing w:line="240" w:lineRule="auto"/>
              <w:jc w:val="left"/>
              <w:rPr>
                <w:sz w:val="17"/>
                <w:szCs w:val="17"/>
              </w:rPr>
            </w:pPr>
            <w:r>
              <w:rPr>
                <w:sz w:val="17"/>
                <w:szCs w:val="17"/>
              </w:rPr>
              <w:t>Irisgarritasunaren ardura izanen duen unitatea izendatzea</w:t>
            </w:r>
          </w:p>
        </w:tc>
        <w:tc>
          <w:tcPr>
            <w:tcW w:w="924" w:type="dxa"/>
            <w:tcBorders>
              <w:top w:val="single" w:sz="4" w:space="0" w:color="auto"/>
              <w:left w:val="single" w:sz="4" w:space="0" w:color="auto"/>
              <w:bottom w:val="single" w:sz="2" w:space="0" w:color="auto"/>
              <w:right w:val="single" w:sz="4" w:space="0" w:color="auto"/>
            </w:tcBorders>
            <w:shd w:val="clear" w:color="000000" w:fill="FFFFFF"/>
            <w:vAlign w:val="center"/>
            <w:hideMark/>
          </w:tcPr>
          <w:p w14:paraId="395CBA1D" w14:textId="77777777" w:rsidR="00390195" w:rsidRPr="00FC5374" w:rsidRDefault="00506588" w:rsidP="007F2EC4">
            <w:pPr>
              <w:pStyle w:val="cuatexto"/>
              <w:spacing w:line="240" w:lineRule="auto"/>
              <w:jc w:val="center"/>
              <w:rPr>
                <w:sz w:val="17"/>
                <w:szCs w:val="17"/>
              </w:rPr>
            </w:pPr>
            <w:r>
              <w:rPr>
                <w:sz w:val="17"/>
                <w:szCs w:val="17"/>
              </w:rPr>
              <w:t>Ez</w:t>
            </w:r>
          </w:p>
        </w:tc>
        <w:tc>
          <w:tcPr>
            <w:tcW w:w="905" w:type="dxa"/>
            <w:tcBorders>
              <w:top w:val="single" w:sz="4" w:space="0" w:color="auto"/>
              <w:left w:val="nil"/>
              <w:bottom w:val="single" w:sz="2" w:space="0" w:color="auto"/>
              <w:right w:val="single" w:sz="4" w:space="0" w:color="auto"/>
            </w:tcBorders>
            <w:shd w:val="clear" w:color="000000" w:fill="FFFFFF"/>
            <w:vAlign w:val="center"/>
            <w:hideMark/>
          </w:tcPr>
          <w:p w14:paraId="355CAC19" w14:textId="77777777" w:rsidR="00390195" w:rsidRPr="00FC5374" w:rsidRDefault="00506588" w:rsidP="007F2EC4">
            <w:pPr>
              <w:pStyle w:val="cuatexto"/>
              <w:spacing w:line="240" w:lineRule="auto"/>
              <w:jc w:val="center"/>
              <w:rPr>
                <w:sz w:val="17"/>
                <w:szCs w:val="17"/>
              </w:rPr>
            </w:pPr>
            <w:r>
              <w:rPr>
                <w:sz w:val="17"/>
                <w:szCs w:val="17"/>
              </w:rPr>
              <w:t>Ez</w:t>
            </w:r>
          </w:p>
        </w:tc>
        <w:tc>
          <w:tcPr>
            <w:tcW w:w="770" w:type="dxa"/>
            <w:tcBorders>
              <w:top w:val="single" w:sz="4" w:space="0" w:color="auto"/>
              <w:left w:val="nil"/>
              <w:bottom w:val="single" w:sz="2" w:space="0" w:color="auto"/>
              <w:right w:val="single" w:sz="4" w:space="0" w:color="auto"/>
            </w:tcBorders>
            <w:shd w:val="clear" w:color="000000" w:fill="FFFFFF"/>
            <w:vAlign w:val="center"/>
            <w:hideMark/>
          </w:tcPr>
          <w:p w14:paraId="3F431273" w14:textId="77777777" w:rsidR="00390195" w:rsidRPr="00FC5374" w:rsidRDefault="00506588" w:rsidP="007F2EC4">
            <w:pPr>
              <w:pStyle w:val="cuatexto"/>
              <w:spacing w:line="240" w:lineRule="auto"/>
              <w:jc w:val="center"/>
              <w:rPr>
                <w:sz w:val="17"/>
                <w:szCs w:val="17"/>
              </w:rPr>
            </w:pPr>
            <w:r>
              <w:rPr>
                <w:sz w:val="17"/>
                <w:szCs w:val="17"/>
              </w:rPr>
              <w:t>Ez</w:t>
            </w:r>
          </w:p>
        </w:tc>
        <w:tc>
          <w:tcPr>
            <w:tcW w:w="723" w:type="dxa"/>
            <w:tcBorders>
              <w:top w:val="single" w:sz="4" w:space="0" w:color="auto"/>
              <w:left w:val="nil"/>
              <w:bottom w:val="single" w:sz="2" w:space="0" w:color="auto"/>
              <w:right w:val="single" w:sz="4" w:space="0" w:color="auto"/>
            </w:tcBorders>
            <w:shd w:val="clear" w:color="000000" w:fill="FFFFFF"/>
            <w:vAlign w:val="center"/>
            <w:hideMark/>
          </w:tcPr>
          <w:p w14:paraId="0B2797AD" w14:textId="77777777" w:rsidR="00390195" w:rsidRPr="00FC5374" w:rsidRDefault="00506588" w:rsidP="007F2EC4">
            <w:pPr>
              <w:pStyle w:val="cuatexto"/>
              <w:spacing w:line="240" w:lineRule="auto"/>
              <w:jc w:val="center"/>
              <w:rPr>
                <w:sz w:val="17"/>
                <w:szCs w:val="17"/>
              </w:rPr>
            </w:pPr>
            <w:r>
              <w:rPr>
                <w:sz w:val="17"/>
                <w:szCs w:val="17"/>
              </w:rPr>
              <w:t>Ez</w:t>
            </w:r>
          </w:p>
        </w:tc>
        <w:tc>
          <w:tcPr>
            <w:tcW w:w="683" w:type="dxa"/>
            <w:tcBorders>
              <w:top w:val="single" w:sz="4" w:space="0" w:color="auto"/>
              <w:left w:val="nil"/>
              <w:bottom w:val="single" w:sz="2" w:space="0" w:color="auto"/>
              <w:right w:val="single" w:sz="4" w:space="0" w:color="auto"/>
            </w:tcBorders>
            <w:shd w:val="clear" w:color="000000" w:fill="FFFFFF"/>
            <w:vAlign w:val="center"/>
            <w:hideMark/>
          </w:tcPr>
          <w:p w14:paraId="08F28FC8" w14:textId="77777777" w:rsidR="00390195" w:rsidRPr="00FC5374" w:rsidRDefault="00506588" w:rsidP="007F2EC4">
            <w:pPr>
              <w:pStyle w:val="cuatexto"/>
              <w:spacing w:line="240" w:lineRule="auto"/>
              <w:jc w:val="center"/>
              <w:rPr>
                <w:sz w:val="17"/>
                <w:szCs w:val="17"/>
              </w:rPr>
            </w:pPr>
            <w:r>
              <w:rPr>
                <w:sz w:val="17"/>
                <w:szCs w:val="17"/>
              </w:rPr>
              <w:t>Ez</w:t>
            </w:r>
          </w:p>
        </w:tc>
        <w:tc>
          <w:tcPr>
            <w:tcW w:w="589" w:type="dxa"/>
            <w:tcBorders>
              <w:top w:val="single" w:sz="4" w:space="0" w:color="auto"/>
              <w:left w:val="nil"/>
              <w:bottom w:val="single" w:sz="2" w:space="0" w:color="auto"/>
              <w:right w:val="single" w:sz="4" w:space="0" w:color="auto"/>
            </w:tcBorders>
            <w:shd w:val="clear" w:color="000000" w:fill="FFFFFF"/>
            <w:vAlign w:val="center"/>
            <w:hideMark/>
          </w:tcPr>
          <w:p w14:paraId="5C82AD84" w14:textId="77777777" w:rsidR="00390195" w:rsidRPr="00FC5374" w:rsidRDefault="00506588" w:rsidP="007F2EC4">
            <w:pPr>
              <w:pStyle w:val="cuatexto"/>
              <w:spacing w:line="240" w:lineRule="auto"/>
              <w:jc w:val="center"/>
              <w:rPr>
                <w:sz w:val="17"/>
                <w:szCs w:val="17"/>
              </w:rPr>
            </w:pPr>
            <w:r>
              <w:rPr>
                <w:sz w:val="17"/>
                <w:szCs w:val="17"/>
              </w:rPr>
              <w:t>Ez</w:t>
            </w:r>
          </w:p>
        </w:tc>
        <w:tc>
          <w:tcPr>
            <w:tcW w:w="644" w:type="dxa"/>
            <w:tcBorders>
              <w:top w:val="single" w:sz="4" w:space="0" w:color="auto"/>
              <w:left w:val="nil"/>
              <w:bottom w:val="single" w:sz="2" w:space="0" w:color="auto"/>
              <w:right w:val="single" w:sz="4" w:space="0" w:color="auto"/>
            </w:tcBorders>
            <w:shd w:val="clear" w:color="000000" w:fill="FFFFFF"/>
            <w:vAlign w:val="center"/>
            <w:hideMark/>
          </w:tcPr>
          <w:p w14:paraId="1C479432" w14:textId="77777777" w:rsidR="00390195" w:rsidRPr="00FC5374" w:rsidRDefault="00506588" w:rsidP="007F2EC4">
            <w:pPr>
              <w:pStyle w:val="cuatexto"/>
              <w:spacing w:line="240" w:lineRule="auto"/>
              <w:jc w:val="center"/>
              <w:rPr>
                <w:sz w:val="17"/>
                <w:szCs w:val="17"/>
              </w:rPr>
            </w:pPr>
            <w:r>
              <w:rPr>
                <w:sz w:val="17"/>
                <w:szCs w:val="17"/>
              </w:rPr>
              <w:t>Ez</w:t>
            </w:r>
          </w:p>
        </w:tc>
        <w:tc>
          <w:tcPr>
            <w:tcW w:w="931" w:type="dxa"/>
            <w:tcBorders>
              <w:top w:val="single" w:sz="4" w:space="0" w:color="auto"/>
              <w:left w:val="nil"/>
              <w:bottom w:val="single" w:sz="2" w:space="0" w:color="auto"/>
              <w:right w:val="single" w:sz="4" w:space="0" w:color="auto"/>
            </w:tcBorders>
            <w:shd w:val="clear" w:color="000000" w:fill="FFFFFF"/>
            <w:vAlign w:val="center"/>
            <w:hideMark/>
          </w:tcPr>
          <w:p w14:paraId="010D0395" w14:textId="77777777" w:rsidR="00390195" w:rsidRPr="00FC5374" w:rsidRDefault="00506588" w:rsidP="007F2EC4">
            <w:pPr>
              <w:pStyle w:val="cuatexto"/>
              <w:spacing w:line="240" w:lineRule="auto"/>
              <w:jc w:val="center"/>
              <w:rPr>
                <w:sz w:val="17"/>
                <w:szCs w:val="17"/>
              </w:rPr>
            </w:pPr>
            <w:r>
              <w:rPr>
                <w:sz w:val="17"/>
                <w:szCs w:val="17"/>
              </w:rPr>
              <w:t>Ez</w:t>
            </w:r>
          </w:p>
        </w:tc>
        <w:tc>
          <w:tcPr>
            <w:tcW w:w="746" w:type="dxa"/>
            <w:tcBorders>
              <w:top w:val="single" w:sz="4" w:space="0" w:color="auto"/>
              <w:left w:val="nil"/>
              <w:bottom w:val="single" w:sz="2" w:space="0" w:color="auto"/>
            </w:tcBorders>
            <w:shd w:val="clear" w:color="000000" w:fill="FFFFFF"/>
            <w:vAlign w:val="center"/>
            <w:hideMark/>
          </w:tcPr>
          <w:p w14:paraId="6B4F0E31" w14:textId="77777777" w:rsidR="00390195" w:rsidRPr="00FC5374" w:rsidRDefault="00506588" w:rsidP="007F2EC4">
            <w:pPr>
              <w:pStyle w:val="cuatexto"/>
              <w:spacing w:line="240" w:lineRule="auto"/>
              <w:jc w:val="center"/>
              <w:rPr>
                <w:sz w:val="17"/>
                <w:szCs w:val="17"/>
              </w:rPr>
            </w:pPr>
            <w:r>
              <w:rPr>
                <w:sz w:val="17"/>
                <w:szCs w:val="17"/>
              </w:rPr>
              <w:t>Ez</w:t>
            </w:r>
          </w:p>
        </w:tc>
      </w:tr>
      <w:tr w:rsidR="00390195" w:rsidRPr="00FC5374" w14:paraId="788392B6" w14:textId="77777777" w:rsidTr="007F2EC4">
        <w:trPr>
          <w:trHeight w:val="198"/>
          <w:jc w:val="center"/>
        </w:trPr>
        <w:tc>
          <w:tcPr>
            <w:tcW w:w="2478" w:type="dxa"/>
            <w:tcBorders>
              <w:top w:val="single" w:sz="2" w:space="0" w:color="auto"/>
              <w:left w:val="nil"/>
              <w:bottom w:val="single" w:sz="2" w:space="0" w:color="auto"/>
              <w:right w:val="single" w:sz="4" w:space="0" w:color="auto"/>
            </w:tcBorders>
            <w:shd w:val="clear" w:color="000000" w:fill="FFFFFF"/>
            <w:vAlign w:val="center"/>
            <w:hideMark/>
          </w:tcPr>
          <w:p w14:paraId="06F47923" w14:textId="77777777" w:rsidR="00390195" w:rsidRPr="00FC5374" w:rsidRDefault="00390195" w:rsidP="00966649">
            <w:pPr>
              <w:pStyle w:val="cuatexto"/>
              <w:tabs>
                <w:tab w:val="clear" w:pos="3969"/>
                <w:tab w:val="right" w:pos="3300"/>
              </w:tabs>
              <w:spacing w:line="240" w:lineRule="auto"/>
              <w:jc w:val="left"/>
              <w:rPr>
                <w:sz w:val="17"/>
                <w:szCs w:val="17"/>
              </w:rPr>
            </w:pPr>
            <w:r>
              <w:rPr>
                <w:sz w:val="17"/>
                <w:szCs w:val="17"/>
              </w:rPr>
              <w:t>Webguneen irisgarritasun baldintzak betetzea</w:t>
            </w:r>
          </w:p>
        </w:tc>
        <w:tc>
          <w:tcPr>
            <w:tcW w:w="924" w:type="dxa"/>
            <w:tcBorders>
              <w:top w:val="single" w:sz="2" w:space="0" w:color="auto"/>
              <w:left w:val="single" w:sz="4" w:space="0" w:color="auto"/>
              <w:bottom w:val="single" w:sz="2" w:space="0" w:color="auto"/>
              <w:right w:val="single" w:sz="4" w:space="0" w:color="auto"/>
            </w:tcBorders>
            <w:shd w:val="clear" w:color="000000" w:fill="FFFFFF"/>
            <w:vAlign w:val="center"/>
            <w:hideMark/>
          </w:tcPr>
          <w:p w14:paraId="6BD7DC2C" w14:textId="77777777" w:rsidR="00390195" w:rsidRPr="00FC5374" w:rsidRDefault="00506588" w:rsidP="007F2EC4">
            <w:pPr>
              <w:pStyle w:val="cuatexto"/>
              <w:spacing w:line="240" w:lineRule="auto"/>
              <w:jc w:val="center"/>
              <w:rPr>
                <w:sz w:val="17"/>
                <w:szCs w:val="17"/>
              </w:rPr>
            </w:pPr>
            <w:r>
              <w:rPr>
                <w:sz w:val="17"/>
                <w:szCs w:val="17"/>
              </w:rPr>
              <w:t>√</w:t>
            </w:r>
          </w:p>
        </w:tc>
        <w:tc>
          <w:tcPr>
            <w:tcW w:w="905" w:type="dxa"/>
            <w:tcBorders>
              <w:top w:val="single" w:sz="2" w:space="0" w:color="auto"/>
              <w:left w:val="nil"/>
              <w:bottom w:val="single" w:sz="2" w:space="0" w:color="auto"/>
              <w:right w:val="single" w:sz="4" w:space="0" w:color="auto"/>
            </w:tcBorders>
            <w:shd w:val="clear" w:color="000000" w:fill="FFFFFF"/>
            <w:vAlign w:val="center"/>
            <w:hideMark/>
          </w:tcPr>
          <w:p w14:paraId="5326877C" w14:textId="77777777" w:rsidR="00390195" w:rsidRPr="00FC5374" w:rsidRDefault="00506588" w:rsidP="007F2EC4">
            <w:pPr>
              <w:pStyle w:val="cuatexto"/>
              <w:spacing w:line="240" w:lineRule="auto"/>
              <w:jc w:val="center"/>
              <w:rPr>
                <w:sz w:val="17"/>
                <w:szCs w:val="17"/>
              </w:rPr>
            </w:pPr>
            <w:r>
              <w:rPr>
                <w:sz w:val="17"/>
                <w:szCs w:val="17"/>
              </w:rPr>
              <w:t>√</w:t>
            </w:r>
          </w:p>
        </w:tc>
        <w:tc>
          <w:tcPr>
            <w:tcW w:w="770" w:type="dxa"/>
            <w:tcBorders>
              <w:top w:val="single" w:sz="2" w:space="0" w:color="auto"/>
              <w:left w:val="nil"/>
              <w:bottom w:val="single" w:sz="2" w:space="0" w:color="auto"/>
              <w:right w:val="single" w:sz="4" w:space="0" w:color="auto"/>
            </w:tcBorders>
            <w:shd w:val="clear" w:color="000000" w:fill="FFFFFF"/>
            <w:vAlign w:val="center"/>
            <w:hideMark/>
          </w:tcPr>
          <w:p w14:paraId="0828717F" w14:textId="77777777" w:rsidR="00390195" w:rsidRPr="00FC5374" w:rsidRDefault="00506588" w:rsidP="007F2EC4">
            <w:pPr>
              <w:pStyle w:val="cuatexto"/>
              <w:spacing w:line="240" w:lineRule="auto"/>
              <w:jc w:val="center"/>
              <w:rPr>
                <w:sz w:val="17"/>
                <w:szCs w:val="17"/>
              </w:rPr>
            </w:pPr>
            <w:r>
              <w:rPr>
                <w:sz w:val="17"/>
                <w:szCs w:val="17"/>
              </w:rPr>
              <w:t>√</w:t>
            </w:r>
          </w:p>
        </w:tc>
        <w:tc>
          <w:tcPr>
            <w:tcW w:w="723" w:type="dxa"/>
            <w:tcBorders>
              <w:top w:val="single" w:sz="2" w:space="0" w:color="auto"/>
              <w:left w:val="nil"/>
              <w:bottom w:val="single" w:sz="2" w:space="0" w:color="auto"/>
              <w:right w:val="single" w:sz="4" w:space="0" w:color="auto"/>
            </w:tcBorders>
            <w:shd w:val="clear" w:color="000000" w:fill="FFFFFF"/>
            <w:vAlign w:val="center"/>
            <w:hideMark/>
          </w:tcPr>
          <w:p w14:paraId="1296D9A0" w14:textId="77777777" w:rsidR="00390195" w:rsidRPr="00FC5374" w:rsidRDefault="00506588" w:rsidP="007F2EC4">
            <w:pPr>
              <w:pStyle w:val="cuatexto"/>
              <w:spacing w:line="240" w:lineRule="auto"/>
              <w:jc w:val="center"/>
              <w:rPr>
                <w:sz w:val="17"/>
                <w:szCs w:val="17"/>
              </w:rPr>
            </w:pPr>
            <w:r>
              <w:rPr>
                <w:sz w:val="17"/>
                <w:szCs w:val="17"/>
              </w:rPr>
              <w:t>√</w:t>
            </w:r>
          </w:p>
        </w:tc>
        <w:tc>
          <w:tcPr>
            <w:tcW w:w="683" w:type="dxa"/>
            <w:tcBorders>
              <w:top w:val="single" w:sz="2" w:space="0" w:color="auto"/>
              <w:left w:val="nil"/>
              <w:bottom w:val="single" w:sz="2" w:space="0" w:color="auto"/>
              <w:right w:val="single" w:sz="4" w:space="0" w:color="auto"/>
            </w:tcBorders>
            <w:shd w:val="clear" w:color="000000" w:fill="FFFFFF"/>
            <w:vAlign w:val="center"/>
            <w:hideMark/>
          </w:tcPr>
          <w:p w14:paraId="4027835A" w14:textId="77777777" w:rsidR="00390195" w:rsidRPr="00FC5374" w:rsidRDefault="00506588" w:rsidP="007F2EC4">
            <w:pPr>
              <w:pStyle w:val="cuatexto"/>
              <w:spacing w:line="240" w:lineRule="auto"/>
              <w:jc w:val="center"/>
              <w:rPr>
                <w:sz w:val="17"/>
                <w:szCs w:val="17"/>
              </w:rPr>
            </w:pPr>
            <w:r>
              <w:rPr>
                <w:sz w:val="17"/>
                <w:szCs w:val="17"/>
              </w:rPr>
              <w:t>√</w:t>
            </w:r>
          </w:p>
        </w:tc>
        <w:tc>
          <w:tcPr>
            <w:tcW w:w="589" w:type="dxa"/>
            <w:tcBorders>
              <w:top w:val="single" w:sz="2" w:space="0" w:color="auto"/>
              <w:left w:val="nil"/>
              <w:bottom w:val="single" w:sz="2" w:space="0" w:color="auto"/>
              <w:right w:val="single" w:sz="4" w:space="0" w:color="auto"/>
            </w:tcBorders>
            <w:shd w:val="clear" w:color="000000" w:fill="FFFFFF"/>
            <w:vAlign w:val="center"/>
            <w:hideMark/>
          </w:tcPr>
          <w:p w14:paraId="46E6DE53" w14:textId="77777777" w:rsidR="00390195" w:rsidRPr="00FC5374" w:rsidRDefault="00506588" w:rsidP="007F2EC4">
            <w:pPr>
              <w:pStyle w:val="cuatexto"/>
              <w:spacing w:line="240" w:lineRule="auto"/>
              <w:jc w:val="center"/>
              <w:rPr>
                <w:sz w:val="17"/>
                <w:szCs w:val="17"/>
              </w:rPr>
            </w:pPr>
            <w:r>
              <w:rPr>
                <w:sz w:val="17"/>
                <w:szCs w:val="17"/>
              </w:rPr>
              <w:t>√</w:t>
            </w:r>
          </w:p>
        </w:tc>
        <w:tc>
          <w:tcPr>
            <w:tcW w:w="644" w:type="dxa"/>
            <w:tcBorders>
              <w:top w:val="single" w:sz="2" w:space="0" w:color="auto"/>
              <w:left w:val="nil"/>
              <w:bottom w:val="single" w:sz="2" w:space="0" w:color="auto"/>
              <w:right w:val="single" w:sz="4" w:space="0" w:color="auto"/>
            </w:tcBorders>
            <w:shd w:val="clear" w:color="000000" w:fill="FFFFFF"/>
            <w:vAlign w:val="center"/>
            <w:hideMark/>
          </w:tcPr>
          <w:p w14:paraId="21EBECB2" w14:textId="77777777" w:rsidR="00390195" w:rsidRPr="00FC5374" w:rsidRDefault="00506588" w:rsidP="007F2EC4">
            <w:pPr>
              <w:pStyle w:val="cuatexto"/>
              <w:spacing w:line="240" w:lineRule="auto"/>
              <w:jc w:val="center"/>
              <w:rPr>
                <w:sz w:val="17"/>
                <w:szCs w:val="17"/>
              </w:rPr>
            </w:pPr>
            <w:r>
              <w:rPr>
                <w:sz w:val="17"/>
                <w:szCs w:val="17"/>
              </w:rPr>
              <w:t>√</w:t>
            </w:r>
          </w:p>
        </w:tc>
        <w:tc>
          <w:tcPr>
            <w:tcW w:w="931" w:type="dxa"/>
            <w:tcBorders>
              <w:top w:val="single" w:sz="2" w:space="0" w:color="auto"/>
              <w:left w:val="nil"/>
              <w:bottom w:val="single" w:sz="2" w:space="0" w:color="auto"/>
              <w:right w:val="single" w:sz="4" w:space="0" w:color="auto"/>
            </w:tcBorders>
            <w:shd w:val="clear" w:color="000000" w:fill="FFFFFF"/>
            <w:vAlign w:val="center"/>
            <w:hideMark/>
          </w:tcPr>
          <w:p w14:paraId="72E43AA2" w14:textId="77777777" w:rsidR="00390195" w:rsidRPr="00FC5374" w:rsidRDefault="00506588" w:rsidP="007F2EC4">
            <w:pPr>
              <w:pStyle w:val="cuatexto"/>
              <w:spacing w:line="240" w:lineRule="auto"/>
              <w:jc w:val="center"/>
              <w:rPr>
                <w:sz w:val="17"/>
                <w:szCs w:val="17"/>
              </w:rPr>
            </w:pPr>
            <w:r>
              <w:rPr>
                <w:sz w:val="17"/>
                <w:szCs w:val="17"/>
              </w:rPr>
              <w:t>√</w:t>
            </w:r>
          </w:p>
        </w:tc>
        <w:tc>
          <w:tcPr>
            <w:tcW w:w="746" w:type="dxa"/>
            <w:tcBorders>
              <w:top w:val="single" w:sz="2" w:space="0" w:color="auto"/>
              <w:left w:val="nil"/>
              <w:bottom w:val="single" w:sz="2" w:space="0" w:color="auto"/>
            </w:tcBorders>
            <w:shd w:val="clear" w:color="000000" w:fill="FFFFFF"/>
            <w:vAlign w:val="center"/>
            <w:hideMark/>
          </w:tcPr>
          <w:p w14:paraId="38AA4E1D" w14:textId="77777777" w:rsidR="00390195" w:rsidRPr="00FC5374" w:rsidRDefault="00506588" w:rsidP="007F2EC4">
            <w:pPr>
              <w:pStyle w:val="cuatexto"/>
              <w:spacing w:line="240" w:lineRule="auto"/>
              <w:jc w:val="center"/>
              <w:rPr>
                <w:sz w:val="17"/>
                <w:szCs w:val="17"/>
              </w:rPr>
            </w:pPr>
            <w:r>
              <w:rPr>
                <w:sz w:val="17"/>
                <w:szCs w:val="17"/>
              </w:rPr>
              <w:t>√</w:t>
            </w:r>
          </w:p>
        </w:tc>
      </w:tr>
      <w:tr w:rsidR="00390195" w:rsidRPr="00FC5374" w14:paraId="55B7FB97" w14:textId="77777777" w:rsidTr="007F2EC4">
        <w:trPr>
          <w:trHeight w:val="198"/>
          <w:jc w:val="center"/>
        </w:trPr>
        <w:tc>
          <w:tcPr>
            <w:tcW w:w="2478" w:type="dxa"/>
            <w:tcBorders>
              <w:top w:val="single" w:sz="2" w:space="0" w:color="auto"/>
              <w:left w:val="nil"/>
              <w:bottom w:val="single" w:sz="2" w:space="0" w:color="auto"/>
              <w:right w:val="single" w:sz="4" w:space="0" w:color="auto"/>
            </w:tcBorders>
            <w:shd w:val="clear" w:color="000000" w:fill="FFFFFF"/>
            <w:vAlign w:val="center"/>
            <w:hideMark/>
          </w:tcPr>
          <w:p w14:paraId="6AA04AB3" w14:textId="77777777" w:rsidR="00390195" w:rsidRPr="00FC5374" w:rsidRDefault="00390195" w:rsidP="00966649">
            <w:pPr>
              <w:pStyle w:val="cuatexto"/>
              <w:spacing w:line="240" w:lineRule="auto"/>
              <w:jc w:val="left"/>
              <w:rPr>
                <w:sz w:val="17"/>
                <w:szCs w:val="17"/>
              </w:rPr>
            </w:pPr>
            <w:r>
              <w:rPr>
                <w:sz w:val="17"/>
                <w:szCs w:val="17"/>
              </w:rPr>
              <w:t>Gailu mugikorren irisgarritasun baldintzak betetzea</w:t>
            </w:r>
          </w:p>
        </w:tc>
        <w:tc>
          <w:tcPr>
            <w:tcW w:w="924" w:type="dxa"/>
            <w:tcBorders>
              <w:top w:val="single" w:sz="2" w:space="0" w:color="auto"/>
              <w:left w:val="single" w:sz="4" w:space="0" w:color="auto"/>
              <w:bottom w:val="single" w:sz="2" w:space="0" w:color="auto"/>
              <w:right w:val="single" w:sz="4" w:space="0" w:color="auto"/>
            </w:tcBorders>
            <w:shd w:val="clear" w:color="000000" w:fill="FFFFFF"/>
            <w:vAlign w:val="center"/>
            <w:hideMark/>
          </w:tcPr>
          <w:p w14:paraId="225E952A" w14:textId="77777777" w:rsidR="00390195" w:rsidRPr="00FC5374" w:rsidRDefault="00506588" w:rsidP="007F2EC4">
            <w:pPr>
              <w:pStyle w:val="cuatexto"/>
              <w:spacing w:line="240" w:lineRule="auto"/>
              <w:jc w:val="center"/>
              <w:rPr>
                <w:sz w:val="17"/>
                <w:szCs w:val="17"/>
              </w:rPr>
            </w:pPr>
            <w:r>
              <w:rPr>
                <w:sz w:val="17"/>
                <w:szCs w:val="17"/>
              </w:rPr>
              <w:t>Ez</w:t>
            </w:r>
          </w:p>
        </w:tc>
        <w:tc>
          <w:tcPr>
            <w:tcW w:w="905" w:type="dxa"/>
            <w:tcBorders>
              <w:top w:val="single" w:sz="2" w:space="0" w:color="auto"/>
              <w:left w:val="nil"/>
              <w:bottom w:val="single" w:sz="2" w:space="0" w:color="auto"/>
              <w:right w:val="single" w:sz="4" w:space="0" w:color="auto"/>
            </w:tcBorders>
            <w:shd w:val="clear" w:color="000000" w:fill="FFFFFF"/>
            <w:vAlign w:val="center"/>
            <w:hideMark/>
          </w:tcPr>
          <w:p w14:paraId="218D2176" w14:textId="77777777" w:rsidR="00390195" w:rsidRPr="00FC5374" w:rsidRDefault="00506588" w:rsidP="007F2EC4">
            <w:pPr>
              <w:pStyle w:val="cuatexto"/>
              <w:spacing w:line="240" w:lineRule="auto"/>
              <w:jc w:val="center"/>
              <w:rPr>
                <w:sz w:val="17"/>
                <w:szCs w:val="17"/>
              </w:rPr>
            </w:pPr>
            <w:r>
              <w:rPr>
                <w:sz w:val="17"/>
                <w:szCs w:val="17"/>
              </w:rPr>
              <w:t>Ez</w:t>
            </w:r>
          </w:p>
        </w:tc>
        <w:tc>
          <w:tcPr>
            <w:tcW w:w="770" w:type="dxa"/>
            <w:tcBorders>
              <w:top w:val="single" w:sz="2" w:space="0" w:color="auto"/>
              <w:left w:val="nil"/>
              <w:bottom w:val="single" w:sz="2" w:space="0" w:color="auto"/>
              <w:right w:val="single" w:sz="4" w:space="0" w:color="auto"/>
            </w:tcBorders>
            <w:shd w:val="clear" w:color="000000" w:fill="FFFFFF"/>
            <w:vAlign w:val="center"/>
            <w:hideMark/>
          </w:tcPr>
          <w:p w14:paraId="3E495DFF" w14:textId="77777777" w:rsidR="00390195" w:rsidRPr="00FC5374" w:rsidRDefault="00506588" w:rsidP="007F2EC4">
            <w:pPr>
              <w:pStyle w:val="cuatexto"/>
              <w:spacing w:line="240" w:lineRule="auto"/>
              <w:jc w:val="center"/>
              <w:rPr>
                <w:sz w:val="17"/>
                <w:szCs w:val="17"/>
              </w:rPr>
            </w:pPr>
            <w:r>
              <w:rPr>
                <w:sz w:val="17"/>
                <w:szCs w:val="17"/>
              </w:rPr>
              <w:t>Ez</w:t>
            </w:r>
          </w:p>
        </w:tc>
        <w:tc>
          <w:tcPr>
            <w:tcW w:w="723" w:type="dxa"/>
            <w:tcBorders>
              <w:top w:val="single" w:sz="2" w:space="0" w:color="auto"/>
              <w:left w:val="nil"/>
              <w:bottom w:val="single" w:sz="2" w:space="0" w:color="auto"/>
              <w:right w:val="single" w:sz="4" w:space="0" w:color="auto"/>
            </w:tcBorders>
            <w:shd w:val="clear" w:color="000000" w:fill="FFFFFF"/>
            <w:vAlign w:val="center"/>
            <w:hideMark/>
          </w:tcPr>
          <w:p w14:paraId="1FA7C6F9" w14:textId="77777777" w:rsidR="00390195" w:rsidRPr="00FC5374" w:rsidRDefault="00506588" w:rsidP="007F2EC4">
            <w:pPr>
              <w:pStyle w:val="cuatexto"/>
              <w:spacing w:line="240" w:lineRule="auto"/>
              <w:jc w:val="center"/>
              <w:rPr>
                <w:sz w:val="17"/>
                <w:szCs w:val="17"/>
              </w:rPr>
            </w:pPr>
            <w:r>
              <w:rPr>
                <w:sz w:val="17"/>
                <w:szCs w:val="17"/>
              </w:rPr>
              <w:t>Ez</w:t>
            </w:r>
          </w:p>
        </w:tc>
        <w:tc>
          <w:tcPr>
            <w:tcW w:w="683" w:type="dxa"/>
            <w:tcBorders>
              <w:top w:val="single" w:sz="2" w:space="0" w:color="auto"/>
              <w:left w:val="nil"/>
              <w:bottom w:val="single" w:sz="2" w:space="0" w:color="auto"/>
              <w:right w:val="single" w:sz="4" w:space="0" w:color="auto"/>
            </w:tcBorders>
            <w:shd w:val="clear" w:color="000000" w:fill="FFFFFF"/>
            <w:vAlign w:val="center"/>
            <w:hideMark/>
          </w:tcPr>
          <w:p w14:paraId="0288EEF1" w14:textId="77777777" w:rsidR="00390195" w:rsidRPr="00FC5374" w:rsidRDefault="00506588" w:rsidP="007F2EC4">
            <w:pPr>
              <w:pStyle w:val="cuatexto"/>
              <w:spacing w:line="240" w:lineRule="auto"/>
              <w:jc w:val="center"/>
              <w:rPr>
                <w:sz w:val="17"/>
                <w:szCs w:val="17"/>
              </w:rPr>
            </w:pPr>
            <w:r>
              <w:rPr>
                <w:sz w:val="17"/>
                <w:szCs w:val="17"/>
              </w:rPr>
              <w:t>Ez</w:t>
            </w:r>
          </w:p>
        </w:tc>
        <w:tc>
          <w:tcPr>
            <w:tcW w:w="589" w:type="dxa"/>
            <w:tcBorders>
              <w:top w:val="single" w:sz="2" w:space="0" w:color="auto"/>
              <w:left w:val="nil"/>
              <w:bottom w:val="single" w:sz="2" w:space="0" w:color="auto"/>
              <w:right w:val="single" w:sz="4" w:space="0" w:color="auto"/>
            </w:tcBorders>
            <w:shd w:val="clear" w:color="000000" w:fill="FFFFFF"/>
            <w:vAlign w:val="center"/>
            <w:hideMark/>
          </w:tcPr>
          <w:p w14:paraId="5A4334AB" w14:textId="77777777" w:rsidR="00390195" w:rsidRPr="00FC5374" w:rsidRDefault="00506588" w:rsidP="007F2EC4">
            <w:pPr>
              <w:pStyle w:val="cuatexto"/>
              <w:spacing w:line="240" w:lineRule="auto"/>
              <w:jc w:val="center"/>
              <w:rPr>
                <w:sz w:val="17"/>
                <w:szCs w:val="17"/>
              </w:rPr>
            </w:pPr>
            <w:r>
              <w:rPr>
                <w:sz w:val="17"/>
                <w:szCs w:val="17"/>
              </w:rPr>
              <w:t>Ez</w:t>
            </w:r>
          </w:p>
        </w:tc>
        <w:tc>
          <w:tcPr>
            <w:tcW w:w="644" w:type="dxa"/>
            <w:tcBorders>
              <w:top w:val="single" w:sz="2" w:space="0" w:color="auto"/>
              <w:left w:val="nil"/>
              <w:bottom w:val="single" w:sz="2" w:space="0" w:color="auto"/>
              <w:right w:val="single" w:sz="4" w:space="0" w:color="auto"/>
            </w:tcBorders>
            <w:shd w:val="clear" w:color="000000" w:fill="FFFFFF"/>
            <w:vAlign w:val="center"/>
            <w:hideMark/>
          </w:tcPr>
          <w:p w14:paraId="5F4868E7" w14:textId="77777777" w:rsidR="00390195" w:rsidRPr="00FC5374" w:rsidRDefault="00506588" w:rsidP="007F2EC4">
            <w:pPr>
              <w:pStyle w:val="cuatexto"/>
              <w:spacing w:line="240" w:lineRule="auto"/>
              <w:jc w:val="center"/>
              <w:rPr>
                <w:sz w:val="17"/>
                <w:szCs w:val="17"/>
              </w:rPr>
            </w:pPr>
            <w:r>
              <w:rPr>
                <w:sz w:val="17"/>
                <w:szCs w:val="17"/>
              </w:rPr>
              <w:t>Ez</w:t>
            </w:r>
          </w:p>
        </w:tc>
        <w:tc>
          <w:tcPr>
            <w:tcW w:w="931" w:type="dxa"/>
            <w:tcBorders>
              <w:top w:val="single" w:sz="2" w:space="0" w:color="auto"/>
              <w:left w:val="nil"/>
              <w:bottom w:val="single" w:sz="2" w:space="0" w:color="auto"/>
              <w:right w:val="single" w:sz="4" w:space="0" w:color="auto"/>
            </w:tcBorders>
            <w:shd w:val="clear" w:color="000000" w:fill="FFFFFF"/>
            <w:vAlign w:val="center"/>
            <w:hideMark/>
          </w:tcPr>
          <w:p w14:paraId="77ED3C28" w14:textId="77777777" w:rsidR="00390195" w:rsidRPr="00FC5374" w:rsidRDefault="00506588" w:rsidP="007F2EC4">
            <w:pPr>
              <w:pStyle w:val="cuatexto"/>
              <w:spacing w:line="240" w:lineRule="auto"/>
              <w:jc w:val="center"/>
              <w:rPr>
                <w:sz w:val="17"/>
                <w:szCs w:val="17"/>
              </w:rPr>
            </w:pPr>
            <w:r>
              <w:rPr>
                <w:sz w:val="17"/>
                <w:szCs w:val="17"/>
              </w:rPr>
              <w:t>Ez</w:t>
            </w:r>
          </w:p>
        </w:tc>
        <w:tc>
          <w:tcPr>
            <w:tcW w:w="746" w:type="dxa"/>
            <w:tcBorders>
              <w:top w:val="single" w:sz="2" w:space="0" w:color="auto"/>
              <w:left w:val="nil"/>
              <w:bottom w:val="single" w:sz="2" w:space="0" w:color="auto"/>
            </w:tcBorders>
            <w:shd w:val="clear" w:color="000000" w:fill="FFFFFF"/>
            <w:vAlign w:val="center"/>
            <w:hideMark/>
          </w:tcPr>
          <w:p w14:paraId="6329CD5B" w14:textId="77777777" w:rsidR="00390195" w:rsidRPr="00FC5374" w:rsidRDefault="00506588" w:rsidP="007F2EC4">
            <w:pPr>
              <w:pStyle w:val="cuatexto"/>
              <w:spacing w:line="240" w:lineRule="auto"/>
              <w:jc w:val="center"/>
              <w:rPr>
                <w:sz w:val="17"/>
                <w:szCs w:val="17"/>
              </w:rPr>
            </w:pPr>
            <w:r>
              <w:rPr>
                <w:sz w:val="17"/>
                <w:szCs w:val="17"/>
              </w:rPr>
              <w:t>Ez</w:t>
            </w:r>
          </w:p>
        </w:tc>
      </w:tr>
      <w:tr w:rsidR="00390195" w:rsidRPr="00FC5374" w14:paraId="3AA633B5" w14:textId="77777777" w:rsidTr="007F2EC4">
        <w:trPr>
          <w:trHeight w:val="198"/>
          <w:jc w:val="center"/>
        </w:trPr>
        <w:tc>
          <w:tcPr>
            <w:tcW w:w="2478" w:type="dxa"/>
            <w:tcBorders>
              <w:top w:val="single" w:sz="2" w:space="0" w:color="auto"/>
              <w:left w:val="nil"/>
              <w:bottom w:val="single" w:sz="2" w:space="0" w:color="auto"/>
              <w:right w:val="single" w:sz="4" w:space="0" w:color="auto"/>
            </w:tcBorders>
            <w:shd w:val="clear" w:color="000000" w:fill="FFFFFF"/>
            <w:vAlign w:val="center"/>
            <w:hideMark/>
          </w:tcPr>
          <w:p w14:paraId="0E3BC067" w14:textId="77777777" w:rsidR="00390195" w:rsidRPr="00FC5374" w:rsidRDefault="00390195" w:rsidP="00966649">
            <w:pPr>
              <w:pStyle w:val="cuatexto"/>
              <w:spacing w:line="240" w:lineRule="auto"/>
              <w:jc w:val="left"/>
              <w:rPr>
                <w:sz w:val="17"/>
                <w:szCs w:val="17"/>
              </w:rPr>
            </w:pPr>
            <w:r>
              <w:rPr>
                <w:sz w:val="17"/>
                <w:szCs w:val="17"/>
              </w:rPr>
              <w:t>Urteroko irisgarritasun txostena</w:t>
            </w:r>
          </w:p>
        </w:tc>
        <w:tc>
          <w:tcPr>
            <w:tcW w:w="924" w:type="dxa"/>
            <w:tcBorders>
              <w:top w:val="single" w:sz="2" w:space="0" w:color="auto"/>
              <w:left w:val="single" w:sz="4" w:space="0" w:color="auto"/>
              <w:bottom w:val="single" w:sz="2" w:space="0" w:color="auto"/>
              <w:right w:val="single" w:sz="4" w:space="0" w:color="auto"/>
            </w:tcBorders>
            <w:shd w:val="clear" w:color="000000" w:fill="FFFFFF"/>
            <w:vAlign w:val="center"/>
            <w:hideMark/>
          </w:tcPr>
          <w:p w14:paraId="2550DC27" w14:textId="77777777" w:rsidR="00390195" w:rsidRPr="00FC5374" w:rsidRDefault="00506588" w:rsidP="007F2EC4">
            <w:pPr>
              <w:pStyle w:val="cuatexto"/>
              <w:spacing w:line="240" w:lineRule="auto"/>
              <w:jc w:val="center"/>
              <w:rPr>
                <w:sz w:val="17"/>
                <w:szCs w:val="17"/>
              </w:rPr>
            </w:pPr>
            <w:r>
              <w:rPr>
                <w:sz w:val="17"/>
                <w:szCs w:val="17"/>
              </w:rPr>
              <w:t>Ez</w:t>
            </w:r>
          </w:p>
        </w:tc>
        <w:tc>
          <w:tcPr>
            <w:tcW w:w="905" w:type="dxa"/>
            <w:tcBorders>
              <w:top w:val="single" w:sz="2" w:space="0" w:color="auto"/>
              <w:left w:val="nil"/>
              <w:bottom w:val="single" w:sz="2" w:space="0" w:color="auto"/>
              <w:right w:val="single" w:sz="4" w:space="0" w:color="auto"/>
            </w:tcBorders>
            <w:shd w:val="clear" w:color="000000" w:fill="FFFFFF"/>
            <w:vAlign w:val="center"/>
            <w:hideMark/>
          </w:tcPr>
          <w:p w14:paraId="2A1A8881" w14:textId="77777777" w:rsidR="00390195" w:rsidRPr="00FC5374" w:rsidRDefault="00506588" w:rsidP="007F2EC4">
            <w:pPr>
              <w:pStyle w:val="cuatexto"/>
              <w:spacing w:line="240" w:lineRule="auto"/>
              <w:jc w:val="center"/>
              <w:rPr>
                <w:sz w:val="17"/>
                <w:szCs w:val="17"/>
              </w:rPr>
            </w:pPr>
            <w:r>
              <w:rPr>
                <w:sz w:val="17"/>
                <w:szCs w:val="17"/>
              </w:rPr>
              <w:t>Ez</w:t>
            </w:r>
          </w:p>
        </w:tc>
        <w:tc>
          <w:tcPr>
            <w:tcW w:w="770" w:type="dxa"/>
            <w:tcBorders>
              <w:top w:val="single" w:sz="2" w:space="0" w:color="auto"/>
              <w:left w:val="nil"/>
              <w:bottom w:val="single" w:sz="2" w:space="0" w:color="auto"/>
              <w:right w:val="single" w:sz="4" w:space="0" w:color="auto"/>
            </w:tcBorders>
            <w:shd w:val="clear" w:color="000000" w:fill="FFFFFF"/>
            <w:vAlign w:val="center"/>
            <w:hideMark/>
          </w:tcPr>
          <w:p w14:paraId="56F38984" w14:textId="77777777" w:rsidR="00390195" w:rsidRPr="00FC5374" w:rsidRDefault="00506588" w:rsidP="007F2EC4">
            <w:pPr>
              <w:pStyle w:val="cuatexto"/>
              <w:spacing w:line="240" w:lineRule="auto"/>
              <w:jc w:val="center"/>
              <w:rPr>
                <w:sz w:val="17"/>
                <w:szCs w:val="17"/>
              </w:rPr>
            </w:pPr>
            <w:r>
              <w:rPr>
                <w:sz w:val="17"/>
                <w:szCs w:val="17"/>
              </w:rPr>
              <w:t>Ez</w:t>
            </w:r>
          </w:p>
        </w:tc>
        <w:tc>
          <w:tcPr>
            <w:tcW w:w="723" w:type="dxa"/>
            <w:tcBorders>
              <w:top w:val="single" w:sz="2" w:space="0" w:color="auto"/>
              <w:left w:val="nil"/>
              <w:bottom w:val="single" w:sz="2" w:space="0" w:color="auto"/>
              <w:right w:val="single" w:sz="4" w:space="0" w:color="auto"/>
            </w:tcBorders>
            <w:shd w:val="clear" w:color="000000" w:fill="FFFFFF"/>
            <w:vAlign w:val="center"/>
            <w:hideMark/>
          </w:tcPr>
          <w:p w14:paraId="57EF5FD3" w14:textId="77777777" w:rsidR="00390195" w:rsidRPr="00FC5374" w:rsidRDefault="00506588" w:rsidP="007F2EC4">
            <w:pPr>
              <w:pStyle w:val="cuatexto"/>
              <w:spacing w:line="240" w:lineRule="auto"/>
              <w:jc w:val="center"/>
              <w:rPr>
                <w:sz w:val="17"/>
                <w:szCs w:val="17"/>
              </w:rPr>
            </w:pPr>
            <w:r>
              <w:rPr>
                <w:sz w:val="17"/>
                <w:szCs w:val="17"/>
              </w:rPr>
              <w:t>Ez</w:t>
            </w:r>
          </w:p>
        </w:tc>
        <w:tc>
          <w:tcPr>
            <w:tcW w:w="683" w:type="dxa"/>
            <w:tcBorders>
              <w:top w:val="single" w:sz="2" w:space="0" w:color="auto"/>
              <w:left w:val="nil"/>
              <w:bottom w:val="single" w:sz="2" w:space="0" w:color="auto"/>
              <w:right w:val="single" w:sz="4" w:space="0" w:color="auto"/>
            </w:tcBorders>
            <w:shd w:val="clear" w:color="000000" w:fill="FFFFFF"/>
            <w:vAlign w:val="center"/>
            <w:hideMark/>
          </w:tcPr>
          <w:p w14:paraId="153BF773" w14:textId="77777777" w:rsidR="00390195" w:rsidRPr="00FC5374" w:rsidRDefault="00506588" w:rsidP="007F2EC4">
            <w:pPr>
              <w:pStyle w:val="cuatexto"/>
              <w:spacing w:line="240" w:lineRule="auto"/>
              <w:jc w:val="center"/>
              <w:rPr>
                <w:sz w:val="17"/>
                <w:szCs w:val="17"/>
              </w:rPr>
            </w:pPr>
            <w:r>
              <w:rPr>
                <w:sz w:val="17"/>
                <w:szCs w:val="17"/>
              </w:rPr>
              <w:t>Ez</w:t>
            </w:r>
          </w:p>
        </w:tc>
        <w:tc>
          <w:tcPr>
            <w:tcW w:w="589" w:type="dxa"/>
            <w:tcBorders>
              <w:top w:val="single" w:sz="2" w:space="0" w:color="auto"/>
              <w:left w:val="nil"/>
              <w:bottom w:val="single" w:sz="2" w:space="0" w:color="auto"/>
              <w:right w:val="single" w:sz="4" w:space="0" w:color="auto"/>
            </w:tcBorders>
            <w:shd w:val="clear" w:color="000000" w:fill="FFFFFF"/>
            <w:vAlign w:val="center"/>
            <w:hideMark/>
          </w:tcPr>
          <w:p w14:paraId="3890A96E" w14:textId="77777777" w:rsidR="00390195" w:rsidRPr="00FC5374" w:rsidRDefault="00506588" w:rsidP="007F2EC4">
            <w:pPr>
              <w:pStyle w:val="cuatexto"/>
              <w:spacing w:line="240" w:lineRule="auto"/>
              <w:jc w:val="center"/>
              <w:rPr>
                <w:sz w:val="17"/>
                <w:szCs w:val="17"/>
              </w:rPr>
            </w:pPr>
            <w:r>
              <w:rPr>
                <w:sz w:val="17"/>
                <w:szCs w:val="17"/>
              </w:rPr>
              <w:t>Ez</w:t>
            </w:r>
          </w:p>
        </w:tc>
        <w:tc>
          <w:tcPr>
            <w:tcW w:w="644" w:type="dxa"/>
            <w:tcBorders>
              <w:top w:val="single" w:sz="2" w:space="0" w:color="auto"/>
              <w:left w:val="nil"/>
              <w:bottom w:val="single" w:sz="2" w:space="0" w:color="auto"/>
              <w:right w:val="single" w:sz="4" w:space="0" w:color="auto"/>
            </w:tcBorders>
            <w:shd w:val="clear" w:color="000000" w:fill="FFFFFF"/>
            <w:vAlign w:val="center"/>
            <w:hideMark/>
          </w:tcPr>
          <w:p w14:paraId="20C0B2B6" w14:textId="77777777" w:rsidR="00390195" w:rsidRPr="00FC5374" w:rsidRDefault="00506588" w:rsidP="007F2EC4">
            <w:pPr>
              <w:pStyle w:val="cuatexto"/>
              <w:spacing w:line="240" w:lineRule="auto"/>
              <w:jc w:val="center"/>
              <w:rPr>
                <w:sz w:val="17"/>
                <w:szCs w:val="17"/>
              </w:rPr>
            </w:pPr>
            <w:r>
              <w:rPr>
                <w:sz w:val="17"/>
                <w:szCs w:val="17"/>
              </w:rPr>
              <w:t>Ez</w:t>
            </w:r>
          </w:p>
        </w:tc>
        <w:tc>
          <w:tcPr>
            <w:tcW w:w="931" w:type="dxa"/>
            <w:tcBorders>
              <w:top w:val="single" w:sz="2" w:space="0" w:color="auto"/>
              <w:left w:val="nil"/>
              <w:bottom w:val="single" w:sz="2" w:space="0" w:color="auto"/>
              <w:right w:val="single" w:sz="4" w:space="0" w:color="auto"/>
            </w:tcBorders>
            <w:shd w:val="clear" w:color="000000" w:fill="FFFFFF"/>
            <w:vAlign w:val="center"/>
            <w:hideMark/>
          </w:tcPr>
          <w:p w14:paraId="1B94AA1D" w14:textId="77777777" w:rsidR="00390195" w:rsidRPr="00FC5374" w:rsidRDefault="00506588" w:rsidP="007F2EC4">
            <w:pPr>
              <w:pStyle w:val="cuatexto"/>
              <w:spacing w:line="240" w:lineRule="auto"/>
              <w:jc w:val="center"/>
              <w:rPr>
                <w:sz w:val="17"/>
                <w:szCs w:val="17"/>
              </w:rPr>
            </w:pPr>
            <w:r>
              <w:rPr>
                <w:sz w:val="17"/>
                <w:szCs w:val="17"/>
              </w:rPr>
              <w:t>Ez</w:t>
            </w:r>
          </w:p>
        </w:tc>
        <w:tc>
          <w:tcPr>
            <w:tcW w:w="746" w:type="dxa"/>
            <w:tcBorders>
              <w:top w:val="single" w:sz="2" w:space="0" w:color="auto"/>
              <w:left w:val="nil"/>
              <w:bottom w:val="single" w:sz="2" w:space="0" w:color="auto"/>
            </w:tcBorders>
            <w:shd w:val="clear" w:color="000000" w:fill="FFFFFF"/>
            <w:vAlign w:val="center"/>
            <w:hideMark/>
          </w:tcPr>
          <w:p w14:paraId="314EE4A4" w14:textId="77777777" w:rsidR="00390195" w:rsidRPr="00FC5374" w:rsidRDefault="00506588" w:rsidP="007F2EC4">
            <w:pPr>
              <w:pStyle w:val="cuatexto"/>
              <w:spacing w:line="240" w:lineRule="auto"/>
              <w:jc w:val="center"/>
              <w:rPr>
                <w:sz w:val="17"/>
                <w:szCs w:val="17"/>
              </w:rPr>
            </w:pPr>
            <w:r>
              <w:rPr>
                <w:sz w:val="17"/>
                <w:szCs w:val="17"/>
              </w:rPr>
              <w:t>Ez</w:t>
            </w:r>
          </w:p>
        </w:tc>
      </w:tr>
      <w:tr w:rsidR="00390195" w:rsidRPr="00FC5374" w14:paraId="2849A7C2" w14:textId="77777777" w:rsidTr="007F2EC4">
        <w:trPr>
          <w:trHeight w:val="198"/>
          <w:jc w:val="center"/>
        </w:trPr>
        <w:tc>
          <w:tcPr>
            <w:tcW w:w="2478" w:type="dxa"/>
            <w:tcBorders>
              <w:top w:val="single" w:sz="2" w:space="0" w:color="auto"/>
              <w:left w:val="nil"/>
              <w:bottom w:val="single" w:sz="4" w:space="0" w:color="auto"/>
              <w:right w:val="single" w:sz="4" w:space="0" w:color="auto"/>
            </w:tcBorders>
            <w:shd w:val="clear" w:color="000000" w:fill="FFFFFF"/>
            <w:vAlign w:val="center"/>
            <w:hideMark/>
          </w:tcPr>
          <w:p w14:paraId="151A6F36" w14:textId="77777777" w:rsidR="00390195" w:rsidRPr="00FC5374" w:rsidRDefault="00390195" w:rsidP="00966649">
            <w:pPr>
              <w:pStyle w:val="cuatexto"/>
              <w:spacing w:line="240" w:lineRule="auto"/>
              <w:jc w:val="left"/>
              <w:rPr>
                <w:sz w:val="17"/>
                <w:szCs w:val="17"/>
              </w:rPr>
            </w:pPr>
            <w:r>
              <w:rPr>
                <w:sz w:val="17"/>
                <w:szCs w:val="17"/>
              </w:rPr>
              <w:t>Iradokizunak, kexak eta irisgarritasun baldintzen ez-betetzeak jakinarazteko mekanismoa</w:t>
            </w:r>
          </w:p>
        </w:tc>
        <w:tc>
          <w:tcPr>
            <w:tcW w:w="924" w:type="dxa"/>
            <w:tcBorders>
              <w:top w:val="single" w:sz="2" w:space="0" w:color="auto"/>
              <w:left w:val="single" w:sz="4" w:space="0" w:color="auto"/>
              <w:bottom w:val="single" w:sz="4" w:space="0" w:color="auto"/>
              <w:right w:val="single" w:sz="4" w:space="0" w:color="auto"/>
            </w:tcBorders>
            <w:shd w:val="clear" w:color="000000" w:fill="FFFFFF"/>
            <w:vAlign w:val="center"/>
            <w:hideMark/>
          </w:tcPr>
          <w:p w14:paraId="322936E5" w14:textId="77777777" w:rsidR="00390195" w:rsidRPr="00FC5374" w:rsidRDefault="00506588" w:rsidP="007F2EC4">
            <w:pPr>
              <w:pStyle w:val="cuatexto"/>
              <w:spacing w:line="240" w:lineRule="auto"/>
              <w:jc w:val="center"/>
              <w:rPr>
                <w:sz w:val="17"/>
                <w:szCs w:val="17"/>
              </w:rPr>
            </w:pPr>
            <w:r>
              <w:rPr>
                <w:sz w:val="17"/>
                <w:szCs w:val="17"/>
              </w:rPr>
              <w:t>√</w:t>
            </w:r>
          </w:p>
        </w:tc>
        <w:tc>
          <w:tcPr>
            <w:tcW w:w="905" w:type="dxa"/>
            <w:tcBorders>
              <w:top w:val="single" w:sz="2" w:space="0" w:color="auto"/>
              <w:left w:val="nil"/>
              <w:bottom w:val="single" w:sz="4" w:space="0" w:color="auto"/>
              <w:right w:val="single" w:sz="4" w:space="0" w:color="auto"/>
            </w:tcBorders>
            <w:shd w:val="clear" w:color="000000" w:fill="FFFFFF"/>
            <w:vAlign w:val="center"/>
            <w:hideMark/>
          </w:tcPr>
          <w:p w14:paraId="722BC595" w14:textId="77777777" w:rsidR="00390195" w:rsidRPr="00FC5374" w:rsidRDefault="00506588" w:rsidP="007F2EC4">
            <w:pPr>
              <w:pStyle w:val="cuatexto"/>
              <w:spacing w:line="240" w:lineRule="auto"/>
              <w:jc w:val="center"/>
              <w:rPr>
                <w:sz w:val="17"/>
                <w:szCs w:val="17"/>
              </w:rPr>
            </w:pPr>
            <w:r>
              <w:rPr>
                <w:sz w:val="17"/>
                <w:szCs w:val="17"/>
              </w:rPr>
              <w:t>√</w:t>
            </w:r>
          </w:p>
        </w:tc>
        <w:tc>
          <w:tcPr>
            <w:tcW w:w="770" w:type="dxa"/>
            <w:tcBorders>
              <w:top w:val="single" w:sz="2" w:space="0" w:color="auto"/>
              <w:left w:val="nil"/>
              <w:bottom w:val="single" w:sz="4" w:space="0" w:color="auto"/>
              <w:right w:val="single" w:sz="4" w:space="0" w:color="auto"/>
            </w:tcBorders>
            <w:shd w:val="clear" w:color="000000" w:fill="FFFFFF"/>
            <w:vAlign w:val="center"/>
            <w:hideMark/>
          </w:tcPr>
          <w:p w14:paraId="1447CF88" w14:textId="77777777" w:rsidR="00390195" w:rsidRPr="00FC5374" w:rsidRDefault="00506588" w:rsidP="007F2EC4">
            <w:pPr>
              <w:pStyle w:val="cuatexto"/>
              <w:spacing w:line="240" w:lineRule="auto"/>
              <w:jc w:val="center"/>
              <w:rPr>
                <w:sz w:val="17"/>
                <w:szCs w:val="17"/>
              </w:rPr>
            </w:pPr>
            <w:r>
              <w:rPr>
                <w:sz w:val="17"/>
                <w:szCs w:val="17"/>
              </w:rPr>
              <w:t>√</w:t>
            </w:r>
          </w:p>
        </w:tc>
        <w:tc>
          <w:tcPr>
            <w:tcW w:w="723" w:type="dxa"/>
            <w:tcBorders>
              <w:top w:val="single" w:sz="2" w:space="0" w:color="auto"/>
              <w:left w:val="nil"/>
              <w:bottom w:val="single" w:sz="4" w:space="0" w:color="auto"/>
              <w:right w:val="single" w:sz="4" w:space="0" w:color="auto"/>
            </w:tcBorders>
            <w:shd w:val="clear" w:color="000000" w:fill="FFFFFF"/>
            <w:vAlign w:val="center"/>
            <w:hideMark/>
          </w:tcPr>
          <w:p w14:paraId="21F14530" w14:textId="77777777" w:rsidR="00390195" w:rsidRPr="00FC5374" w:rsidRDefault="00506588" w:rsidP="007F2EC4">
            <w:pPr>
              <w:pStyle w:val="cuatexto"/>
              <w:spacing w:line="240" w:lineRule="auto"/>
              <w:jc w:val="center"/>
              <w:rPr>
                <w:sz w:val="17"/>
                <w:szCs w:val="17"/>
              </w:rPr>
            </w:pPr>
            <w:r>
              <w:rPr>
                <w:sz w:val="17"/>
                <w:szCs w:val="17"/>
              </w:rPr>
              <w:t>√</w:t>
            </w:r>
          </w:p>
        </w:tc>
        <w:tc>
          <w:tcPr>
            <w:tcW w:w="683" w:type="dxa"/>
            <w:tcBorders>
              <w:top w:val="single" w:sz="2" w:space="0" w:color="auto"/>
              <w:left w:val="nil"/>
              <w:bottom w:val="single" w:sz="4" w:space="0" w:color="auto"/>
              <w:right w:val="single" w:sz="4" w:space="0" w:color="auto"/>
            </w:tcBorders>
            <w:shd w:val="clear" w:color="000000" w:fill="FFFFFF"/>
            <w:vAlign w:val="center"/>
            <w:hideMark/>
          </w:tcPr>
          <w:p w14:paraId="3FF7FF6E" w14:textId="77777777" w:rsidR="00390195" w:rsidRPr="00FC5374" w:rsidRDefault="00506588" w:rsidP="007F2EC4">
            <w:pPr>
              <w:pStyle w:val="cuatexto"/>
              <w:spacing w:line="240" w:lineRule="auto"/>
              <w:jc w:val="center"/>
              <w:rPr>
                <w:sz w:val="17"/>
                <w:szCs w:val="17"/>
              </w:rPr>
            </w:pPr>
            <w:r>
              <w:rPr>
                <w:sz w:val="17"/>
                <w:szCs w:val="17"/>
              </w:rPr>
              <w:t>√</w:t>
            </w:r>
          </w:p>
        </w:tc>
        <w:tc>
          <w:tcPr>
            <w:tcW w:w="589" w:type="dxa"/>
            <w:tcBorders>
              <w:top w:val="single" w:sz="2" w:space="0" w:color="auto"/>
              <w:left w:val="nil"/>
              <w:bottom w:val="single" w:sz="4" w:space="0" w:color="auto"/>
              <w:right w:val="single" w:sz="4" w:space="0" w:color="auto"/>
            </w:tcBorders>
            <w:shd w:val="clear" w:color="000000" w:fill="FFFFFF"/>
            <w:vAlign w:val="center"/>
            <w:hideMark/>
          </w:tcPr>
          <w:p w14:paraId="280EF342" w14:textId="77777777" w:rsidR="00390195" w:rsidRPr="00FC5374" w:rsidRDefault="00506588" w:rsidP="007F2EC4">
            <w:pPr>
              <w:pStyle w:val="cuatexto"/>
              <w:spacing w:line="240" w:lineRule="auto"/>
              <w:jc w:val="center"/>
              <w:rPr>
                <w:sz w:val="17"/>
                <w:szCs w:val="17"/>
              </w:rPr>
            </w:pPr>
            <w:r>
              <w:rPr>
                <w:sz w:val="17"/>
                <w:szCs w:val="17"/>
              </w:rPr>
              <w:t>√</w:t>
            </w:r>
          </w:p>
        </w:tc>
        <w:tc>
          <w:tcPr>
            <w:tcW w:w="644" w:type="dxa"/>
            <w:tcBorders>
              <w:top w:val="single" w:sz="2" w:space="0" w:color="auto"/>
              <w:left w:val="nil"/>
              <w:bottom w:val="single" w:sz="4" w:space="0" w:color="auto"/>
              <w:right w:val="single" w:sz="4" w:space="0" w:color="auto"/>
            </w:tcBorders>
            <w:shd w:val="clear" w:color="000000" w:fill="FFFFFF"/>
            <w:vAlign w:val="center"/>
            <w:hideMark/>
          </w:tcPr>
          <w:p w14:paraId="6096EBB7" w14:textId="77777777" w:rsidR="00390195" w:rsidRPr="00FC5374" w:rsidRDefault="00506588" w:rsidP="007F2EC4">
            <w:pPr>
              <w:pStyle w:val="cuatexto"/>
              <w:spacing w:line="240" w:lineRule="auto"/>
              <w:jc w:val="center"/>
              <w:rPr>
                <w:sz w:val="17"/>
                <w:szCs w:val="17"/>
              </w:rPr>
            </w:pPr>
            <w:r>
              <w:rPr>
                <w:sz w:val="17"/>
                <w:szCs w:val="17"/>
              </w:rPr>
              <w:t>√</w:t>
            </w:r>
          </w:p>
        </w:tc>
        <w:tc>
          <w:tcPr>
            <w:tcW w:w="931" w:type="dxa"/>
            <w:tcBorders>
              <w:top w:val="single" w:sz="2" w:space="0" w:color="auto"/>
              <w:left w:val="nil"/>
              <w:bottom w:val="single" w:sz="4" w:space="0" w:color="auto"/>
              <w:right w:val="single" w:sz="4" w:space="0" w:color="auto"/>
            </w:tcBorders>
            <w:shd w:val="clear" w:color="000000" w:fill="FFFFFF"/>
            <w:vAlign w:val="center"/>
            <w:hideMark/>
          </w:tcPr>
          <w:p w14:paraId="18DDA2ED" w14:textId="77777777" w:rsidR="00390195" w:rsidRPr="00FC5374" w:rsidRDefault="00506588" w:rsidP="007F2EC4">
            <w:pPr>
              <w:pStyle w:val="cuatexto"/>
              <w:spacing w:line="240" w:lineRule="auto"/>
              <w:jc w:val="center"/>
              <w:rPr>
                <w:sz w:val="17"/>
                <w:szCs w:val="17"/>
              </w:rPr>
            </w:pPr>
            <w:r>
              <w:rPr>
                <w:sz w:val="17"/>
                <w:szCs w:val="17"/>
              </w:rPr>
              <w:t>√</w:t>
            </w:r>
          </w:p>
        </w:tc>
        <w:tc>
          <w:tcPr>
            <w:tcW w:w="746" w:type="dxa"/>
            <w:tcBorders>
              <w:top w:val="single" w:sz="2" w:space="0" w:color="auto"/>
              <w:left w:val="nil"/>
              <w:bottom w:val="single" w:sz="4" w:space="0" w:color="auto"/>
            </w:tcBorders>
            <w:shd w:val="clear" w:color="000000" w:fill="FFFFFF"/>
            <w:vAlign w:val="center"/>
            <w:hideMark/>
          </w:tcPr>
          <w:p w14:paraId="09C0109A" w14:textId="77777777" w:rsidR="00390195" w:rsidRPr="00FC5374" w:rsidRDefault="00506588" w:rsidP="007F2EC4">
            <w:pPr>
              <w:pStyle w:val="cuatexto"/>
              <w:spacing w:line="240" w:lineRule="auto"/>
              <w:jc w:val="center"/>
              <w:rPr>
                <w:sz w:val="17"/>
                <w:szCs w:val="17"/>
              </w:rPr>
            </w:pPr>
            <w:r>
              <w:rPr>
                <w:sz w:val="17"/>
                <w:szCs w:val="17"/>
              </w:rPr>
              <w:t>√</w:t>
            </w:r>
          </w:p>
        </w:tc>
      </w:tr>
    </w:tbl>
    <w:p w14:paraId="2CB57FB7" w14:textId="77777777" w:rsidR="00390195" w:rsidRPr="00086EA3" w:rsidRDefault="00390195" w:rsidP="00F30C2D">
      <w:pPr>
        <w:pStyle w:val="texto"/>
        <w:spacing w:before="220"/>
      </w:pPr>
      <w:r>
        <w:t>Kasu guztietan webguneen irisgarritasun baldintzak betetzen dira, eta, halaber, iradokizunak, kexak eta irisgarritasun baldintzen ez-betetzeak jakinarazteko mekanismoak daude. Gainerako galderetan erantzun guztiak ezezkoak izan dira.</w:t>
      </w:r>
    </w:p>
    <w:p w14:paraId="49F158D6" w14:textId="77777777" w:rsidR="00390195" w:rsidRPr="00342918" w:rsidRDefault="00390195" w:rsidP="0078559F">
      <w:pPr>
        <w:spacing w:before="240" w:after="200"/>
        <w:ind w:firstLine="0"/>
        <w:rPr>
          <w:rFonts w:ascii="Arial" w:hAnsi="Arial" w:cs="Arial"/>
          <w:i/>
          <w:color w:val="000000" w:themeColor="text1"/>
          <w:sz w:val="24"/>
          <w:szCs w:val="24"/>
        </w:rPr>
      </w:pPr>
      <w:proofErr w:type="spellStart"/>
      <w:r>
        <w:rPr>
          <w:rFonts w:ascii="Arial" w:hAnsi="Arial"/>
          <w:i/>
          <w:color w:val="000000" w:themeColor="text1"/>
          <w:sz w:val="24"/>
          <w:szCs w:val="24"/>
        </w:rPr>
        <w:t>Wifi</w:t>
      </w:r>
      <w:proofErr w:type="spellEnd"/>
      <w:r>
        <w:rPr>
          <w:rFonts w:ascii="Arial" w:hAnsi="Arial"/>
          <w:i/>
          <w:color w:val="000000" w:themeColor="text1"/>
          <w:sz w:val="24"/>
          <w:szCs w:val="24"/>
        </w:rPr>
        <w:t xml:space="preserve"> sareak</w:t>
      </w:r>
    </w:p>
    <w:p w14:paraId="4AE9DCEA" w14:textId="77777777" w:rsidR="00390195" w:rsidRPr="00086EA3" w:rsidRDefault="00390195" w:rsidP="00F30C2D">
      <w:pPr>
        <w:pStyle w:val="texto"/>
        <w:spacing w:after="220"/>
      </w:pPr>
      <w:r>
        <w:t>Udal egoitzetan edota erabilera publikoko eremuetan hari gabeko sareak langile publikoen edo herritarren eskura egoteari buruzko emaitzak honako taula honetan jaso dira:</w:t>
      </w:r>
    </w:p>
    <w:tbl>
      <w:tblPr>
        <w:tblW w:w="5328" w:type="pct"/>
        <w:jc w:val="center"/>
        <w:tblCellMar>
          <w:left w:w="70" w:type="dxa"/>
          <w:right w:w="70" w:type="dxa"/>
        </w:tblCellMar>
        <w:tblLook w:val="04A0" w:firstRow="1" w:lastRow="0" w:firstColumn="1" w:lastColumn="0" w:noHBand="0" w:noVBand="1"/>
      </w:tblPr>
      <w:tblGrid>
        <w:gridCol w:w="2282"/>
        <w:gridCol w:w="978"/>
        <w:gridCol w:w="864"/>
        <w:gridCol w:w="843"/>
        <w:gridCol w:w="761"/>
        <w:gridCol w:w="706"/>
        <w:gridCol w:w="592"/>
        <w:gridCol w:w="667"/>
        <w:gridCol w:w="892"/>
        <w:gridCol w:w="781"/>
      </w:tblGrid>
      <w:tr w:rsidR="007F2EC4" w:rsidRPr="00EC0934" w14:paraId="59AF71F5" w14:textId="77777777" w:rsidTr="007F2EC4">
        <w:trPr>
          <w:trHeight w:val="255"/>
          <w:jc w:val="center"/>
        </w:trPr>
        <w:tc>
          <w:tcPr>
            <w:tcW w:w="1219" w:type="pct"/>
            <w:tcBorders>
              <w:top w:val="single" w:sz="4" w:space="0" w:color="auto"/>
              <w:left w:val="nil"/>
              <w:bottom w:val="single" w:sz="4" w:space="0" w:color="auto"/>
              <w:right w:val="single" w:sz="4" w:space="0" w:color="auto"/>
            </w:tcBorders>
            <w:shd w:val="clear" w:color="000000" w:fill="F4B084"/>
            <w:vAlign w:val="center"/>
            <w:hideMark/>
          </w:tcPr>
          <w:p w14:paraId="08CCC850" w14:textId="77777777" w:rsidR="00390195" w:rsidRPr="00EC0934" w:rsidRDefault="00390195" w:rsidP="00506588">
            <w:pPr>
              <w:pStyle w:val="cuadroCabe"/>
              <w:spacing w:line="240" w:lineRule="auto"/>
              <w:jc w:val="left"/>
              <w:rPr>
                <w:sz w:val="15"/>
                <w:szCs w:val="15"/>
              </w:rPr>
            </w:pPr>
            <w:r>
              <w:rPr>
                <w:sz w:val="15"/>
                <w:szCs w:val="15"/>
              </w:rPr>
              <w:t>Zerbitzua</w:t>
            </w:r>
          </w:p>
        </w:tc>
        <w:tc>
          <w:tcPr>
            <w:tcW w:w="522" w:type="pct"/>
            <w:tcBorders>
              <w:top w:val="single" w:sz="4" w:space="0" w:color="auto"/>
              <w:left w:val="single" w:sz="4" w:space="0" w:color="auto"/>
              <w:bottom w:val="single" w:sz="4" w:space="0" w:color="auto"/>
              <w:right w:val="single" w:sz="4" w:space="0" w:color="auto"/>
            </w:tcBorders>
            <w:shd w:val="clear" w:color="000000" w:fill="F4B084"/>
            <w:vAlign w:val="center"/>
            <w:hideMark/>
          </w:tcPr>
          <w:p w14:paraId="332D6D98" w14:textId="77777777" w:rsidR="00390195" w:rsidRPr="00EC0934" w:rsidRDefault="00390195" w:rsidP="007F2EC4">
            <w:pPr>
              <w:pStyle w:val="cuadroCabe"/>
              <w:spacing w:line="240" w:lineRule="auto"/>
              <w:jc w:val="center"/>
              <w:rPr>
                <w:sz w:val="15"/>
                <w:szCs w:val="15"/>
              </w:rPr>
            </w:pPr>
            <w:r>
              <w:rPr>
                <w:sz w:val="15"/>
                <w:szCs w:val="15"/>
              </w:rPr>
              <w:t>Antsoain</w:t>
            </w:r>
          </w:p>
        </w:tc>
        <w:tc>
          <w:tcPr>
            <w:tcW w:w="461" w:type="pct"/>
            <w:tcBorders>
              <w:top w:val="single" w:sz="4" w:space="0" w:color="auto"/>
              <w:left w:val="nil"/>
              <w:bottom w:val="single" w:sz="4" w:space="0" w:color="auto"/>
              <w:right w:val="single" w:sz="4" w:space="0" w:color="auto"/>
            </w:tcBorders>
            <w:shd w:val="clear" w:color="000000" w:fill="F4B084"/>
            <w:vAlign w:val="center"/>
            <w:hideMark/>
          </w:tcPr>
          <w:p w14:paraId="70D23376" w14:textId="77777777" w:rsidR="00390195" w:rsidRPr="00BA55FD" w:rsidRDefault="00390195" w:rsidP="007F2EC4">
            <w:pPr>
              <w:pStyle w:val="cuadroCabe"/>
              <w:spacing w:line="240" w:lineRule="auto"/>
              <w:jc w:val="center"/>
              <w:rPr>
                <w:sz w:val="14"/>
                <w:szCs w:val="14"/>
              </w:rPr>
            </w:pPr>
            <w:r>
              <w:rPr>
                <w:sz w:val="14"/>
                <w:szCs w:val="14"/>
              </w:rPr>
              <w:t>Aranguren</w:t>
            </w:r>
          </w:p>
        </w:tc>
        <w:tc>
          <w:tcPr>
            <w:tcW w:w="450" w:type="pct"/>
            <w:tcBorders>
              <w:top w:val="single" w:sz="4" w:space="0" w:color="auto"/>
              <w:left w:val="nil"/>
              <w:bottom w:val="single" w:sz="4" w:space="0" w:color="auto"/>
              <w:right w:val="single" w:sz="4" w:space="0" w:color="auto"/>
            </w:tcBorders>
            <w:shd w:val="clear" w:color="000000" w:fill="F4B084"/>
            <w:vAlign w:val="center"/>
            <w:hideMark/>
          </w:tcPr>
          <w:p w14:paraId="4B0D2E80" w14:textId="77777777" w:rsidR="00390195" w:rsidRPr="00EC0934" w:rsidRDefault="00390195" w:rsidP="007F2EC4">
            <w:pPr>
              <w:pStyle w:val="cuadroCabe"/>
              <w:spacing w:line="240" w:lineRule="auto"/>
              <w:jc w:val="center"/>
              <w:rPr>
                <w:sz w:val="15"/>
                <w:szCs w:val="15"/>
              </w:rPr>
            </w:pPr>
            <w:r>
              <w:rPr>
                <w:sz w:val="15"/>
                <w:szCs w:val="15"/>
              </w:rPr>
              <w:t>Berriozar</w:t>
            </w:r>
          </w:p>
        </w:tc>
        <w:tc>
          <w:tcPr>
            <w:tcW w:w="406" w:type="pct"/>
            <w:tcBorders>
              <w:top w:val="single" w:sz="4" w:space="0" w:color="auto"/>
              <w:left w:val="nil"/>
              <w:bottom w:val="single" w:sz="4" w:space="0" w:color="auto"/>
              <w:right w:val="single" w:sz="4" w:space="0" w:color="auto"/>
            </w:tcBorders>
            <w:shd w:val="clear" w:color="000000" w:fill="F4B084"/>
            <w:vAlign w:val="center"/>
            <w:hideMark/>
          </w:tcPr>
          <w:p w14:paraId="53BDCF6C" w14:textId="77777777" w:rsidR="00390195" w:rsidRPr="00EC0934" w:rsidRDefault="00390195" w:rsidP="007F2EC4">
            <w:pPr>
              <w:pStyle w:val="cuadroCabe"/>
              <w:spacing w:line="240" w:lineRule="auto"/>
              <w:jc w:val="center"/>
              <w:rPr>
                <w:sz w:val="15"/>
                <w:szCs w:val="15"/>
              </w:rPr>
            </w:pPr>
            <w:r>
              <w:rPr>
                <w:sz w:val="15"/>
                <w:szCs w:val="15"/>
              </w:rPr>
              <w:t>Burlata</w:t>
            </w:r>
          </w:p>
        </w:tc>
        <w:tc>
          <w:tcPr>
            <w:tcW w:w="377" w:type="pct"/>
            <w:tcBorders>
              <w:top w:val="single" w:sz="4" w:space="0" w:color="auto"/>
              <w:left w:val="nil"/>
              <w:bottom w:val="single" w:sz="4" w:space="0" w:color="auto"/>
              <w:right w:val="single" w:sz="4" w:space="0" w:color="auto"/>
            </w:tcBorders>
            <w:shd w:val="clear" w:color="000000" w:fill="F4B084"/>
            <w:vAlign w:val="center"/>
            <w:hideMark/>
          </w:tcPr>
          <w:p w14:paraId="33CB43CB" w14:textId="77777777" w:rsidR="00390195" w:rsidRPr="00EC0934" w:rsidRDefault="00390195" w:rsidP="007F2EC4">
            <w:pPr>
              <w:pStyle w:val="cuadroCabe"/>
              <w:spacing w:line="240" w:lineRule="auto"/>
              <w:jc w:val="center"/>
              <w:rPr>
                <w:sz w:val="15"/>
                <w:szCs w:val="15"/>
              </w:rPr>
            </w:pPr>
            <w:r>
              <w:rPr>
                <w:sz w:val="15"/>
                <w:szCs w:val="15"/>
              </w:rPr>
              <w:t>Lizarra</w:t>
            </w:r>
          </w:p>
        </w:tc>
        <w:tc>
          <w:tcPr>
            <w:tcW w:w="316" w:type="pct"/>
            <w:tcBorders>
              <w:top w:val="single" w:sz="4" w:space="0" w:color="auto"/>
              <w:left w:val="nil"/>
              <w:bottom w:val="single" w:sz="4" w:space="0" w:color="auto"/>
              <w:right w:val="single" w:sz="4" w:space="0" w:color="auto"/>
            </w:tcBorders>
            <w:shd w:val="clear" w:color="000000" w:fill="F4B084"/>
            <w:vAlign w:val="center"/>
            <w:hideMark/>
          </w:tcPr>
          <w:p w14:paraId="17F48942" w14:textId="77777777" w:rsidR="00390195" w:rsidRPr="00EC0934" w:rsidRDefault="00390195" w:rsidP="007F2EC4">
            <w:pPr>
              <w:pStyle w:val="cuadroCabe"/>
              <w:spacing w:line="240" w:lineRule="auto"/>
              <w:jc w:val="center"/>
              <w:rPr>
                <w:sz w:val="15"/>
                <w:szCs w:val="15"/>
              </w:rPr>
            </w:pPr>
            <w:r>
              <w:rPr>
                <w:sz w:val="15"/>
                <w:szCs w:val="15"/>
              </w:rPr>
              <w:t>Noain</w:t>
            </w:r>
          </w:p>
        </w:tc>
        <w:tc>
          <w:tcPr>
            <w:tcW w:w="356" w:type="pct"/>
            <w:tcBorders>
              <w:top w:val="single" w:sz="4" w:space="0" w:color="auto"/>
              <w:left w:val="nil"/>
              <w:bottom w:val="single" w:sz="4" w:space="0" w:color="auto"/>
              <w:right w:val="single" w:sz="4" w:space="0" w:color="auto"/>
            </w:tcBorders>
            <w:shd w:val="clear" w:color="000000" w:fill="F4B084"/>
            <w:vAlign w:val="center"/>
            <w:hideMark/>
          </w:tcPr>
          <w:p w14:paraId="1B425988" w14:textId="77777777" w:rsidR="00390195" w:rsidRPr="00EC0934" w:rsidRDefault="00390195" w:rsidP="007F2EC4">
            <w:pPr>
              <w:pStyle w:val="cuadroCabe"/>
              <w:spacing w:line="240" w:lineRule="auto"/>
              <w:jc w:val="center"/>
              <w:rPr>
                <w:sz w:val="15"/>
                <w:szCs w:val="15"/>
              </w:rPr>
            </w:pPr>
            <w:r>
              <w:rPr>
                <w:sz w:val="15"/>
                <w:szCs w:val="15"/>
              </w:rPr>
              <w:t>Tafalla</w:t>
            </w:r>
          </w:p>
        </w:tc>
        <w:tc>
          <w:tcPr>
            <w:tcW w:w="476" w:type="pct"/>
            <w:tcBorders>
              <w:top w:val="single" w:sz="4" w:space="0" w:color="auto"/>
              <w:left w:val="nil"/>
              <w:bottom w:val="single" w:sz="4" w:space="0" w:color="auto"/>
              <w:right w:val="single" w:sz="4" w:space="0" w:color="auto"/>
            </w:tcBorders>
            <w:shd w:val="clear" w:color="000000" w:fill="F4B084"/>
            <w:vAlign w:val="center"/>
            <w:hideMark/>
          </w:tcPr>
          <w:p w14:paraId="5B7184DB" w14:textId="77777777" w:rsidR="00390195" w:rsidRPr="00EC0934" w:rsidRDefault="00390195" w:rsidP="007F2EC4">
            <w:pPr>
              <w:pStyle w:val="cuadroCabe"/>
              <w:spacing w:line="240" w:lineRule="auto"/>
              <w:jc w:val="center"/>
              <w:rPr>
                <w:sz w:val="15"/>
                <w:szCs w:val="15"/>
              </w:rPr>
            </w:pPr>
            <w:r>
              <w:rPr>
                <w:sz w:val="15"/>
                <w:szCs w:val="15"/>
              </w:rPr>
              <w:t>Atarrabia</w:t>
            </w:r>
          </w:p>
        </w:tc>
        <w:tc>
          <w:tcPr>
            <w:tcW w:w="418" w:type="pct"/>
            <w:tcBorders>
              <w:top w:val="single" w:sz="4" w:space="0" w:color="auto"/>
              <w:left w:val="single" w:sz="4" w:space="0" w:color="auto"/>
              <w:bottom w:val="single" w:sz="4" w:space="0" w:color="auto"/>
              <w:right w:val="nil"/>
            </w:tcBorders>
            <w:shd w:val="clear" w:color="000000" w:fill="F4B084"/>
            <w:vAlign w:val="center"/>
            <w:hideMark/>
          </w:tcPr>
          <w:p w14:paraId="2D02A638" w14:textId="77777777" w:rsidR="00390195" w:rsidRPr="00EC0934" w:rsidRDefault="00390195" w:rsidP="007F2EC4">
            <w:pPr>
              <w:pStyle w:val="cuadroCabe"/>
              <w:spacing w:line="240" w:lineRule="auto"/>
              <w:jc w:val="center"/>
              <w:rPr>
                <w:sz w:val="15"/>
                <w:szCs w:val="15"/>
              </w:rPr>
            </w:pPr>
            <w:r>
              <w:rPr>
                <w:sz w:val="15"/>
                <w:szCs w:val="15"/>
              </w:rPr>
              <w:t>Zizur Nagusia</w:t>
            </w:r>
          </w:p>
        </w:tc>
      </w:tr>
      <w:tr w:rsidR="00506588" w:rsidRPr="00EC0934" w14:paraId="03BAF92A" w14:textId="77777777" w:rsidTr="007F2EC4">
        <w:trPr>
          <w:trHeight w:val="198"/>
          <w:jc w:val="center"/>
        </w:trPr>
        <w:tc>
          <w:tcPr>
            <w:tcW w:w="1219" w:type="pct"/>
            <w:tcBorders>
              <w:top w:val="single" w:sz="4" w:space="0" w:color="auto"/>
              <w:left w:val="nil"/>
              <w:bottom w:val="single" w:sz="2" w:space="0" w:color="auto"/>
              <w:right w:val="single" w:sz="4" w:space="0" w:color="auto"/>
            </w:tcBorders>
            <w:shd w:val="clear" w:color="auto" w:fill="auto"/>
            <w:vAlign w:val="center"/>
            <w:hideMark/>
          </w:tcPr>
          <w:p w14:paraId="3AB3A603" w14:textId="77777777" w:rsidR="00390195" w:rsidRPr="00EC0934" w:rsidRDefault="00390195" w:rsidP="00506588">
            <w:pPr>
              <w:pStyle w:val="cuatexto"/>
              <w:tabs>
                <w:tab w:val="clear" w:pos="3969"/>
                <w:tab w:val="right" w:pos="3300"/>
              </w:tabs>
              <w:spacing w:line="240" w:lineRule="auto"/>
              <w:jc w:val="left"/>
              <w:rPr>
                <w:sz w:val="17"/>
                <w:szCs w:val="17"/>
              </w:rPr>
            </w:pPr>
            <w:r>
              <w:rPr>
                <w:sz w:val="17"/>
                <w:szCs w:val="17"/>
              </w:rPr>
              <w:t>Udal egoitzetan hari gabeko sareak egotea langileen konexiorako</w:t>
            </w:r>
          </w:p>
        </w:tc>
        <w:tc>
          <w:tcPr>
            <w:tcW w:w="522" w:type="pct"/>
            <w:tcBorders>
              <w:top w:val="single" w:sz="4" w:space="0" w:color="auto"/>
              <w:left w:val="single" w:sz="4" w:space="0" w:color="auto"/>
              <w:bottom w:val="single" w:sz="2" w:space="0" w:color="auto"/>
              <w:right w:val="single" w:sz="4" w:space="0" w:color="auto"/>
            </w:tcBorders>
            <w:shd w:val="clear" w:color="000000" w:fill="FFFFFF"/>
            <w:vAlign w:val="center"/>
            <w:hideMark/>
          </w:tcPr>
          <w:p w14:paraId="18F48B0C" w14:textId="77777777" w:rsidR="00390195" w:rsidRPr="00EC0934" w:rsidRDefault="00765BDE" w:rsidP="007F2EC4">
            <w:pPr>
              <w:pStyle w:val="cuatexto"/>
              <w:tabs>
                <w:tab w:val="clear" w:pos="3969"/>
                <w:tab w:val="right" w:pos="3300"/>
              </w:tabs>
              <w:spacing w:line="240" w:lineRule="auto"/>
              <w:jc w:val="center"/>
              <w:rPr>
                <w:sz w:val="17"/>
                <w:szCs w:val="17"/>
              </w:rPr>
            </w:pPr>
            <w:r>
              <w:rPr>
                <w:sz w:val="17"/>
                <w:szCs w:val="17"/>
              </w:rPr>
              <w:t>Bai</w:t>
            </w:r>
          </w:p>
        </w:tc>
        <w:tc>
          <w:tcPr>
            <w:tcW w:w="461" w:type="pct"/>
            <w:tcBorders>
              <w:top w:val="single" w:sz="4" w:space="0" w:color="auto"/>
              <w:left w:val="nil"/>
              <w:bottom w:val="single" w:sz="2" w:space="0" w:color="auto"/>
              <w:right w:val="single" w:sz="4" w:space="0" w:color="auto"/>
            </w:tcBorders>
            <w:shd w:val="clear" w:color="000000" w:fill="FFFFFF"/>
            <w:vAlign w:val="center"/>
            <w:hideMark/>
          </w:tcPr>
          <w:p w14:paraId="7887098C"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Bai</w:t>
            </w:r>
          </w:p>
        </w:tc>
        <w:tc>
          <w:tcPr>
            <w:tcW w:w="450" w:type="pct"/>
            <w:tcBorders>
              <w:top w:val="single" w:sz="4" w:space="0" w:color="auto"/>
              <w:left w:val="nil"/>
              <w:bottom w:val="single" w:sz="2" w:space="0" w:color="auto"/>
              <w:right w:val="single" w:sz="4" w:space="0" w:color="auto"/>
            </w:tcBorders>
            <w:shd w:val="clear" w:color="000000" w:fill="FFFFFF"/>
            <w:vAlign w:val="center"/>
            <w:hideMark/>
          </w:tcPr>
          <w:p w14:paraId="6F8636EB"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Bai</w:t>
            </w:r>
          </w:p>
        </w:tc>
        <w:tc>
          <w:tcPr>
            <w:tcW w:w="406" w:type="pct"/>
            <w:tcBorders>
              <w:top w:val="single" w:sz="4" w:space="0" w:color="auto"/>
              <w:left w:val="nil"/>
              <w:bottom w:val="single" w:sz="2" w:space="0" w:color="auto"/>
              <w:right w:val="single" w:sz="4" w:space="0" w:color="auto"/>
            </w:tcBorders>
            <w:shd w:val="clear" w:color="000000" w:fill="FFFFFF"/>
            <w:vAlign w:val="center"/>
            <w:hideMark/>
          </w:tcPr>
          <w:p w14:paraId="0AF5C757"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Partziala</w:t>
            </w:r>
          </w:p>
        </w:tc>
        <w:tc>
          <w:tcPr>
            <w:tcW w:w="377" w:type="pct"/>
            <w:tcBorders>
              <w:top w:val="single" w:sz="4" w:space="0" w:color="auto"/>
              <w:left w:val="nil"/>
              <w:bottom w:val="single" w:sz="2" w:space="0" w:color="auto"/>
              <w:right w:val="single" w:sz="4" w:space="0" w:color="auto"/>
            </w:tcBorders>
            <w:shd w:val="clear" w:color="000000" w:fill="FFFFFF"/>
            <w:vAlign w:val="center"/>
            <w:hideMark/>
          </w:tcPr>
          <w:p w14:paraId="11ED12B9"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Partziala</w:t>
            </w:r>
          </w:p>
        </w:tc>
        <w:tc>
          <w:tcPr>
            <w:tcW w:w="316" w:type="pct"/>
            <w:tcBorders>
              <w:top w:val="single" w:sz="4" w:space="0" w:color="auto"/>
              <w:left w:val="nil"/>
              <w:bottom w:val="single" w:sz="2" w:space="0" w:color="auto"/>
              <w:right w:val="single" w:sz="4" w:space="0" w:color="auto"/>
            </w:tcBorders>
            <w:shd w:val="clear" w:color="000000" w:fill="FFFFFF"/>
            <w:vAlign w:val="center"/>
            <w:hideMark/>
          </w:tcPr>
          <w:p w14:paraId="4EF40CF0"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Bai</w:t>
            </w:r>
          </w:p>
        </w:tc>
        <w:tc>
          <w:tcPr>
            <w:tcW w:w="356" w:type="pct"/>
            <w:tcBorders>
              <w:top w:val="single" w:sz="4" w:space="0" w:color="auto"/>
              <w:left w:val="nil"/>
              <w:bottom w:val="single" w:sz="2" w:space="0" w:color="auto"/>
              <w:right w:val="single" w:sz="4" w:space="0" w:color="auto"/>
            </w:tcBorders>
            <w:shd w:val="clear" w:color="000000" w:fill="FFFFFF"/>
            <w:vAlign w:val="center"/>
            <w:hideMark/>
          </w:tcPr>
          <w:p w14:paraId="03A122D7"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Ez</w:t>
            </w:r>
          </w:p>
        </w:tc>
        <w:tc>
          <w:tcPr>
            <w:tcW w:w="476" w:type="pct"/>
            <w:tcBorders>
              <w:top w:val="single" w:sz="4" w:space="0" w:color="auto"/>
              <w:left w:val="nil"/>
              <w:bottom w:val="single" w:sz="2" w:space="0" w:color="auto"/>
              <w:right w:val="single" w:sz="4" w:space="0" w:color="auto"/>
            </w:tcBorders>
            <w:shd w:val="clear" w:color="000000" w:fill="FFFFFF"/>
            <w:vAlign w:val="center"/>
            <w:hideMark/>
          </w:tcPr>
          <w:p w14:paraId="57C248CD"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Partziala</w:t>
            </w:r>
          </w:p>
        </w:tc>
        <w:tc>
          <w:tcPr>
            <w:tcW w:w="418" w:type="pct"/>
            <w:tcBorders>
              <w:top w:val="single" w:sz="4" w:space="0" w:color="auto"/>
              <w:left w:val="single" w:sz="4" w:space="0" w:color="auto"/>
              <w:bottom w:val="single" w:sz="2" w:space="0" w:color="auto"/>
              <w:right w:val="nil"/>
            </w:tcBorders>
            <w:shd w:val="clear" w:color="000000" w:fill="FFFFFF"/>
            <w:vAlign w:val="center"/>
            <w:hideMark/>
          </w:tcPr>
          <w:p w14:paraId="536FD13D"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Ez</w:t>
            </w:r>
          </w:p>
        </w:tc>
      </w:tr>
      <w:tr w:rsidR="00506588" w:rsidRPr="00EC0934" w14:paraId="37FCECA0" w14:textId="77777777" w:rsidTr="007F2EC4">
        <w:trPr>
          <w:trHeight w:val="198"/>
          <w:jc w:val="center"/>
        </w:trPr>
        <w:tc>
          <w:tcPr>
            <w:tcW w:w="1219" w:type="pct"/>
            <w:tcBorders>
              <w:top w:val="single" w:sz="2" w:space="0" w:color="auto"/>
              <w:left w:val="nil"/>
              <w:bottom w:val="single" w:sz="2" w:space="0" w:color="auto"/>
              <w:right w:val="single" w:sz="4" w:space="0" w:color="auto"/>
            </w:tcBorders>
            <w:shd w:val="clear" w:color="auto" w:fill="auto"/>
            <w:vAlign w:val="center"/>
            <w:hideMark/>
          </w:tcPr>
          <w:p w14:paraId="36F5783B" w14:textId="77777777" w:rsidR="00390195" w:rsidRPr="00EC0934" w:rsidRDefault="00390195" w:rsidP="00506588">
            <w:pPr>
              <w:pStyle w:val="cuatexto"/>
              <w:tabs>
                <w:tab w:val="clear" w:pos="3969"/>
                <w:tab w:val="right" w:pos="3300"/>
              </w:tabs>
              <w:spacing w:line="240" w:lineRule="auto"/>
              <w:jc w:val="left"/>
              <w:rPr>
                <w:sz w:val="17"/>
                <w:szCs w:val="17"/>
              </w:rPr>
            </w:pPr>
            <w:r>
              <w:rPr>
                <w:sz w:val="17"/>
                <w:szCs w:val="17"/>
              </w:rPr>
              <w:t>Udal egoitzetan hari gabeko sareak egotea herritarren konexiorako</w:t>
            </w:r>
          </w:p>
        </w:tc>
        <w:tc>
          <w:tcPr>
            <w:tcW w:w="522" w:type="pct"/>
            <w:tcBorders>
              <w:top w:val="single" w:sz="2" w:space="0" w:color="auto"/>
              <w:left w:val="single" w:sz="4" w:space="0" w:color="auto"/>
              <w:bottom w:val="single" w:sz="2" w:space="0" w:color="auto"/>
              <w:right w:val="single" w:sz="4" w:space="0" w:color="auto"/>
            </w:tcBorders>
            <w:shd w:val="clear" w:color="000000" w:fill="FFFFFF"/>
            <w:vAlign w:val="center"/>
            <w:hideMark/>
          </w:tcPr>
          <w:p w14:paraId="02123D37" w14:textId="77777777" w:rsidR="00390195" w:rsidRPr="00EC0934" w:rsidRDefault="00765BDE" w:rsidP="007F2EC4">
            <w:pPr>
              <w:pStyle w:val="cuatexto"/>
              <w:tabs>
                <w:tab w:val="clear" w:pos="3969"/>
                <w:tab w:val="right" w:pos="3300"/>
              </w:tabs>
              <w:spacing w:line="240" w:lineRule="auto"/>
              <w:jc w:val="center"/>
              <w:rPr>
                <w:sz w:val="17"/>
                <w:szCs w:val="17"/>
              </w:rPr>
            </w:pPr>
            <w:r>
              <w:rPr>
                <w:sz w:val="17"/>
                <w:szCs w:val="17"/>
              </w:rPr>
              <w:t>Partziala</w:t>
            </w:r>
          </w:p>
        </w:tc>
        <w:tc>
          <w:tcPr>
            <w:tcW w:w="461" w:type="pct"/>
            <w:tcBorders>
              <w:top w:val="single" w:sz="2" w:space="0" w:color="auto"/>
              <w:left w:val="nil"/>
              <w:bottom w:val="single" w:sz="2" w:space="0" w:color="auto"/>
              <w:right w:val="single" w:sz="4" w:space="0" w:color="auto"/>
            </w:tcBorders>
            <w:shd w:val="clear" w:color="000000" w:fill="FFFFFF"/>
            <w:vAlign w:val="center"/>
            <w:hideMark/>
          </w:tcPr>
          <w:p w14:paraId="10C308ED"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Partziala</w:t>
            </w:r>
          </w:p>
        </w:tc>
        <w:tc>
          <w:tcPr>
            <w:tcW w:w="450" w:type="pct"/>
            <w:tcBorders>
              <w:top w:val="single" w:sz="2" w:space="0" w:color="auto"/>
              <w:left w:val="nil"/>
              <w:bottom w:val="single" w:sz="2" w:space="0" w:color="auto"/>
              <w:right w:val="single" w:sz="4" w:space="0" w:color="auto"/>
            </w:tcBorders>
            <w:shd w:val="clear" w:color="000000" w:fill="FFFFFF"/>
            <w:vAlign w:val="center"/>
            <w:hideMark/>
          </w:tcPr>
          <w:p w14:paraId="253A2A71"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Partziala</w:t>
            </w:r>
          </w:p>
        </w:tc>
        <w:tc>
          <w:tcPr>
            <w:tcW w:w="406" w:type="pct"/>
            <w:tcBorders>
              <w:top w:val="single" w:sz="2" w:space="0" w:color="auto"/>
              <w:left w:val="nil"/>
              <w:bottom w:val="single" w:sz="2" w:space="0" w:color="auto"/>
              <w:right w:val="single" w:sz="4" w:space="0" w:color="auto"/>
            </w:tcBorders>
            <w:shd w:val="clear" w:color="000000" w:fill="FFFFFF"/>
            <w:vAlign w:val="center"/>
            <w:hideMark/>
          </w:tcPr>
          <w:p w14:paraId="437B0053"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Partziala</w:t>
            </w:r>
          </w:p>
        </w:tc>
        <w:tc>
          <w:tcPr>
            <w:tcW w:w="377" w:type="pct"/>
            <w:tcBorders>
              <w:top w:val="single" w:sz="2" w:space="0" w:color="auto"/>
              <w:left w:val="nil"/>
              <w:bottom w:val="single" w:sz="2" w:space="0" w:color="auto"/>
              <w:right w:val="single" w:sz="4" w:space="0" w:color="auto"/>
            </w:tcBorders>
            <w:shd w:val="clear" w:color="000000" w:fill="FFFFFF"/>
            <w:vAlign w:val="center"/>
            <w:hideMark/>
          </w:tcPr>
          <w:p w14:paraId="60C850BC"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Ez</w:t>
            </w:r>
          </w:p>
        </w:tc>
        <w:tc>
          <w:tcPr>
            <w:tcW w:w="316" w:type="pct"/>
            <w:tcBorders>
              <w:top w:val="single" w:sz="2" w:space="0" w:color="auto"/>
              <w:left w:val="nil"/>
              <w:bottom w:val="single" w:sz="2" w:space="0" w:color="auto"/>
              <w:right w:val="single" w:sz="4" w:space="0" w:color="auto"/>
            </w:tcBorders>
            <w:shd w:val="clear" w:color="000000" w:fill="FFFFFF"/>
            <w:vAlign w:val="center"/>
            <w:hideMark/>
          </w:tcPr>
          <w:p w14:paraId="7FCE1B4D"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Bai</w:t>
            </w:r>
          </w:p>
        </w:tc>
        <w:tc>
          <w:tcPr>
            <w:tcW w:w="356" w:type="pct"/>
            <w:tcBorders>
              <w:top w:val="single" w:sz="2" w:space="0" w:color="auto"/>
              <w:left w:val="nil"/>
              <w:bottom w:val="single" w:sz="2" w:space="0" w:color="auto"/>
              <w:right w:val="single" w:sz="4" w:space="0" w:color="auto"/>
            </w:tcBorders>
            <w:shd w:val="clear" w:color="000000" w:fill="FFFFFF"/>
            <w:vAlign w:val="center"/>
            <w:hideMark/>
          </w:tcPr>
          <w:p w14:paraId="20FA6577"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Bai</w:t>
            </w:r>
          </w:p>
        </w:tc>
        <w:tc>
          <w:tcPr>
            <w:tcW w:w="476" w:type="pct"/>
            <w:tcBorders>
              <w:top w:val="single" w:sz="2" w:space="0" w:color="auto"/>
              <w:left w:val="nil"/>
              <w:bottom w:val="single" w:sz="2" w:space="0" w:color="auto"/>
              <w:right w:val="single" w:sz="4" w:space="0" w:color="auto"/>
            </w:tcBorders>
            <w:shd w:val="clear" w:color="000000" w:fill="FFFFFF"/>
            <w:vAlign w:val="center"/>
            <w:hideMark/>
          </w:tcPr>
          <w:p w14:paraId="41134FE3"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Bai</w:t>
            </w:r>
          </w:p>
        </w:tc>
        <w:tc>
          <w:tcPr>
            <w:tcW w:w="418" w:type="pct"/>
            <w:tcBorders>
              <w:top w:val="single" w:sz="2" w:space="0" w:color="auto"/>
              <w:left w:val="single" w:sz="4" w:space="0" w:color="auto"/>
              <w:bottom w:val="single" w:sz="2" w:space="0" w:color="auto"/>
              <w:right w:val="nil"/>
            </w:tcBorders>
            <w:shd w:val="clear" w:color="000000" w:fill="FFFFFF"/>
            <w:vAlign w:val="center"/>
            <w:hideMark/>
          </w:tcPr>
          <w:p w14:paraId="1CEC8026"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Ez</w:t>
            </w:r>
          </w:p>
        </w:tc>
      </w:tr>
      <w:tr w:rsidR="00506588" w:rsidRPr="00EC0934" w14:paraId="2B83296E" w14:textId="77777777" w:rsidTr="007F2EC4">
        <w:trPr>
          <w:trHeight w:val="198"/>
          <w:jc w:val="center"/>
        </w:trPr>
        <w:tc>
          <w:tcPr>
            <w:tcW w:w="1219" w:type="pct"/>
            <w:tcBorders>
              <w:top w:val="single" w:sz="2" w:space="0" w:color="auto"/>
              <w:left w:val="nil"/>
              <w:bottom w:val="single" w:sz="4" w:space="0" w:color="auto"/>
              <w:right w:val="single" w:sz="4" w:space="0" w:color="auto"/>
            </w:tcBorders>
            <w:shd w:val="clear" w:color="auto" w:fill="auto"/>
            <w:vAlign w:val="center"/>
            <w:hideMark/>
          </w:tcPr>
          <w:p w14:paraId="7D0E8027" w14:textId="77777777" w:rsidR="00390195" w:rsidRPr="00EC0934" w:rsidRDefault="00390195" w:rsidP="00506588">
            <w:pPr>
              <w:pStyle w:val="cuatexto"/>
              <w:tabs>
                <w:tab w:val="clear" w:pos="3969"/>
                <w:tab w:val="right" w:pos="3300"/>
              </w:tabs>
              <w:spacing w:line="240" w:lineRule="auto"/>
              <w:jc w:val="left"/>
              <w:rPr>
                <w:sz w:val="17"/>
                <w:szCs w:val="17"/>
              </w:rPr>
            </w:pPr>
            <w:r>
              <w:rPr>
                <w:sz w:val="17"/>
                <w:szCs w:val="17"/>
              </w:rPr>
              <w:t>Udalerriko leku jakin batzuetan hari gabeko sareak egotea herritarrentzat</w:t>
            </w:r>
          </w:p>
        </w:tc>
        <w:tc>
          <w:tcPr>
            <w:tcW w:w="522" w:type="pct"/>
            <w:tcBorders>
              <w:top w:val="single" w:sz="2" w:space="0" w:color="auto"/>
              <w:left w:val="single" w:sz="4" w:space="0" w:color="auto"/>
              <w:bottom w:val="single" w:sz="4" w:space="0" w:color="auto"/>
              <w:right w:val="single" w:sz="4" w:space="0" w:color="auto"/>
            </w:tcBorders>
            <w:shd w:val="clear" w:color="000000" w:fill="FFFFFF"/>
            <w:vAlign w:val="center"/>
            <w:hideMark/>
          </w:tcPr>
          <w:p w14:paraId="305743B1"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Ez</w:t>
            </w:r>
          </w:p>
        </w:tc>
        <w:tc>
          <w:tcPr>
            <w:tcW w:w="461" w:type="pct"/>
            <w:tcBorders>
              <w:top w:val="single" w:sz="2" w:space="0" w:color="auto"/>
              <w:left w:val="nil"/>
              <w:bottom w:val="single" w:sz="4" w:space="0" w:color="auto"/>
              <w:right w:val="single" w:sz="4" w:space="0" w:color="auto"/>
            </w:tcBorders>
            <w:shd w:val="clear" w:color="000000" w:fill="FFFFFF"/>
            <w:vAlign w:val="center"/>
            <w:hideMark/>
          </w:tcPr>
          <w:p w14:paraId="1ECCA9F4"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Ez</w:t>
            </w:r>
          </w:p>
        </w:tc>
        <w:tc>
          <w:tcPr>
            <w:tcW w:w="450" w:type="pct"/>
            <w:tcBorders>
              <w:top w:val="single" w:sz="2" w:space="0" w:color="auto"/>
              <w:left w:val="nil"/>
              <w:bottom w:val="single" w:sz="4" w:space="0" w:color="auto"/>
              <w:right w:val="single" w:sz="4" w:space="0" w:color="auto"/>
            </w:tcBorders>
            <w:shd w:val="clear" w:color="000000" w:fill="FFFFFF"/>
            <w:vAlign w:val="center"/>
            <w:hideMark/>
          </w:tcPr>
          <w:p w14:paraId="2CA0C883"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Ez</w:t>
            </w:r>
          </w:p>
        </w:tc>
        <w:tc>
          <w:tcPr>
            <w:tcW w:w="406" w:type="pct"/>
            <w:tcBorders>
              <w:top w:val="single" w:sz="2" w:space="0" w:color="auto"/>
              <w:left w:val="nil"/>
              <w:bottom w:val="single" w:sz="4" w:space="0" w:color="auto"/>
              <w:right w:val="single" w:sz="4" w:space="0" w:color="auto"/>
            </w:tcBorders>
            <w:shd w:val="clear" w:color="000000" w:fill="FFFFFF"/>
            <w:vAlign w:val="center"/>
            <w:hideMark/>
          </w:tcPr>
          <w:p w14:paraId="2F391F62"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Bai</w:t>
            </w:r>
          </w:p>
        </w:tc>
        <w:tc>
          <w:tcPr>
            <w:tcW w:w="377" w:type="pct"/>
            <w:tcBorders>
              <w:top w:val="single" w:sz="2" w:space="0" w:color="auto"/>
              <w:left w:val="nil"/>
              <w:bottom w:val="single" w:sz="4" w:space="0" w:color="auto"/>
              <w:right w:val="single" w:sz="4" w:space="0" w:color="auto"/>
            </w:tcBorders>
            <w:shd w:val="clear" w:color="000000" w:fill="FFFFFF"/>
            <w:vAlign w:val="center"/>
            <w:hideMark/>
          </w:tcPr>
          <w:p w14:paraId="3D75CB9E"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Ez</w:t>
            </w:r>
          </w:p>
        </w:tc>
        <w:tc>
          <w:tcPr>
            <w:tcW w:w="316" w:type="pct"/>
            <w:tcBorders>
              <w:top w:val="single" w:sz="2" w:space="0" w:color="auto"/>
              <w:left w:val="nil"/>
              <w:bottom w:val="single" w:sz="4" w:space="0" w:color="auto"/>
              <w:right w:val="single" w:sz="4" w:space="0" w:color="auto"/>
            </w:tcBorders>
            <w:shd w:val="clear" w:color="000000" w:fill="FFFFFF"/>
            <w:vAlign w:val="center"/>
            <w:hideMark/>
          </w:tcPr>
          <w:p w14:paraId="6B113E25"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Bai</w:t>
            </w:r>
          </w:p>
        </w:tc>
        <w:tc>
          <w:tcPr>
            <w:tcW w:w="356" w:type="pct"/>
            <w:tcBorders>
              <w:top w:val="single" w:sz="2" w:space="0" w:color="auto"/>
              <w:left w:val="nil"/>
              <w:bottom w:val="single" w:sz="4" w:space="0" w:color="auto"/>
              <w:right w:val="single" w:sz="4" w:space="0" w:color="auto"/>
            </w:tcBorders>
            <w:shd w:val="clear" w:color="000000" w:fill="FFFFFF"/>
            <w:vAlign w:val="center"/>
            <w:hideMark/>
          </w:tcPr>
          <w:p w14:paraId="0F89F1CD"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Ez</w:t>
            </w:r>
          </w:p>
        </w:tc>
        <w:tc>
          <w:tcPr>
            <w:tcW w:w="476" w:type="pct"/>
            <w:tcBorders>
              <w:top w:val="single" w:sz="2" w:space="0" w:color="auto"/>
              <w:left w:val="nil"/>
              <w:bottom w:val="single" w:sz="4" w:space="0" w:color="auto"/>
              <w:right w:val="single" w:sz="4" w:space="0" w:color="auto"/>
            </w:tcBorders>
            <w:shd w:val="clear" w:color="000000" w:fill="FFFFFF"/>
            <w:vAlign w:val="center"/>
            <w:hideMark/>
          </w:tcPr>
          <w:p w14:paraId="3A0E0FBA"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Ez</w:t>
            </w:r>
          </w:p>
        </w:tc>
        <w:tc>
          <w:tcPr>
            <w:tcW w:w="418" w:type="pct"/>
            <w:tcBorders>
              <w:top w:val="single" w:sz="2" w:space="0" w:color="auto"/>
              <w:left w:val="single" w:sz="4" w:space="0" w:color="auto"/>
              <w:bottom w:val="single" w:sz="4" w:space="0" w:color="auto"/>
              <w:right w:val="nil"/>
            </w:tcBorders>
            <w:shd w:val="clear" w:color="000000" w:fill="FFFFFF"/>
            <w:vAlign w:val="center"/>
            <w:hideMark/>
          </w:tcPr>
          <w:p w14:paraId="487E2CA2" w14:textId="77777777" w:rsidR="00390195" w:rsidRPr="00EC0934" w:rsidRDefault="00506588" w:rsidP="007F2EC4">
            <w:pPr>
              <w:pStyle w:val="cuatexto"/>
              <w:tabs>
                <w:tab w:val="clear" w:pos="3969"/>
                <w:tab w:val="right" w:pos="3300"/>
              </w:tabs>
              <w:spacing w:line="240" w:lineRule="auto"/>
              <w:jc w:val="center"/>
              <w:rPr>
                <w:sz w:val="17"/>
                <w:szCs w:val="17"/>
              </w:rPr>
            </w:pPr>
            <w:r>
              <w:rPr>
                <w:sz w:val="17"/>
                <w:szCs w:val="17"/>
              </w:rPr>
              <w:t>Bai</w:t>
            </w:r>
          </w:p>
        </w:tc>
      </w:tr>
    </w:tbl>
    <w:p w14:paraId="61D92DFC" w14:textId="77777777" w:rsidR="00390195" w:rsidRDefault="00390195" w:rsidP="00F30C2D">
      <w:pPr>
        <w:pStyle w:val="texto"/>
        <w:spacing w:before="200"/>
      </w:pPr>
      <w:r>
        <w:lastRenderedPageBreak/>
        <w:t xml:space="preserve">Oro har, udalek badituzte hari gabeko sareak udal langileen eta herritarren konexiorako, Antsoainen izan ezik. Zenbait entitatek erantzun dute eskuragarritasun partziala dutela, alegia, sarea ez dagoela eskuragarri udal egoitza guztietan. </w:t>
      </w:r>
    </w:p>
    <w:p w14:paraId="63C61242" w14:textId="77777777" w:rsidR="00390195" w:rsidRDefault="00390195" w:rsidP="00390195">
      <w:pPr>
        <w:pStyle w:val="texto"/>
      </w:pPr>
      <w:r>
        <w:t>Herritarrentzako sareak, berriz, Burlatako, Noaingo eta Zizur Nagusiko udalek baino ez dituzte.</w:t>
      </w:r>
    </w:p>
    <w:p w14:paraId="40B75587" w14:textId="77777777" w:rsidR="00390195" w:rsidRPr="00367767" w:rsidRDefault="00390195" w:rsidP="00367767">
      <w:pPr>
        <w:pStyle w:val="atitulo3"/>
        <w:spacing w:before="280"/>
        <w:rPr>
          <w:rFonts w:cs="Arial"/>
        </w:rPr>
      </w:pPr>
      <w:bookmarkStart w:id="33" w:name="_Toc93298776"/>
      <w:r>
        <w:t>IV.1.6. COVID-19aren ondorioak</w:t>
      </w:r>
      <w:bookmarkEnd w:id="33"/>
      <w:r>
        <w:t xml:space="preserve"> </w:t>
      </w:r>
    </w:p>
    <w:p w14:paraId="5458F6EE" w14:textId="77777777" w:rsidR="00390195" w:rsidRPr="00086EA3" w:rsidRDefault="00390195" w:rsidP="004276E3">
      <w:pPr>
        <w:pStyle w:val="texto"/>
        <w:spacing w:after="120"/>
      </w:pPr>
      <w:r>
        <w:t xml:space="preserve">2019ko abenduaren 31n udaletako batek ere ez zuen </w:t>
      </w:r>
      <w:proofErr w:type="spellStart"/>
      <w:r>
        <w:t>onetsia</w:t>
      </w:r>
      <w:proofErr w:type="spellEnd"/>
      <w:r>
        <w:t xml:space="preserve"> urrutiko laneko edo telelaneko neurrien inguruko erabakirik eta, beraz, langile publiko batek ere ez zituen bere eginkizunak araubide horretan betetzen.</w:t>
      </w:r>
    </w:p>
    <w:p w14:paraId="7405EEF6" w14:textId="77777777" w:rsidR="00390195" w:rsidRPr="00086EA3" w:rsidRDefault="00390195" w:rsidP="004276E3">
      <w:pPr>
        <w:pStyle w:val="texto"/>
        <w:spacing w:after="120"/>
      </w:pPr>
      <w:r>
        <w:t xml:space="preserve">Alarma egoerak iraun zuen bitartean (2020ko martxotik ekainera arte) udal guztiek ezarri zituzten telelaneko neurriak langileentzat, baina ez ziren kasu guztietan hartu gaiari buruzko erabaki formalak. Zenbait kasutan, lan araubide hori langile guztientzat ezarri zen arlo jakinetan, eta beste batzuetan, berriz, langileetako batzuentzat edo txandaka ezarri zen. </w:t>
      </w:r>
    </w:p>
    <w:p w14:paraId="22AD3FCA" w14:textId="77777777" w:rsidR="00390195" w:rsidRPr="004276E3" w:rsidRDefault="00390195" w:rsidP="004276E3">
      <w:pPr>
        <w:pStyle w:val="texto"/>
        <w:spacing w:after="200"/>
        <w:rPr>
          <w:spacing w:val="2"/>
        </w:rPr>
      </w:pPr>
      <w:r>
        <w:t>Beheko taulan erakusten dugu udal bakoitzean zenbat langile dauden guztira eta itxialdian zenbatek jardun zuten telelaneko araubidean:</w:t>
      </w:r>
    </w:p>
    <w:tbl>
      <w:tblPr>
        <w:tblW w:w="5323" w:type="pct"/>
        <w:jc w:val="center"/>
        <w:tblCellMar>
          <w:left w:w="70" w:type="dxa"/>
          <w:right w:w="70" w:type="dxa"/>
        </w:tblCellMar>
        <w:tblLook w:val="04A0" w:firstRow="1" w:lastRow="0" w:firstColumn="1" w:lastColumn="0" w:noHBand="0" w:noVBand="1"/>
      </w:tblPr>
      <w:tblGrid>
        <w:gridCol w:w="2232"/>
        <w:gridCol w:w="854"/>
        <w:gridCol w:w="944"/>
        <w:gridCol w:w="935"/>
        <w:gridCol w:w="736"/>
        <w:gridCol w:w="679"/>
        <w:gridCol w:w="582"/>
        <w:gridCol w:w="636"/>
        <w:gridCol w:w="904"/>
        <w:gridCol w:w="855"/>
      </w:tblGrid>
      <w:tr w:rsidR="007F2EC4" w:rsidRPr="00EF36E2" w14:paraId="7F5855B6" w14:textId="77777777" w:rsidTr="007F2EC4">
        <w:trPr>
          <w:trHeight w:val="255"/>
          <w:jc w:val="center"/>
        </w:trPr>
        <w:tc>
          <w:tcPr>
            <w:tcW w:w="1192" w:type="pct"/>
            <w:tcBorders>
              <w:top w:val="single" w:sz="4" w:space="0" w:color="auto"/>
              <w:left w:val="nil"/>
              <w:bottom w:val="single" w:sz="4" w:space="0" w:color="auto"/>
              <w:right w:val="single" w:sz="4" w:space="0" w:color="auto"/>
            </w:tcBorders>
            <w:shd w:val="clear" w:color="000000" w:fill="F4B084"/>
            <w:vAlign w:val="center"/>
            <w:hideMark/>
          </w:tcPr>
          <w:p w14:paraId="6B74FBED" w14:textId="77777777" w:rsidR="00390195" w:rsidRPr="00EF36E2" w:rsidRDefault="00D65ACA" w:rsidP="00D65ACA">
            <w:pPr>
              <w:pStyle w:val="cuadroCabe"/>
              <w:spacing w:line="240" w:lineRule="auto"/>
              <w:jc w:val="left"/>
              <w:rPr>
                <w:sz w:val="15"/>
                <w:szCs w:val="15"/>
              </w:rPr>
            </w:pPr>
            <w:r>
              <w:rPr>
                <w:sz w:val="15"/>
                <w:szCs w:val="15"/>
              </w:rPr>
              <w:t>Gaia</w:t>
            </w:r>
          </w:p>
        </w:tc>
        <w:tc>
          <w:tcPr>
            <w:tcW w:w="456" w:type="pct"/>
            <w:tcBorders>
              <w:top w:val="single" w:sz="4" w:space="0" w:color="auto"/>
              <w:left w:val="single" w:sz="4" w:space="0" w:color="auto"/>
              <w:bottom w:val="single" w:sz="4" w:space="0" w:color="auto"/>
              <w:right w:val="single" w:sz="4" w:space="0" w:color="auto"/>
            </w:tcBorders>
            <w:shd w:val="clear" w:color="000000" w:fill="F4B084"/>
            <w:vAlign w:val="center"/>
            <w:hideMark/>
          </w:tcPr>
          <w:p w14:paraId="01F1A13F" w14:textId="77777777" w:rsidR="00390195" w:rsidRPr="00EF36E2" w:rsidRDefault="00390195" w:rsidP="007F2EC4">
            <w:pPr>
              <w:pStyle w:val="cuadroCabe"/>
              <w:spacing w:line="240" w:lineRule="auto"/>
              <w:jc w:val="center"/>
              <w:rPr>
                <w:sz w:val="15"/>
                <w:szCs w:val="15"/>
              </w:rPr>
            </w:pPr>
            <w:r>
              <w:rPr>
                <w:sz w:val="15"/>
                <w:szCs w:val="15"/>
              </w:rPr>
              <w:t>Antsoain</w:t>
            </w:r>
          </w:p>
        </w:tc>
        <w:tc>
          <w:tcPr>
            <w:tcW w:w="504" w:type="pct"/>
            <w:tcBorders>
              <w:top w:val="single" w:sz="4" w:space="0" w:color="auto"/>
              <w:left w:val="nil"/>
              <w:bottom w:val="single" w:sz="4" w:space="0" w:color="auto"/>
              <w:right w:val="single" w:sz="4" w:space="0" w:color="auto"/>
            </w:tcBorders>
            <w:shd w:val="clear" w:color="000000" w:fill="F4B084"/>
            <w:vAlign w:val="center"/>
            <w:hideMark/>
          </w:tcPr>
          <w:p w14:paraId="2DC3A1F7" w14:textId="77777777" w:rsidR="00390195" w:rsidRPr="00EF36E2" w:rsidRDefault="00390195" w:rsidP="007F2EC4">
            <w:pPr>
              <w:pStyle w:val="cuadroCabe"/>
              <w:spacing w:line="240" w:lineRule="auto"/>
              <w:jc w:val="center"/>
              <w:rPr>
                <w:sz w:val="15"/>
                <w:szCs w:val="15"/>
              </w:rPr>
            </w:pPr>
            <w:r>
              <w:rPr>
                <w:sz w:val="15"/>
                <w:szCs w:val="15"/>
              </w:rPr>
              <w:t>Aranguren</w:t>
            </w:r>
          </w:p>
        </w:tc>
        <w:tc>
          <w:tcPr>
            <w:tcW w:w="499" w:type="pct"/>
            <w:tcBorders>
              <w:top w:val="single" w:sz="4" w:space="0" w:color="auto"/>
              <w:left w:val="nil"/>
              <w:bottom w:val="single" w:sz="4" w:space="0" w:color="auto"/>
              <w:right w:val="single" w:sz="4" w:space="0" w:color="auto"/>
            </w:tcBorders>
            <w:shd w:val="clear" w:color="000000" w:fill="F4B084"/>
            <w:vAlign w:val="center"/>
            <w:hideMark/>
          </w:tcPr>
          <w:p w14:paraId="45293D6D" w14:textId="77777777" w:rsidR="00390195" w:rsidRPr="00EF36E2" w:rsidRDefault="00390195" w:rsidP="007F2EC4">
            <w:pPr>
              <w:pStyle w:val="cuadroCabe"/>
              <w:spacing w:line="240" w:lineRule="auto"/>
              <w:jc w:val="center"/>
              <w:rPr>
                <w:sz w:val="15"/>
                <w:szCs w:val="15"/>
              </w:rPr>
            </w:pPr>
            <w:r>
              <w:rPr>
                <w:sz w:val="15"/>
                <w:szCs w:val="15"/>
              </w:rPr>
              <w:t>Berriozar</w:t>
            </w:r>
          </w:p>
        </w:tc>
        <w:tc>
          <w:tcPr>
            <w:tcW w:w="393" w:type="pct"/>
            <w:tcBorders>
              <w:top w:val="single" w:sz="4" w:space="0" w:color="auto"/>
              <w:left w:val="nil"/>
              <w:bottom w:val="single" w:sz="4" w:space="0" w:color="auto"/>
              <w:right w:val="single" w:sz="4" w:space="0" w:color="auto"/>
            </w:tcBorders>
            <w:shd w:val="clear" w:color="000000" w:fill="F4B084"/>
            <w:vAlign w:val="center"/>
            <w:hideMark/>
          </w:tcPr>
          <w:p w14:paraId="5A264E05" w14:textId="77777777" w:rsidR="00390195" w:rsidRPr="00EF36E2" w:rsidRDefault="00390195" w:rsidP="007F2EC4">
            <w:pPr>
              <w:pStyle w:val="cuadroCabe"/>
              <w:spacing w:line="240" w:lineRule="auto"/>
              <w:jc w:val="center"/>
              <w:rPr>
                <w:sz w:val="15"/>
                <w:szCs w:val="15"/>
              </w:rPr>
            </w:pPr>
            <w:r>
              <w:rPr>
                <w:sz w:val="15"/>
                <w:szCs w:val="15"/>
              </w:rPr>
              <w:t>Burlata</w:t>
            </w:r>
          </w:p>
        </w:tc>
        <w:tc>
          <w:tcPr>
            <w:tcW w:w="363" w:type="pct"/>
            <w:tcBorders>
              <w:top w:val="single" w:sz="4" w:space="0" w:color="auto"/>
              <w:left w:val="nil"/>
              <w:bottom w:val="single" w:sz="4" w:space="0" w:color="auto"/>
              <w:right w:val="single" w:sz="4" w:space="0" w:color="auto"/>
            </w:tcBorders>
            <w:shd w:val="clear" w:color="000000" w:fill="F4B084"/>
            <w:vAlign w:val="center"/>
            <w:hideMark/>
          </w:tcPr>
          <w:p w14:paraId="0A8C0457" w14:textId="77777777" w:rsidR="00390195" w:rsidRPr="00EF36E2" w:rsidRDefault="00390195" w:rsidP="007F2EC4">
            <w:pPr>
              <w:pStyle w:val="cuadroCabe"/>
              <w:spacing w:line="240" w:lineRule="auto"/>
              <w:jc w:val="center"/>
              <w:rPr>
                <w:sz w:val="15"/>
                <w:szCs w:val="15"/>
              </w:rPr>
            </w:pPr>
            <w:r>
              <w:rPr>
                <w:sz w:val="15"/>
                <w:szCs w:val="15"/>
              </w:rPr>
              <w:t>Lizarra</w:t>
            </w:r>
          </w:p>
        </w:tc>
        <w:tc>
          <w:tcPr>
            <w:tcW w:w="311" w:type="pct"/>
            <w:tcBorders>
              <w:top w:val="single" w:sz="4" w:space="0" w:color="auto"/>
              <w:left w:val="nil"/>
              <w:bottom w:val="single" w:sz="4" w:space="0" w:color="auto"/>
              <w:right w:val="single" w:sz="4" w:space="0" w:color="auto"/>
            </w:tcBorders>
            <w:shd w:val="clear" w:color="000000" w:fill="F4B084"/>
            <w:vAlign w:val="center"/>
            <w:hideMark/>
          </w:tcPr>
          <w:p w14:paraId="388F2E03" w14:textId="77777777" w:rsidR="00390195" w:rsidRPr="00EF36E2" w:rsidRDefault="00390195" w:rsidP="007F2EC4">
            <w:pPr>
              <w:pStyle w:val="cuadroCabe"/>
              <w:spacing w:line="240" w:lineRule="auto"/>
              <w:jc w:val="center"/>
              <w:rPr>
                <w:sz w:val="15"/>
                <w:szCs w:val="15"/>
              </w:rPr>
            </w:pPr>
            <w:r>
              <w:rPr>
                <w:sz w:val="15"/>
                <w:szCs w:val="15"/>
              </w:rPr>
              <w:t>Noain</w:t>
            </w:r>
          </w:p>
        </w:tc>
        <w:tc>
          <w:tcPr>
            <w:tcW w:w="340" w:type="pct"/>
            <w:tcBorders>
              <w:top w:val="single" w:sz="4" w:space="0" w:color="auto"/>
              <w:left w:val="nil"/>
              <w:bottom w:val="single" w:sz="4" w:space="0" w:color="auto"/>
              <w:right w:val="single" w:sz="4" w:space="0" w:color="auto"/>
            </w:tcBorders>
            <w:shd w:val="clear" w:color="000000" w:fill="F4B084"/>
            <w:vAlign w:val="center"/>
            <w:hideMark/>
          </w:tcPr>
          <w:p w14:paraId="67E4E99A" w14:textId="77777777" w:rsidR="00390195" w:rsidRPr="00EF36E2" w:rsidRDefault="00390195" w:rsidP="007F2EC4">
            <w:pPr>
              <w:pStyle w:val="cuadroCabe"/>
              <w:spacing w:line="240" w:lineRule="auto"/>
              <w:jc w:val="center"/>
              <w:rPr>
                <w:sz w:val="15"/>
                <w:szCs w:val="15"/>
              </w:rPr>
            </w:pPr>
            <w:r>
              <w:rPr>
                <w:sz w:val="15"/>
                <w:szCs w:val="15"/>
              </w:rPr>
              <w:t>Tafalla</w:t>
            </w:r>
          </w:p>
        </w:tc>
        <w:tc>
          <w:tcPr>
            <w:tcW w:w="483" w:type="pct"/>
            <w:tcBorders>
              <w:top w:val="single" w:sz="4" w:space="0" w:color="auto"/>
              <w:left w:val="nil"/>
              <w:bottom w:val="single" w:sz="4" w:space="0" w:color="auto"/>
              <w:right w:val="single" w:sz="4" w:space="0" w:color="auto"/>
            </w:tcBorders>
            <w:shd w:val="clear" w:color="000000" w:fill="F4B084"/>
            <w:vAlign w:val="center"/>
            <w:hideMark/>
          </w:tcPr>
          <w:p w14:paraId="53E2A1D8" w14:textId="77777777" w:rsidR="00390195" w:rsidRPr="00EF36E2" w:rsidRDefault="00390195" w:rsidP="007F2EC4">
            <w:pPr>
              <w:pStyle w:val="cuadroCabe"/>
              <w:spacing w:line="240" w:lineRule="auto"/>
              <w:jc w:val="center"/>
              <w:rPr>
                <w:sz w:val="15"/>
                <w:szCs w:val="15"/>
              </w:rPr>
            </w:pPr>
            <w:r>
              <w:rPr>
                <w:sz w:val="15"/>
                <w:szCs w:val="15"/>
              </w:rPr>
              <w:t>Atarrabia</w:t>
            </w:r>
          </w:p>
        </w:tc>
        <w:tc>
          <w:tcPr>
            <w:tcW w:w="457" w:type="pct"/>
            <w:tcBorders>
              <w:top w:val="single" w:sz="4" w:space="0" w:color="auto"/>
              <w:left w:val="single" w:sz="4" w:space="0" w:color="auto"/>
              <w:bottom w:val="single" w:sz="4" w:space="0" w:color="auto"/>
              <w:right w:val="nil"/>
            </w:tcBorders>
            <w:shd w:val="clear" w:color="000000" w:fill="F4B084"/>
            <w:vAlign w:val="center"/>
            <w:hideMark/>
          </w:tcPr>
          <w:p w14:paraId="3867C0B3" w14:textId="08F557EF" w:rsidR="00390195" w:rsidRPr="00EF36E2" w:rsidRDefault="00390195" w:rsidP="007F2EC4">
            <w:pPr>
              <w:pStyle w:val="cuadroCabe"/>
              <w:spacing w:line="240" w:lineRule="auto"/>
              <w:jc w:val="center"/>
              <w:rPr>
                <w:sz w:val="15"/>
                <w:szCs w:val="15"/>
              </w:rPr>
            </w:pPr>
            <w:r>
              <w:rPr>
                <w:sz w:val="15"/>
                <w:szCs w:val="15"/>
              </w:rPr>
              <w:t>Zizur</w:t>
            </w:r>
            <w:r w:rsidR="007F2EC4">
              <w:rPr>
                <w:sz w:val="15"/>
                <w:szCs w:val="15"/>
              </w:rPr>
              <w:br/>
            </w:r>
            <w:r>
              <w:rPr>
                <w:sz w:val="15"/>
                <w:szCs w:val="15"/>
              </w:rPr>
              <w:t>Nagusia</w:t>
            </w:r>
          </w:p>
        </w:tc>
      </w:tr>
      <w:tr w:rsidR="00EF36E2" w:rsidRPr="00EF36E2" w14:paraId="0413B796" w14:textId="77777777" w:rsidTr="007F2EC4">
        <w:trPr>
          <w:trHeight w:val="198"/>
          <w:jc w:val="center"/>
        </w:trPr>
        <w:tc>
          <w:tcPr>
            <w:tcW w:w="1192" w:type="pct"/>
            <w:tcBorders>
              <w:top w:val="single" w:sz="4" w:space="0" w:color="auto"/>
              <w:left w:val="nil"/>
              <w:bottom w:val="single" w:sz="2" w:space="0" w:color="auto"/>
              <w:right w:val="single" w:sz="4" w:space="0" w:color="auto"/>
            </w:tcBorders>
            <w:shd w:val="clear" w:color="auto" w:fill="auto"/>
            <w:vAlign w:val="center"/>
            <w:hideMark/>
          </w:tcPr>
          <w:p w14:paraId="7ADD1A47" w14:textId="77777777" w:rsidR="00390195" w:rsidRPr="00EF36E2" w:rsidRDefault="00390195" w:rsidP="00D65ACA">
            <w:pPr>
              <w:pStyle w:val="cuatexto"/>
              <w:tabs>
                <w:tab w:val="clear" w:pos="3969"/>
                <w:tab w:val="right" w:pos="3300"/>
              </w:tabs>
              <w:spacing w:line="240" w:lineRule="auto"/>
              <w:jc w:val="left"/>
              <w:rPr>
                <w:sz w:val="17"/>
                <w:szCs w:val="17"/>
              </w:rPr>
            </w:pPr>
            <w:r>
              <w:rPr>
                <w:sz w:val="17"/>
                <w:szCs w:val="17"/>
              </w:rPr>
              <w:t>Langile kop. 2020-03-14an</w:t>
            </w:r>
          </w:p>
        </w:tc>
        <w:tc>
          <w:tcPr>
            <w:tcW w:w="456" w:type="pct"/>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0F461D0B"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116</w:t>
            </w:r>
          </w:p>
        </w:tc>
        <w:tc>
          <w:tcPr>
            <w:tcW w:w="504" w:type="pct"/>
            <w:tcBorders>
              <w:top w:val="single" w:sz="4" w:space="0" w:color="auto"/>
              <w:left w:val="nil"/>
              <w:bottom w:val="single" w:sz="2" w:space="0" w:color="auto"/>
              <w:right w:val="single" w:sz="4" w:space="0" w:color="auto"/>
            </w:tcBorders>
            <w:shd w:val="clear" w:color="auto" w:fill="auto"/>
            <w:noWrap/>
            <w:vAlign w:val="center"/>
            <w:hideMark/>
          </w:tcPr>
          <w:p w14:paraId="0FD4DD3B"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78</w:t>
            </w:r>
          </w:p>
        </w:tc>
        <w:tc>
          <w:tcPr>
            <w:tcW w:w="499" w:type="pct"/>
            <w:tcBorders>
              <w:top w:val="single" w:sz="4" w:space="0" w:color="auto"/>
              <w:left w:val="nil"/>
              <w:bottom w:val="single" w:sz="2" w:space="0" w:color="auto"/>
              <w:right w:val="single" w:sz="4" w:space="0" w:color="auto"/>
            </w:tcBorders>
            <w:shd w:val="clear" w:color="auto" w:fill="auto"/>
            <w:noWrap/>
            <w:vAlign w:val="center"/>
            <w:hideMark/>
          </w:tcPr>
          <w:p w14:paraId="7437D6AE"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93</w:t>
            </w:r>
          </w:p>
        </w:tc>
        <w:tc>
          <w:tcPr>
            <w:tcW w:w="393" w:type="pct"/>
            <w:tcBorders>
              <w:top w:val="single" w:sz="4" w:space="0" w:color="auto"/>
              <w:left w:val="nil"/>
              <w:bottom w:val="single" w:sz="2" w:space="0" w:color="auto"/>
              <w:right w:val="single" w:sz="4" w:space="0" w:color="auto"/>
            </w:tcBorders>
            <w:shd w:val="clear" w:color="auto" w:fill="auto"/>
            <w:noWrap/>
            <w:vAlign w:val="center"/>
            <w:hideMark/>
          </w:tcPr>
          <w:p w14:paraId="1D33BE89"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198</w:t>
            </w:r>
          </w:p>
        </w:tc>
        <w:tc>
          <w:tcPr>
            <w:tcW w:w="363" w:type="pct"/>
            <w:tcBorders>
              <w:top w:val="single" w:sz="4" w:space="0" w:color="auto"/>
              <w:left w:val="nil"/>
              <w:bottom w:val="single" w:sz="2" w:space="0" w:color="auto"/>
              <w:right w:val="single" w:sz="4" w:space="0" w:color="auto"/>
            </w:tcBorders>
            <w:shd w:val="clear" w:color="auto" w:fill="auto"/>
            <w:noWrap/>
            <w:vAlign w:val="center"/>
            <w:hideMark/>
          </w:tcPr>
          <w:p w14:paraId="652141D8"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125</w:t>
            </w:r>
          </w:p>
        </w:tc>
        <w:tc>
          <w:tcPr>
            <w:tcW w:w="311" w:type="pct"/>
            <w:tcBorders>
              <w:top w:val="single" w:sz="4" w:space="0" w:color="auto"/>
              <w:left w:val="nil"/>
              <w:bottom w:val="single" w:sz="2" w:space="0" w:color="auto"/>
              <w:right w:val="single" w:sz="4" w:space="0" w:color="auto"/>
            </w:tcBorders>
            <w:shd w:val="clear" w:color="auto" w:fill="auto"/>
            <w:noWrap/>
            <w:vAlign w:val="center"/>
            <w:hideMark/>
          </w:tcPr>
          <w:p w14:paraId="47E7DE86"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54</w:t>
            </w:r>
          </w:p>
        </w:tc>
        <w:tc>
          <w:tcPr>
            <w:tcW w:w="340" w:type="pct"/>
            <w:tcBorders>
              <w:top w:val="single" w:sz="4" w:space="0" w:color="auto"/>
              <w:left w:val="nil"/>
              <w:bottom w:val="single" w:sz="2" w:space="0" w:color="auto"/>
              <w:right w:val="single" w:sz="4" w:space="0" w:color="auto"/>
            </w:tcBorders>
            <w:shd w:val="clear" w:color="auto" w:fill="auto"/>
            <w:noWrap/>
            <w:vAlign w:val="center"/>
            <w:hideMark/>
          </w:tcPr>
          <w:p w14:paraId="25509977"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134</w:t>
            </w:r>
          </w:p>
        </w:tc>
        <w:tc>
          <w:tcPr>
            <w:tcW w:w="483" w:type="pct"/>
            <w:tcBorders>
              <w:top w:val="single" w:sz="4" w:space="0" w:color="auto"/>
              <w:left w:val="nil"/>
              <w:bottom w:val="single" w:sz="2" w:space="0" w:color="auto"/>
              <w:right w:val="single" w:sz="4" w:space="0" w:color="auto"/>
            </w:tcBorders>
            <w:shd w:val="clear" w:color="auto" w:fill="auto"/>
            <w:noWrap/>
            <w:vAlign w:val="center"/>
            <w:hideMark/>
          </w:tcPr>
          <w:p w14:paraId="201C3B74"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112</w:t>
            </w:r>
          </w:p>
        </w:tc>
        <w:tc>
          <w:tcPr>
            <w:tcW w:w="457" w:type="pct"/>
            <w:tcBorders>
              <w:top w:val="single" w:sz="4" w:space="0" w:color="auto"/>
              <w:left w:val="single" w:sz="4" w:space="0" w:color="auto"/>
              <w:bottom w:val="single" w:sz="2" w:space="0" w:color="auto"/>
              <w:right w:val="nil"/>
            </w:tcBorders>
            <w:shd w:val="clear" w:color="auto" w:fill="auto"/>
            <w:noWrap/>
            <w:vAlign w:val="center"/>
            <w:hideMark/>
          </w:tcPr>
          <w:p w14:paraId="7621A715"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97</w:t>
            </w:r>
          </w:p>
        </w:tc>
      </w:tr>
      <w:tr w:rsidR="00EF36E2" w:rsidRPr="00EF36E2" w14:paraId="20DC3F4E" w14:textId="77777777" w:rsidTr="007F2EC4">
        <w:trPr>
          <w:trHeight w:val="198"/>
          <w:jc w:val="center"/>
        </w:trPr>
        <w:tc>
          <w:tcPr>
            <w:tcW w:w="1192" w:type="pct"/>
            <w:tcBorders>
              <w:top w:val="single" w:sz="2" w:space="0" w:color="auto"/>
              <w:left w:val="nil"/>
              <w:bottom w:val="single" w:sz="2" w:space="0" w:color="auto"/>
              <w:right w:val="single" w:sz="4" w:space="0" w:color="auto"/>
            </w:tcBorders>
            <w:shd w:val="clear" w:color="auto" w:fill="auto"/>
            <w:vAlign w:val="center"/>
            <w:hideMark/>
          </w:tcPr>
          <w:p w14:paraId="037698CA" w14:textId="77777777" w:rsidR="00390195" w:rsidRPr="00EF36E2" w:rsidRDefault="00390195" w:rsidP="00D65ACA">
            <w:pPr>
              <w:pStyle w:val="cuatexto"/>
              <w:tabs>
                <w:tab w:val="clear" w:pos="3969"/>
                <w:tab w:val="right" w:pos="3300"/>
              </w:tabs>
              <w:spacing w:line="240" w:lineRule="auto"/>
              <w:jc w:val="left"/>
              <w:rPr>
                <w:sz w:val="17"/>
                <w:szCs w:val="17"/>
              </w:rPr>
            </w:pPr>
            <w:r>
              <w:rPr>
                <w:sz w:val="17"/>
                <w:szCs w:val="17"/>
              </w:rPr>
              <w:t>Telelaneko langileak, alarma egoerak iraun bitartean (2020-03-14tik 2020-06-20ra)</w:t>
            </w:r>
          </w:p>
        </w:tc>
        <w:tc>
          <w:tcPr>
            <w:tcW w:w="456"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77D01FB2"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15</w:t>
            </w:r>
          </w:p>
        </w:tc>
        <w:tc>
          <w:tcPr>
            <w:tcW w:w="504" w:type="pct"/>
            <w:tcBorders>
              <w:top w:val="single" w:sz="2" w:space="0" w:color="auto"/>
              <w:left w:val="nil"/>
              <w:bottom w:val="single" w:sz="2" w:space="0" w:color="auto"/>
              <w:right w:val="single" w:sz="4" w:space="0" w:color="auto"/>
            </w:tcBorders>
            <w:shd w:val="clear" w:color="auto" w:fill="auto"/>
            <w:noWrap/>
            <w:vAlign w:val="center"/>
            <w:hideMark/>
          </w:tcPr>
          <w:p w14:paraId="065CF737"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6</w:t>
            </w:r>
          </w:p>
        </w:tc>
        <w:tc>
          <w:tcPr>
            <w:tcW w:w="499" w:type="pct"/>
            <w:tcBorders>
              <w:top w:val="single" w:sz="2" w:space="0" w:color="auto"/>
              <w:left w:val="nil"/>
              <w:bottom w:val="single" w:sz="2" w:space="0" w:color="auto"/>
              <w:right w:val="single" w:sz="4" w:space="0" w:color="auto"/>
            </w:tcBorders>
            <w:shd w:val="clear" w:color="auto" w:fill="auto"/>
            <w:noWrap/>
            <w:vAlign w:val="center"/>
            <w:hideMark/>
          </w:tcPr>
          <w:p w14:paraId="37849CB9"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12</w:t>
            </w:r>
          </w:p>
        </w:tc>
        <w:tc>
          <w:tcPr>
            <w:tcW w:w="393" w:type="pct"/>
            <w:tcBorders>
              <w:top w:val="single" w:sz="2" w:space="0" w:color="auto"/>
              <w:left w:val="nil"/>
              <w:bottom w:val="single" w:sz="2" w:space="0" w:color="auto"/>
              <w:right w:val="single" w:sz="4" w:space="0" w:color="auto"/>
            </w:tcBorders>
            <w:shd w:val="clear" w:color="auto" w:fill="auto"/>
            <w:noWrap/>
            <w:vAlign w:val="center"/>
            <w:hideMark/>
          </w:tcPr>
          <w:p w14:paraId="757D3155"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45</w:t>
            </w:r>
          </w:p>
        </w:tc>
        <w:tc>
          <w:tcPr>
            <w:tcW w:w="363" w:type="pct"/>
            <w:tcBorders>
              <w:top w:val="single" w:sz="2" w:space="0" w:color="auto"/>
              <w:left w:val="nil"/>
              <w:bottom w:val="single" w:sz="2" w:space="0" w:color="auto"/>
              <w:right w:val="single" w:sz="4" w:space="0" w:color="auto"/>
            </w:tcBorders>
            <w:shd w:val="clear" w:color="auto" w:fill="auto"/>
            <w:noWrap/>
            <w:vAlign w:val="center"/>
            <w:hideMark/>
          </w:tcPr>
          <w:p w14:paraId="5EDA78B2"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25</w:t>
            </w:r>
          </w:p>
        </w:tc>
        <w:tc>
          <w:tcPr>
            <w:tcW w:w="311" w:type="pct"/>
            <w:tcBorders>
              <w:top w:val="single" w:sz="2" w:space="0" w:color="auto"/>
              <w:left w:val="nil"/>
              <w:bottom w:val="single" w:sz="2" w:space="0" w:color="auto"/>
              <w:right w:val="single" w:sz="4" w:space="0" w:color="auto"/>
            </w:tcBorders>
            <w:shd w:val="clear" w:color="auto" w:fill="auto"/>
            <w:noWrap/>
            <w:vAlign w:val="center"/>
            <w:hideMark/>
          </w:tcPr>
          <w:p w14:paraId="7E553760"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10</w:t>
            </w:r>
          </w:p>
        </w:tc>
        <w:tc>
          <w:tcPr>
            <w:tcW w:w="340" w:type="pct"/>
            <w:tcBorders>
              <w:top w:val="single" w:sz="2" w:space="0" w:color="auto"/>
              <w:left w:val="nil"/>
              <w:bottom w:val="single" w:sz="2" w:space="0" w:color="auto"/>
              <w:right w:val="single" w:sz="4" w:space="0" w:color="auto"/>
            </w:tcBorders>
            <w:shd w:val="clear" w:color="auto" w:fill="auto"/>
            <w:noWrap/>
            <w:vAlign w:val="center"/>
            <w:hideMark/>
          </w:tcPr>
          <w:p w14:paraId="263A619A"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33</w:t>
            </w:r>
          </w:p>
        </w:tc>
        <w:tc>
          <w:tcPr>
            <w:tcW w:w="483" w:type="pct"/>
            <w:tcBorders>
              <w:top w:val="single" w:sz="2" w:space="0" w:color="auto"/>
              <w:left w:val="nil"/>
              <w:bottom w:val="single" w:sz="2" w:space="0" w:color="auto"/>
              <w:right w:val="single" w:sz="4" w:space="0" w:color="auto"/>
            </w:tcBorders>
            <w:shd w:val="clear" w:color="auto" w:fill="auto"/>
            <w:noWrap/>
            <w:vAlign w:val="center"/>
            <w:hideMark/>
          </w:tcPr>
          <w:p w14:paraId="28BF1103"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39</w:t>
            </w:r>
          </w:p>
        </w:tc>
        <w:tc>
          <w:tcPr>
            <w:tcW w:w="457" w:type="pct"/>
            <w:tcBorders>
              <w:top w:val="single" w:sz="2" w:space="0" w:color="auto"/>
              <w:left w:val="single" w:sz="4" w:space="0" w:color="auto"/>
              <w:bottom w:val="single" w:sz="2" w:space="0" w:color="auto"/>
              <w:right w:val="nil"/>
            </w:tcBorders>
            <w:shd w:val="clear" w:color="auto" w:fill="auto"/>
            <w:noWrap/>
            <w:vAlign w:val="center"/>
            <w:hideMark/>
          </w:tcPr>
          <w:p w14:paraId="44FC5F2E"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23</w:t>
            </w:r>
          </w:p>
        </w:tc>
      </w:tr>
      <w:tr w:rsidR="00EF36E2" w:rsidRPr="00EF36E2" w14:paraId="5B13CBDF" w14:textId="77777777" w:rsidTr="007F2EC4">
        <w:trPr>
          <w:trHeight w:val="198"/>
          <w:jc w:val="center"/>
        </w:trPr>
        <w:tc>
          <w:tcPr>
            <w:tcW w:w="1192" w:type="pct"/>
            <w:tcBorders>
              <w:top w:val="single" w:sz="2" w:space="0" w:color="auto"/>
              <w:left w:val="nil"/>
              <w:bottom w:val="single" w:sz="2" w:space="0" w:color="auto"/>
              <w:right w:val="single" w:sz="4" w:space="0" w:color="auto"/>
            </w:tcBorders>
            <w:shd w:val="clear" w:color="auto" w:fill="auto"/>
            <w:vAlign w:val="center"/>
            <w:hideMark/>
          </w:tcPr>
          <w:p w14:paraId="3C7553C6" w14:textId="77777777" w:rsidR="00390195" w:rsidRPr="00EF36E2" w:rsidRDefault="00390195" w:rsidP="00D65ACA">
            <w:pPr>
              <w:pStyle w:val="cuatexto"/>
              <w:tabs>
                <w:tab w:val="clear" w:pos="3969"/>
                <w:tab w:val="right" w:pos="3300"/>
              </w:tabs>
              <w:spacing w:line="240" w:lineRule="auto"/>
              <w:jc w:val="left"/>
              <w:rPr>
                <w:sz w:val="17"/>
                <w:szCs w:val="17"/>
              </w:rPr>
            </w:pPr>
            <w:r>
              <w:rPr>
                <w:sz w:val="17"/>
                <w:szCs w:val="17"/>
              </w:rPr>
              <w:t>Telelaneko langileen ehunekoa</w:t>
            </w:r>
          </w:p>
        </w:tc>
        <w:tc>
          <w:tcPr>
            <w:tcW w:w="456"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7C1BB4DC"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 13</w:t>
            </w:r>
          </w:p>
        </w:tc>
        <w:tc>
          <w:tcPr>
            <w:tcW w:w="504" w:type="pct"/>
            <w:tcBorders>
              <w:top w:val="single" w:sz="2" w:space="0" w:color="auto"/>
              <w:left w:val="nil"/>
              <w:bottom w:val="single" w:sz="2" w:space="0" w:color="auto"/>
              <w:right w:val="single" w:sz="4" w:space="0" w:color="auto"/>
            </w:tcBorders>
            <w:shd w:val="clear" w:color="auto" w:fill="auto"/>
            <w:noWrap/>
            <w:vAlign w:val="center"/>
            <w:hideMark/>
          </w:tcPr>
          <w:p w14:paraId="4DF64545"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 8</w:t>
            </w:r>
          </w:p>
        </w:tc>
        <w:tc>
          <w:tcPr>
            <w:tcW w:w="499" w:type="pct"/>
            <w:tcBorders>
              <w:top w:val="single" w:sz="2" w:space="0" w:color="auto"/>
              <w:left w:val="nil"/>
              <w:bottom w:val="single" w:sz="2" w:space="0" w:color="auto"/>
              <w:right w:val="single" w:sz="4" w:space="0" w:color="auto"/>
            </w:tcBorders>
            <w:shd w:val="clear" w:color="auto" w:fill="auto"/>
            <w:noWrap/>
            <w:vAlign w:val="center"/>
            <w:hideMark/>
          </w:tcPr>
          <w:p w14:paraId="7BCC50E3"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 13</w:t>
            </w:r>
          </w:p>
        </w:tc>
        <w:tc>
          <w:tcPr>
            <w:tcW w:w="393" w:type="pct"/>
            <w:tcBorders>
              <w:top w:val="single" w:sz="2" w:space="0" w:color="auto"/>
              <w:left w:val="nil"/>
              <w:bottom w:val="single" w:sz="2" w:space="0" w:color="auto"/>
              <w:right w:val="single" w:sz="4" w:space="0" w:color="auto"/>
            </w:tcBorders>
            <w:shd w:val="clear" w:color="auto" w:fill="auto"/>
            <w:noWrap/>
            <w:vAlign w:val="center"/>
            <w:hideMark/>
          </w:tcPr>
          <w:p w14:paraId="68481916"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 23</w:t>
            </w:r>
          </w:p>
        </w:tc>
        <w:tc>
          <w:tcPr>
            <w:tcW w:w="363" w:type="pct"/>
            <w:tcBorders>
              <w:top w:val="single" w:sz="2" w:space="0" w:color="auto"/>
              <w:left w:val="nil"/>
              <w:bottom w:val="single" w:sz="2" w:space="0" w:color="auto"/>
              <w:right w:val="single" w:sz="4" w:space="0" w:color="auto"/>
            </w:tcBorders>
            <w:shd w:val="clear" w:color="auto" w:fill="auto"/>
            <w:noWrap/>
            <w:vAlign w:val="center"/>
            <w:hideMark/>
          </w:tcPr>
          <w:p w14:paraId="30F74E50"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 20</w:t>
            </w:r>
          </w:p>
        </w:tc>
        <w:tc>
          <w:tcPr>
            <w:tcW w:w="311" w:type="pct"/>
            <w:tcBorders>
              <w:top w:val="single" w:sz="2" w:space="0" w:color="auto"/>
              <w:left w:val="nil"/>
              <w:bottom w:val="single" w:sz="2" w:space="0" w:color="auto"/>
              <w:right w:val="single" w:sz="4" w:space="0" w:color="auto"/>
            </w:tcBorders>
            <w:shd w:val="clear" w:color="auto" w:fill="auto"/>
            <w:noWrap/>
            <w:vAlign w:val="center"/>
            <w:hideMark/>
          </w:tcPr>
          <w:p w14:paraId="1A842D6E"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 19</w:t>
            </w:r>
          </w:p>
        </w:tc>
        <w:tc>
          <w:tcPr>
            <w:tcW w:w="340" w:type="pct"/>
            <w:tcBorders>
              <w:top w:val="single" w:sz="2" w:space="0" w:color="auto"/>
              <w:left w:val="nil"/>
              <w:bottom w:val="single" w:sz="2" w:space="0" w:color="auto"/>
              <w:right w:val="single" w:sz="4" w:space="0" w:color="auto"/>
            </w:tcBorders>
            <w:shd w:val="clear" w:color="auto" w:fill="auto"/>
            <w:noWrap/>
            <w:vAlign w:val="center"/>
            <w:hideMark/>
          </w:tcPr>
          <w:p w14:paraId="5BCF8AAF"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 25</w:t>
            </w:r>
          </w:p>
        </w:tc>
        <w:tc>
          <w:tcPr>
            <w:tcW w:w="483" w:type="pct"/>
            <w:tcBorders>
              <w:top w:val="single" w:sz="2" w:space="0" w:color="auto"/>
              <w:left w:val="nil"/>
              <w:bottom w:val="single" w:sz="2" w:space="0" w:color="auto"/>
              <w:right w:val="single" w:sz="4" w:space="0" w:color="auto"/>
            </w:tcBorders>
            <w:shd w:val="clear" w:color="auto" w:fill="auto"/>
            <w:noWrap/>
            <w:vAlign w:val="center"/>
            <w:hideMark/>
          </w:tcPr>
          <w:p w14:paraId="44083E7B"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 35</w:t>
            </w:r>
          </w:p>
        </w:tc>
        <w:tc>
          <w:tcPr>
            <w:tcW w:w="457" w:type="pct"/>
            <w:tcBorders>
              <w:top w:val="single" w:sz="2" w:space="0" w:color="auto"/>
              <w:left w:val="single" w:sz="4" w:space="0" w:color="auto"/>
              <w:bottom w:val="single" w:sz="2" w:space="0" w:color="auto"/>
              <w:right w:val="nil"/>
            </w:tcBorders>
            <w:shd w:val="clear" w:color="auto" w:fill="auto"/>
            <w:noWrap/>
            <w:vAlign w:val="center"/>
            <w:hideMark/>
          </w:tcPr>
          <w:p w14:paraId="0B51C589"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 24</w:t>
            </w:r>
          </w:p>
        </w:tc>
      </w:tr>
      <w:tr w:rsidR="00EF36E2" w:rsidRPr="00EF36E2" w14:paraId="7D45EBDD" w14:textId="77777777" w:rsidTr="007F2EC4">
        <w:trPr>
          <w:trHeight w:val="198"/>
          <w:jc w:val="center"/>
        </w:trPr>
        <w:tc>
          <w:tcPr>
            <w:tcW w:w="1192" w:type="pct"/>
            <w:tcBorders>
              <w:top w:val="single" w:sz="2" w:space="0" w:color="auto"/>
              <w:left w:val="nil"/>
              <w:bottom w:val="single" w:sz="2" w:space="0" w:color="auto"/>
              <w:right w:val="single" w:sz="4" w:space="0" w:color="auto"/>
            </w:tcBorders>
            <w:shd w:val="clear" w:color="auto" w:fill="auto"/>
            <w:vAlign w:val="center"/>
          </w:tcPr>
          <w:p w14:paraId="2180FF35" w14:textId="77777777" w:rsidR="00390195" w:rsidRPr="00EF36E2" w:rsidRDefault="00390195" w:rsidP="00D65ACA">
            <w:pPr>
              <w:pStyle w:val="cuatexto"/>
              <w:tabs>
                <w:tab w:val="clear" w:pos="3969"/>
                <w:tab w:val="right" w:pos="3300"/>
              </w:tabs>
              <w:spacing w:line="240" w:lineRule="auto"/>
              <w:jc w:val="left"/>
              <w:rPr>
                <w:sz w:val="17"/>
                <w:szCs w:val="17"/>
              </w:rPr>
            </w:pPr>
            <w:r>
              <w:rPr>
                <w:sz w:val="17"/>
                <w:szCs w:val="17"/>
              </w:rPr>
              <w:t>Telelanean bitarteko informatiko pertsonalak erabili zituzten langileak</w:t>
            </w:r>
          </w:p>
        </w:tc>
        <w:tc>
          <w:tcPr>
            <w:tcW w:w="456" w:type="pct"/>
            <w:tcBorders>
              <w:top w:val="single" w:sz="2" w:space="0" w:color="auto"/>
              <w:left w:val="single" w:sz="4" w:space="0" w:color="auto"/>
              <w:bottom w:val="single" w:sz="2" w:space="0" w:color="auto"/>
              <w:right w:val="single" w:sz="4" w:space="0" w:color="auto"/>
            </w:tcBorders>
            <w:shd w:val="clear" w:color="auto" w:fill="auto"/>
            <w:noWrap/>
            <w:vAlign w:val="center"/>
          </w:tcPr>
          <w:p w14:paraId="6CCB5BE2"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14</w:t>
            </w:r>
          </w:p>
        </w:tc>
        <w:tc>
          <w:tcPr>
            <w:tcW w:w="504" w:type="pct"/>
            <w:tcBorders>
              <w:top w:val="single" w:sz="2" w:space="0" w:color="auto"/>
              <w:left w:val="nil"/>
              <w:bottom w:val="single" w:sz="2" w:space="0" w:color="auto"/>
              <w:right w:val="single" w:sz="4" w:space="0" w:color="auto"/>
            </w:tcBorders>
            <w:shd w:val="clear" w:color="auto" w:fill="auto"/>
            <w:noWrap/>
            <w:vAlign w:val="center"/>
          </w:tcPr>
          <w:p w14:paraId="5090DFD1"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5</w:t>
            </w:r>
          </w:p>
        </w:tc>
        <w:tc>
          <w:tcPr>
            <w:tcW w:w="499" w:type="pct"/>
            <w:tcBorders>
              <w:top w:val="single" w:sz="2" w:space="0" w:color="auto"/>
              <w:left w:val="nil"/>
              <w:bottom w:val="single" w:sz="2" w:space="0" w:color="auto"/>
              <w:right w:val="single" w:sz="4" w:space="0" w:color="auto"/>
            </w:tcBorders>
            <w:shd w:val="clear" w:color="auto" w:fill="auto"/>
            <w:noWrap/>
            <w:vAlign w:val="center"/>
          </w:tcPr>
          <w:p w14:paraId="60E7325C"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11</w:t>
            </w:r>
          </w:p>
        </w:tc>
        <w:tc>
          <w:tcPr>
            <w:tcW w:w="393" w:type="pct"/>
            <w:tcBorders>
              <w:top w:val="single" w:sz="2" w:space="0" w:color="auto"/>
              <w:left w:val="nil"/>
              <w:bottom w:val="single" w:sz="2" w:space="0" w:color="auto"/>
              <w:right w:val="single" w:sz="4" w:space="0" w:color="auto"/>
            </w:tcBorders>
            <w:shd w:val="clear" w:color="auto" w:fill="auto"/>
            <w:noWrap/>
            <w:vAlign w:val="center"/>
          </w:tcPr>
          <w:p w14:paraId="2083E0AB"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40</w:t>
            </w:r>
          </w:p>
        </w:tc>
        <w:tc>
          <w:tcPr>
            <w:tcW w:w="363" w:type="pct"/>
            <w:tcBorders>
              <w:top w:val="single" w:sz="2" w:space="0" w:color="auto"/>
              <w:left w:val="nil"/>
              <w:bottom w:val="single" w:sz="2" w:space="0" w:color="auto"/>
              <w:right w:val="single" w:sz="4" w:space="0" w:color="auto"/>
            </w:tcBorders>
            <w:shd w:val="clear" w:color="auto" w:fill="auto"/>
            <w:noWrap/>
            <w:vAlign w:val="center"/>
          </w:tcPr>
          <w:p w14:paraId="7E4ED383"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0</w:t>
            </w:r>
          </w:p>
        </w:tc>
        <w:tc>
          <w:tcPr>
            <w:tcW w:w="311" w:type="pct"/>
            <w:tcBorders>
              <w:top w:val="single" w:sz="2" w:space="0" w:color="auto"/>
              <w:left w:val="nil"/>
              <w:bottom w:val="single" w:sz="2" w:space="0" w:color="auto"/>
              <w:right w:val="single" w:sz="4" w:space="0" w:color="auto"/>
            </w:tcBorders>
            <w:shd w:val="clear" w:color="auto" w:fill="auto"/>
            <w:noWrap/>
            <w:vAlign w:val="center"/>
          </w:tcPr>
          <w:p w14:paraId="31154F2A"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8</w:t>
            </w:r>
          </w:p>
        </w:tc>
        <w:tc>
          <w:tcPr>
            <w:tcW w:w="340" w:type="pct"/>
            <w:tcBorders>
              <w:top w:val="single" w:sz="2" w:space="0" w:color="auto"/>
              <w:left w:val="nil"/>
              <w:bottom w:val="single" w:sz="2" w:space="0" w:color="auto"/>
              <w:right w:val="single" w:sz="4" w:space="0" w:color="auto"/>
            </w:tcBorders>
            <w:shd w:val="clear" w:color="auto" w:fill="auto"/>
            <w:noWrap/>
            <w:vAlign w:val="center"/>
          </w:tcPr>
          <w:p w14:paraId="198ABA6E"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1</w:t>
            </w:r>
          </w:p>
        </w:tc>
        <w:tc>
          <w:tcPr>
            <w:tcW w:w="483" w:type="pct"/>
            <w:tcBorders>
              <w:top w:val="single" w:sz="2" w:space="0" w:color="auto"/>
              <w:left w:val="nil"/>
              <w:bottom w:val="single" w:sz="2" w:space="0" w:color="auto"/>
              <w:right w:val="single" w:sz="4" w:space="0" w:color="auto"/>
            </w:tcBorders>
            <w:shd w:val="clear" w:color="auto" w:fill="auto"/>
            <w:noWrap/>
            <w:vAlign w:val="center"/>
          </w:tcPr>
          <w:p w14:paraId="7A1EBBF7"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38</w:t>
            </w:r>
          </w:p>
        </w:tc>
        <w:tc>
          <w:tcPr>
            <w:tcW w:w="457" w:type="pct"/>
            <w:tcBorders>
              <w:top w:val="single" w:sz="2" w:space="0" w:color="auto"/>
              <w:left w:val="single" w:sz="4" w:space="0" w:color="auto"/>
              <w:bottom w:val="single" w:sz="2" w:space="0" w:color="auto"/>
              <w:right w:val="nil"/>
            </w:tcBorders>
            <w:shd w:val="clear" w:color="auto" w:fill="auto"/>
            <w:noWrap/>
            <w:vAlign w:val="center"/>
          </w:tcPr>
          <w:p w14:paraId="081DE0CE"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22</w:t>
            </w:r>
          </w:p>
        </w:tc>
      </w:tr>
      <w:tr w:rsidR="00EF36E2" w:rsidRPr="00EF36E2" w14:paraId="0A88B136" w14:textId="77777777" w:rsidTr="007F2EC4">
        <w:trPr>
          <w:trHeight w:val="198"/>
          <w:jc w:val="center"/>
        </w:trPr>
        <w:tc>
          <w:tcPr>
            <w:tcW w:w="1192" w:type="pct"/>
            <w:tcBorders>
              <w:top w:val="single" w:sz="2" w:space="0" w:color="auto"/>
              <w:left w:val="nil"/>
              <w:bottom w:val="single" w:sz="4" w:space="0" w:color="auto"/>
              <w:right w:val="single" w:sz="4" w:space="0" w:color="auto"/>
            </w:tcBorders>
            <w:shd w:val="clear" w:color="auto" w:fill="auto"/>
            <w:vAlign w:val="center"/>
            <w:hideMark/>
          </w:tcPr>
          <w:p w14:paraId="7E7683DA" w14:textId="77777777" w:rsidR="00390195" w:rsidRPr="00EF36E2" w:rsidRDefault="00390195" w:rsidP="00D65ACA">
            <w:pPr>
              <w:pStyle w:val="cuatexto"/>
              <w:tabs>
                <w:tab w:val="clear" w:pos="3969"/>
                <w:tab w:val="right" w:pos="3300"/>
              </w:tabs>
              <w:spacing w:line="240" w:lineRule="auto"/>
              <w:jc w:val="left"/>
              <w:rPr>
                <w:sz w:val="17"/>
                <w:szCs w:val="17"/>
              </w:rPr>
            </w:pPr>
            <w:r>
              <w:rPr>
                <w:sz w:val="17"/>
                <w:szCs w:val="17"/>
              </w:rPr>
              <w:t>Telelaneko langileen kop. 2020-12-31n</w:t>
            </w:r>
          </w:p>
        </w:tc>
        <w:tc>
          <w:tcPr>
            <w:tcW w:w="456" w:type="pct"/>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23AD4B17"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3</w:t>
            </w:r>
          </w:p>
        </w:tc>
        <w:tc>
          <w:tcPr>
            <w:tcW w:w="504" w:type="pct"/>
            <w:tcBorders>
              <w:top w:val="single" w:sz="2" w:space="0" w:color="auto"/>
              <w:left w:val="nil"/>
              <w:bottom w:val="single" w:sz="4" w:space="0" w:color="auto"/>
              <w:right w:val="single" w:sz="4" w:space="0" w:color="auto"/>
            </w:tcBorders>
            <w:shd w:val="clear" w:color="auto" w:fill="auto"/>
            <w:noWrap/>
            <w:vAlign w:val="center"/>
            <w:hideMark/>
          </w:tcPr>
          <w:p w14:paraId="4A2685CD"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0</w:t>
            </w:r>
          </w:p>
        </w:tc>
        <w:tc>
          <w:tcPr>
            <w:tcW w:w="499" w:type="pct"/>
            <w:tcBorders>
              <w:top w:val="single" w:sz="2" w:space="0" w:color="auto"/>
              <w:left w:val="nil"/>
              <w:bottom w:val="single" w:sz="4" w:space="0" w:color="auto"/>
              <w:right w:val="single" w:sz="4" w:space="0" w:color="auto"/>
            </w:tcBorders>
            <w:shd w:val="clear" w:color="auto" w:fill="auto"/>
            <w:noWrap/>
            <w:vAlign w:val="center"/>
            <w:hideMark/>
          </w:tcPr>
          <w:p w14:paraId="42E7D826"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6</w:t>
            </w:r>
          </w:p>
        </w:tc>
        <w:tc>
          <w:tcPr>
            <w:tcW w:w="393" w:type="pct"/>
            <w:tcBorders>
              <w:top w:val="single" w:sz="2" w:space="0" w:color="auto"/>
              <w:left w:val="nil"/>
              <w:bottom w:val="single" w:sz="4" w:space="0" w:color="auto"/>
              <w:right w:val="single" w:sz="4" w:space="0" w:color="auto"/>
            </w:tcBorders>
            <w:shd w:val="clear" w:color="auto" w:fill="auto"/>
            <w:noWrap/>
            <w:vAlign w:val="center"/>
            <w:hideMark/>
          </w:tcPr>
          <w:p w14:paraId="535BF901"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10</w:t>
            </w:r>
          </w:p>
        </w:tc>
        <w:tc>
          <w:tcPr>
            <w:tcW w:w="363" w:type="pct"/>
            <w:tcBorders>
              <w:top w:val="single" w:sz="2" w:space="0" w:color="auto"/>
              <w:left w:val="nil"/>
              <w:bottom w:val="single" w:sz="4" w:space="0" w:color="auto"/>
              <w:right w:val="single" w:sz="4" w:space="0" w:color="auto"/>
            </w:tcBorders>
            <w:shd w:val="clear" w:color="auto" w:fill="auto"/>
            <w:noWrap/>
            <w:vAlign w:val="center"/>
            <w:hideMark/>
          </w:tcPr>
          <w:p w14:paraId="0A6C74FB"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0</w:t>
            </w:r>
          </w:p>
        </w:tc>
        <w:tc>
          <w:tcPr>
            <w:tcW w:w="311" w:type="pct"/>
            <w:tcBorders>
              <w:top w:val="single" w:sz="2" w:space="0" w:color="auto"/>
              <w:left w:val="nil"/>
              <w:bottom w:val="single" w:sz="4" w:space="0" w:color="auto"/>
              <w:right w:val="single" w:sz="4" w:space="0" w:color="auto"/>
            </w:tcBorders>
            <w:shd w:val="clear" w:color="auto" w:fill="auto"/>
            <w:noWrap/>
            <w:vAlign w:val="center"/>
            <w:hideMark/>
          </w:tcPr>
          <w:p w14:paraId="7DD07DF2"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0</w:t>
            </w:r>
          </w:p>
        </w:tc>
        <w:tc>
          <w:tcPr>
            <w:tcW w:w="340" w:type="pct"/>
            <w:tcBorders>
              <w:top w:val="single" w:sz="2" w:space="0" w:color="auto"/>
              <w:left w:val="nil"/>
              <w:bottom w:val="single" w:sz="4" w:space="0" w:color="auto"/>
              <w:right w:val="single" w:sz="4" w:space="0" w:color="auto"/>
            </w:tcBorders>
            <w:shd w:val="clear" w:color="auto" w:fill="auto"/>
            <w:noWrap/>
            <w:vAlign w:val="center"/>
            <w:hideMark/>
          </w:tcPr>
          <w:p w14:paraId="427CB908"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0</w:t>
            </w:r>
          </w:p>
        </w:tc>
        <w:tc>
          <w:tcPr>
            <w:tcW w:w="483" w:type="pct"/>
            <w:tcBorders>
              <w:top w:val="single" w:sz="2" w:space="0" w:color="auto"/>
              <w:left w:val="nil"/>
              <w:bottom w:val="single" w:sz="4" w:space="0" w:color="auto"/>
              <w:right w:val="single" w:sz="4" w:space="0" w:color="auto"/>
            </w:tcBorders>
            <w:shd w:val="clear" w:color="auto" w:fill="auto"/>
            <w:noWrap/>
            <w:vAlign w:val="center"/>
            <w:hideMark/>
          </w:tcPr>
          <w:p w14:paraId="45D33528"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12</w:t>
            </w:r>
          </w:p>
        </w:tc>
        <w:tc>
          <w:tcPr>
            <w:tcW w:w="457" w:type="pct"/>
            <w:tcBorders>
              <w:top w:val="single" w:sz="2" w:space="0" w:color="auto"/>
              <w:left w:val="single" w:sz="4" w:space="0" w:color="auto"/>
              <w:bottom w:val="single" w:sz="4" w:space="0" w:color="auto"/>
              <w:right w:val="nil"/>
            </w:tcBorders>
            <w:shd w:val="clear" w:color="auto" w:fill="auto"/>
            <w:noWrap/>
            <w:vAlign w:val="center"/>
            <w:hideMark/>
          </w:tcPr>
          <w:p w14:paraId="52AB23C9" w14:textId="77777777" w:rsidR="00390195" w:rsidRPr="00EF36E2" w:rsidRDefault="00390195" w:rsidP="007F2EC4">
            <w:pPr>
              <w:pStyle w:val="cuatexto"/>
              <w:tabs>
                <w:tab w:val="clear" w:pos="3969"/>
                <w:tab w:val="right" w:pos="3300"/>
              </w:tabs>
              <w:spacing w:line="240" w:lineRule="auto"/>
              <w:jc w:val="center"/>
              <w:rPr>
                <w:sz w:val="17"/>
                <w:szCs w:val="17"/>
              </w:rPr>
            </w:pPr>
            <w:r>
              <w:rPr>
                <w:sz w:val="17"/>
                <w:szCs w:val="17"/>
              </w:rPr>
              <w:t>0</w:t>
            </w:r>
          </w:p>
        </w:tc>
      </w:tr>
    </w:tbl>
    <w:p w14:paraId="39031A44" w14:textId="77777777" w:rsidR="00390195" w:rsidRPr="00086EA3" w:rsidRDefault="00390195" w:rsidP="004276E3">
      <w:pPr>
        <w:pStyle w:val="texto"/>
        <w:spacing w:before="180" w:after="120"/>
      </w:pPr>
      <w:r>
        <w:t xml:space="preserve">Batez beste, langileen ehuneko 21 aritu ziren telelaneko araubidean alarma egoerak iraun bitartean. 2020ko abenduaren 31n, ordea, lan gehiena berriz ere </w:t>
      </w:r>
      <w:proofErr w:type="spellStart"/>
      <w:r>
        <w:t>presentziala</w:t>
      </w:r>
      <w:proofErr w:type="spellEnd"/>
      <w:r>
        <w:t xml:space="preserve"> zen eta beren eginkizunak telelanaren bidez betetzen aritutako langileen ehuneko 15ek bakarrik jarraitzen zuten araubide horretan.</w:t>
      </w:r>
    </w:p>
    <w:p w14:paraId="47137EA4" w14:textId="77777777" w:rsidR="00390195" w:rsidRPr="00086EA3" w:rsidRDefault="00390195" w:rsidP="004276E3">
      <w:pPr>
        <w:pStyle w:val="texto"/>
        <w:spacing w:after="120"/>
      </w:pPr>
      <w:r>
        <w:t>Beren eginkizunetan telelaneko araubidean aritu ziren langile gehienek beren bitarteko informatiko pertsonalak erabili zituzten, Lizarrako Udalean izan ezik.</w:t>
      </w:r>
    </w:p>
    <w:p w14:paraId="51EE2E8C" w14:textId="77777777" w:rsidR="00B405A3" w:rsidRDefault="00B405A3">
      <w:pPr>
        <w:spacing w:after="0"/>
        <w:ind w:firstLine="0"/>
        <w:jc w:val="left"/>
        <w:rPr>
          <w:spacing w:val="6"/>
          <w:sz w:val="26"/>
          <w:szCs w:val="24"/>
        </w:rPr>
      </w:pPr>
      <w:r>
        <w:br w:type="page"/>
      </w:r>
    </w:p>
    <w:p w14:paraId="397C89F3" w14:textId="77777777" w:rsidR="00390195" w:rsidRPr="00086EA3" w:rsidRDefault="00390195" w:rsidP="004276E3">
      <w:pPr>
        <w:pStyle w:val="texto"/>
        <w:spacing w:after="180"/>
      </w:pPr>
      <w:r>
        <w:lastRenderedPageBreak/>
        <w:t>Telelanaren aplikazioa desberdina izan zen udal arlo batetik bestera, xehakapen honen arabera:</w:t>
      </w:r>
    </w:p>
    <w:tbl>
      <w:tblPr>
        <w:tblW w:w="5242" w:type="pct"/>
        <w:jc w:val="center"/>
        <w:tblCellMar>
          <w:left w:w="70" w:type="dxa"/>
          <w:right w:w="70" w:type="dxa"/>
        </w:tblCellMar>
        <w:tblLook w:val="04A0" w:firstRow="1" w:lastRow="0" w:firstColumn="1" w:lastColumn="0" w:noHBand="0" w:noVBand="1"/>
      </w:tblPr>
      <w:tblGrid>
        <w:gridCol w:w="1703"/>
        <w:gridCol w:w="850"/>
        <w:gridCol w:w="967"/>
        <w:gridCol w:w="932"/>
        <w:gridCol w:w="741"/>
        <w:gridCol w:w="739"/>
        <w:gridCol w:w="739"/>
        <w:gridCol w:w="739"/>
        <w:gridCol w:w="956"/>
        <w:gridCol w:w="848"/>
      </w:tblGrid>
      <w:tr w:rsidR="00390195" w:rsidRPr="00384330" w14:paraId="7E4630D8" w14:textId="77777777" w:rsidTr="007F2EC4">
        <w:trPr>
          <w:trHeight w:val="300"/>
          <w:jc w:val="center"/>
        </w:trPr>
        <w:tc>
          <w:tcPr>
            <w:tcW w:w="924" w:type="pct"/>
            <w:tcBorders>
              <w:top w:val="single" w:sz="4" w:space="0" w:color="auto"/>
              <w:left w:val="nil"/>
              <w:bottom w:val="single" w:sz="4" w:space="0" w:color="auto"/>
              <w:right w:val="single" w:sz="4" w:space="0" w:color="auto"/>
            </w:tcBorders>
            <w:shd w:val="clear" w:color="000000" w:fill="F4B084"/>
            <w:vAlign w:val="center"/>
            <w:hideMark/>
          </w:tcPr>
          <w:p w14:paraId="79C507FD" w14:textId="77777777" w:rsidR="00390195" w:rsidRPr="00384330" w:rsidRDefault="00384330" w:rsidP="00384330">
            <w:pPr>
              <w:pStyle w:val="cuadroCabe"/>
              <w:spacing w:line="240" w:lineRule="auto"/>
              <w:jc w:val="left"/>
              <w:rPr>
                <w:sz w:val="16"/>
                <w:szCs w:val="16"/>
              </w:rPr>
            </w:pPr>
            <w:r>
              <w:rPr>
                <w:sz w:val="16"/>
                <w:szCs w:val="16"/>
              </w:rPr>
              <w:t xml:space="preserve">Arloa </w:t>
            </w:r>
          </w:p>
        </w:tc>
        <w:tc>
          <w:tcPr>
            <w:tcW w:w="461" w:type="pct"/>
            <w:tcBorders>
              <w:top w:val="single" w:sz="4" w:space="0" w:color="auto"/>
              <w:left w:val="single" w:sz="4" w:space="0" w:color="auto"/>
              <w:bottom w:val="single" w:sz="4" w:space="0" w:color="auto"/>
              <w:right w:val="single" w:sz="4" w:space="0" w:color="auto"/>
            </w:tcBorders>
            <w:shd w:val="clear" w:color="000000" w:fill="F4B084"/>
            <w:vAlign w:val="center"/>
            <w:hideMark/>
          </w:tcPr>
          <w:p w14:paraId="16D07783" w14:textId="77777777" w:rsidR="00390195" w:rsidRPr="00384330" w:rsidRDefault="00390195" w:rsidP="007F2EC4">
            <w:pPr>
              <w:pStyle w:val="cuadroCabe"/>
              <w:spacing w:line="240" w:lineRule="auto"/>
              <w:jc w:val="center"/>
              <w:rPr>
                <w:sz w:val="16"/>
                <w:szCs w:val="16"/>
              </w:rPr>
            </w:pPr>
            <w:r>
              <w:rPr>
                <w:sz w:val="16"/>
                <w:szCs w:val="16"/>
              </w:rPr>
              <w:t>Antsoain</w:t>
            </w:r>
          </w:p>
        </w:tc>
        <w:tc>
          <w:tcPr>
            <w:tcW w:w="525" w:type="pct"/>
            <w:tcBorders>
              <w:top w:val="single" w:sz="4" w:space="0" w:color="auto"/>
              <w:left w:val="nil"/>
              <w:bottom w:val="single" w:sz="4" w:space="0" w:color="auto"/>
              <w:right w:val="single" w:sz="4" w:space="0" w:color="auto"/>
            </w:tcBorders>
            <w:shd w:val="clear" w:color="000000" w:fill="F4B084"/>
            <w:vAlign w:val="center"/>
            <w:hideMark/>
          </w:tcPr>
          <w:p w14:paraId="5685A724" w14:textId="77777777" w:rsidR="00390195" w:rsidRPr="00384330" w:rsidRDefault="00390195" w:rsidP="007F2EC4">
            <w:pPr>
              <w:pStyle w:val="cuadroCabe"/>
              <w:spacing w:line="240" w:lineRule="auto"/>
              <w:jc w:val="center"/>
              <w:rPr>
                <w:sz w:val="16"/>
                <w:szCs w:val="16"/>
              </w:rPr>
            </w:pPr>
            <w:r>
              <w:rPr>
                <w:sz w:val="16"/>
                <w:szCs w:val="16"/>
              </w:rPr>
              <w:t>Aranguren</w:t>
            </w:r>
          </w:p>
        </w:tc>
        <w:tc>
          <w:tcPr>
            <w:tcW w:w="506" w:type="pct"/>
            <w:tcBorders>
              <w:top w:val="single" w:sz="4" w:space="0" w:color="auto"/>
              <w:left w:val="nil"/>
              <w:bottom w:val="single" w:sz="4" w:space="0" w:color="auto"/>
              <w:right w:val="single" w:sz="4" w:space="0" w:color="auto"/>
            </w:tcBorders>
            <w:shd w:val="clear" w:color="000000" w:fill="F4B084"/>
            <w:vAlign w:val="center"/>
            <w:hideMark/>
          </w:tcPr>
          <w:p w14:paraId="606A0603" w14:textId="77777777" w:rsidR="00390195" w:rsidRPr="00384330" w:rsidRDefault="00390195" w:rsidP="007F2EC4">
            <w:pPr>
              <w:pStyle w:val="cuadroCabe"/>
              <w:spacing w:line="240" w:lineRule="auto"/>
              <w:jc w:val="center"/>
              <w:rPr>
                <w:sz w:val="16"/>
                <w:szCs w:val="16"/>
              </w:rPr>
            </w:pPr>
            <w:r>
              <w:rPr>
                <w:sz w:val="16"/>
                <w:szCs w:val="16"/>
              </w:rPr>
              <w:t>Berriozar</w:t>
            </w:r>
          </w:p>
        </w:tc>
        <w:tc>
          <w:tcPr>
            <w:tcW w:w="402" w:type="pct"/>
            <w:tcBorders>
              <w:top w:val="single" w:sz="4" w:space="0" w:color="auto"/>
              <w:left w:val="nil"/>
              <w:bottom w:val="single" w:sz="4" w:space="0" w:color="auto"/>
              <w:right w:val="single" w:sz="4" w:space="0" w:color="auto"/>
            </w:tcBorders>
            <w:shd w:val="clear" w:color="000000" w:fill="F4B084"/>
            <w:vAlign w:val="center"/>
            <w:hideMark/>
          </w:tcPr>
          <w:p w14:paraId="5E759D8B" w14:textId="77777777" w:rsidR="00390195" w:rsidRPr="00384330" w:rsidRDefault="00390195" w:rsidP="007F2EC4">
            <w:pPr>
              <w:pStyle w:val="cuadroCabe"/>
              <w:spacing w:line="240" w:lineRule="auto"/>
              <w:jc w:val="center"/>
              <w:rPr>
                <w:sz w:val="16"/>
                <w:szCs w:val="16"/>
              </w:rPr>
            </w:pPr>
            <w:r>
              <w:rPr>
                <w:sz w:val="16"/>
                <w:szCs w:val="16"/>
              </w:rPr>
              <w:t>Burlata</w:t>
            </w:r>
          </w:p>
        </w:tc>
        <w:tc>
          <w:tcPr>
            <w:tcW w:w="401" w:type="pct"/>
            <w:tcBorders>
              <w:top w:val="single" w:sz="4" w:space="0" w:color="auto"/>
              <w:left w:val="nil"/>
              <w:bottom w:val="single" w:sz="4" w:space="0" w:color="auto"/>
              <w:right w:val="single" w:sz="4" w:space="0" w:color="auto"/>
            </w:tcBorders>
            <w:shd w:val="clear" w:color="000000" w:fill="F4B084"/>
            <w:vAlign w:val="center"/>
            <w:hideMark/>
          </w:tcPr>
          <w:p w14:paraId="6129D262" w14:textId="77777777" w:rsidR="00390195" w:rsidRPr="00384330" w:rsidRDefault="00390195" w:rsidP="007F2EC4">
            <w:pPr>
              <w:pStyle w:val="cuadroCabe"/>
              <w:spacing w:line="240" w:lineRule="auto"/>
              <w:jc w:val="center"/>
              <w:rPr>
                <w:sz w:val="16"/>
                <w:szCs w:val="16"/>
              </w:rPr>
            </w:pPr>
            <w:r>
              <w:rPr>
                <w:sz w:val="16"/>
                <w:szCs w:val="16"/>
              </w:rPr>
              <w:t>Lizarra</w:t>
            </w:r>
          </w:p>
        </w:tc>
        <w:tc>
          <w:tcPr>
            <w:tcW w:w="401" w:type="pct"/>
            <w:tcBorders>
              <w:top w:val="single" w:sz="4" w:space="0" w:color="auto"/>
              <w:left w:val="nil"/>
              <w:bottom w:val="single" w:sz="4" w:space="0" w:color="auto"/>
              <w:right w:val="single" w:sz="4" w:space="0" w:color="auto"/>
            </w:tcBorders>
            <w:shd w:val="clear" w:color="000000" w:fill="F4B084"/>
            <w:vAlign w:val="center"/>
            <w:hideMark/>
          </w:tcPr>
          <w:p w14:paraId="1C78E13B" w14:textId="77777777" w:rsidR="00390195" w:rsidRPr="00384330" w:rsidRDefault="00390195" w:rsidP="007F2EC4">
            <w:pPr>
              <w:pStyle w:val="cuadroCabe"/>
              <w:spacing w:line="240" w:lineRule="auto"/>
              <w:jc w:val="center"/>
              <w:rPr>
                <w:sz w:val="16"/>
                <w:szCs w:val="16"/>
              </w:rPr>
            </w:pPr>
            <w:r>
              <w:rPr>
                <w:sz w:val="16"/>
                <w:szCs w:val="16"/>
              </w:rPr>
              <w:t>Noain</w:t>
            </w:r>
          </w:p>
        </w:tc>
        <w:tc>
          <w:tcPr>
            <w:tcW w:w="401" w:type="pct"/>
            <w:tcBorders>
              <w:top w:val="single" w:sz="4" w:space="0" w:color="auto"/>
              <w:left w:val="nil"/>
              <w:bottom w:val="single" w:sz="4" w:space="0" w:color="auto"/>
              <w:right w:val="single" w:sz="4" w:space="0" w:color="auto"/>
            </w:tcBorders>
            <w:shd w:val="clear" w:color="000000" w:fill="F4B084"/>
            <w:vAlign w:val="center"/>
            <w:hideMark/>
          </w:tcPr>
          <w:p w14:paraId="64654FED" w14:textId="77777777" w:rsidR="00390195" w:rsidRPr="00384330" w:rsidRDefault="00390195" w:rsidP="007F2EC4">
            <w:pPr>
              <w:pStyle w:val="cuadroCabe"/>
              <w:spacing w:line="240" w:lineRule="auto"/>
              <w:jc w:val="center"/>
              <w:rPr>
                <w:sz w:val="16"/>
                <w:szCs w:val="16"/>
              </w:rPr>
            </w:pPr>
            <w:r>
              <w:rPr>
                <w:sz w:val="16"/>
                <w:szCs w:val="16"/>
              </w:rPr>
              <w:t>Tafalla</w:t>
            </w:r>
          </w:p>
        </w:tc>
        <w:tc>
          <w:tcPr>
            <w:tcW w:w="519" w:type="pct"/>
            <w:tcBorders>
              <w:top w:val="single" w:sz="4" w:space="0" w:color="auto"/>
              <w:left w:val="nil"/>
              <w:bottom w:val="single" w:sz="4" w:space="0" w:color="auto"/>
              <w:right w:val="single" w:sz="4" w:space="0" w:color="auto"/>
            </w:tcBorders>
            <w:shd w:val="clear" w:color="000000" w:fill="F4B084"/>
            <w:vAlign w:val="center"/>
            <w:hideMark/>
          </w:tcPr>
          <w:p w14:paraId="1DB8197B" w14:textId="77777777" w:rsidR="00390195" w:rsidRPr="00384330" w:rsidRDefault="00390195" w:rsidP="007F2EC4">
            <w:pPr>
              <w:pStyle w:val="cuadroCabe"/>
              <w:spacing w:line="240" w:lineRule="auto"/>
              <w:jc w:val="center"/>
              <w:rPr>
                <w:sz w:val="16"/>
                <w:szCs w:val="16"/>
              </w:rPr>
            </w:pPr>
            <w:r>
              <w:rPr>
                <w:sz w:val="16"/>
                <w:szCs w:val="16"/>
              </w:rPr>
              <w:t>Atarrabia</w:t>
            </w:r>
          </w:p>
        </w:tc>
        <w:tc>
          <w:tcPr>
            <w:tcW w:w="460" w:type="pct"/>
            <w:tcBorders>
              <w:top w:val="single" w:sz="4" w:space="0" w:color="auto"/>
              <w:left w:val="single" w:sz="4" w:space="0" w:color="auto"/>
              <w:bottom w:val="single" w:sz="4" w:space="0" w:color="auto"/>
              <w:right w:val="nil"/>
            </w:tcBorders>
            <w:shd w:val="clear" w:color="000000" w:fill="F4B084"/>
            <w:vAlign w:val="center"/>
            <w:hideMark/>
          </w:tcPr>
          <w:p w14:paraId="3AB64A1E" w14:textId="77777777" w:rsidR="00390195" w:rsidRPr="00384330" w:rsidRDefault="00390195" w:rsidP="007F2EC4">
            <w:pPr>
              <w:pStyle w:val="cuadroCabe"/>
              <w:spacing w:line="240" w:lineRule="auto"/>
              <w:jc w:val="center"/>
              <w:rPr>
                <w:sz w:val="16"/>
                <w:szCs w:val="16"/>
              </w:rPr>
            </w:pPr>
            <w:r>
              <w:rPr>
                <w:sz w:val="16"/>
                <w:szCs w:val="16"/>
              </w:rPr>
              <w:t>Zizur Nagusia</w:t>
            </w:r>
          </w:p>
        </w:tc>
      </w:tr>
      <w:tr w:rsidR="00390195" w:rsidRPr="00384330" w14:paraId="39F463F4" w14:textId="77777777" w:rsidTr="007F2EC4">
        <w:trPr>
          <w:trHeight w:val="198"/>
          <w:jc w:val="center"/>
        </w:trPr>
        <w:tc>
          <w:tcPr>
            <w:tcW w:w="924" w:type="pct"/>
            <w:tcBorders>
              <w:top w:val="single" w:sz="4" w:space="0" w:color="auto"/>
              <w:bottom w:val="single" w:sz="2" w:space="0" w:color="auto"/>
              <w:right w:val="single" w:sz="4" w:space="0" w:color="auto"/>
            </w:tcBorders>
            <w:shd w:val="clear" w:color="auto" w:fill="auto"/>
            <w:vAlign w:val="center"/>
            <w:hideMark/>
          </w:tcPr>
          <w:p w14:paraId="65CCC767" w14:textId="77777777" w:rsidR="00390195" w:rsidRPr="00384330" w:rsidRDefault="00390195" w:rsidP="00384330">
            <w:pPr>
              <w:pStyle w:val="cuatexto"/>
              <w:tabs>
                <w:tab w:val="clear" w:pos="3969"/>
                <w:tab w:val="right" w:pos="3300"/>
              </w:tabs>
              <w:spacing w:line="240" w:lineRule="auto"/>
              <w:jc w:val="left"/>
              <w:rPr>
                <w:sz w:val="18"/>
                <w:szCs w:val="18"/>
              </w:rPr>
            </w:pPr>
            <w:r>
              <w:rPr>
                <w:sz w:val="18"/>
                <w:szCs w:val="18"/>
              </w:rPr>
              <w:t>Idazkaritza</w:t>
            </w:r>
          </w:p>
        </w:tc>
        <w:tc>
          <w:tcPr>
            <w:tcW w:w="461" w:type="pct"/>
            <w:tcBorders>
              <w:top w:val="single" w:sz="4" w:space="0" w:color="auto"/>
              <w:left w:val="nil"/>
              <w:bottom w:val="single" w:sz="2" w:space="0" w:color="auto"/>
              <w:right w:val="single" w:sz="4" w:space="0" w:color="auto"/>
            </w:tcBorders>
            <w:shd w:val="clear" w:color="000000" w:fill="FFFFFF"/>
            <w:vAlign w:val="center"/>
            <w:hideMark/>
          </w:tcPr>
          <w:p w14:paraId="7C0A9AD9"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525" w:type="pct"/>
            <w:tcBorders>
              <w:top w:val="single" w:sz="4" w:space="0" w:color="auto"/>
              <w:left w:val="nil"/>
              <w:bottom w:val="single" w:sz="2" w:space="0" w:color="auto"/>
              <w:right w:val="single" w:sz="4" w:space="0" w:color="auto"/>
            </w:tcBorders>
            <w:shd w:val="clear" w:color="000000" w:fill="FFFFFF"/>
            <w:vAlign w:val="center"/>
            <w:hideMark/>
          </w:tcPr>
          <w:p w14:paraId="3DE36E45"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E</w:t>
            </w:r>
          </w:p>
        </w:tc>
        <w:tc>
          <w:tcPr>
            <w:tcW w:w="506" w:type="pct"/>
            <w:tcBorders>
              <w:top w:val="single" w:sz="4" w:space="0" w:color="auto"/>
              <w:left w:val="nil"/>
              <w:bottom w:val="single" w:sz="2" w:space="0" w:color="auto"/>
              <w:right w:val="single" w:sz="4" w:space="0" w:color="auto"/>
            </w:tcBorders>
            <w:shd w:val="clear" w:color="000000" w:fill="FFFFFF"/>
            <w:vAlign w:val="center"/>
            <w:hideMark/>
          </w:tcPr>
          <w:p w14:paraId="590A1539"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402" w:type="pct"/>
            <w:tcBorders>
              <w:top w:val="single" w:sz="4" w:space="0" w:color="auto"/>
              <w:left w:val="nil"/>
              <w:bottom w:val="single" w:sz="2" w:space="0" w:color="auto"/>
              <w:right w:val="single" w:sz="4" w:space="0" w:color="auto"/>
            </w:tcBorders>
            <w:shd w:val="clear" w:color="000000" w:fill="FFFFFF"/>
            <w:vAlign w:val="center"/>
            <w:hideMark/>
          </w:tcPr>
          <w:p w14:paraId="72DD0279"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4" w:space="0" w:color="auto"/>
              <w:left w:val="nil"/>
              <w:bottom w:val="single" w:sz="2" w:space="0" w:color="auto"/>
              <w:right w:val="single" w:sz="4" w:space="0" w:color="auto"/>
            </w:tcBorders>
            <w:shd w:val="clear" w:color="000000" w:fill="FFFFFF"/>
            <w:vAlign w:val="center"/>
            <w:hideMark/>
          </w:tcPr>
          <w:p w14:paraId="23B4C2D6"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4" w:space="0" w:color="auto"/>
              <w:left w:val="nil"/>
              <w:bottom w:val="single" w:sz="2" w:space="0" w:color="auto"/>
              <w:right w:val="single" w:sz="4" w:space="0" w:color="auto"/>
            </w:tcBorders>
            <w:shd w:val="clear" w:color="000000" w:fill="FFFFFF"/>
            <w:vAlign w:val="center"/>
            <w:hideMark/>
          </w:tcPr>
          <w:p w14:paraId="68A34E5A"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4" w:space="0" w:color="auto"/>
              <w:left w:val="nil"/>
              <w:bottom w:val="single" w:sz="2" w:space="0" w:color="auto"/>
              <w:right w:val="single" w:sz="4" w:space="0" w:color="auto"/>
            </w:tcBorders>
            <w:shd w:val="clear" w:color="000000" w:fill="FFFFFF"/>
            <w:vAlign w:val="center"/>
            <w:hideMark/>
          </w:tcPr>
          <w:p w14:paraId="5C01BEE4"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519" w:type="pct"/>
            <w:tcBorders>
              <w:top w:val="single" w:sz="4" w:space="0" w:color="auto"/>
              <w:left w:val="nil"/>
              <w:bottom w:val="single" w:sz="2" w:space="0" w:color="auto"/>
              <w:right w:val="single" w:sz="4" w:space="0" w:color="auto"/>
            </w:tcBorders>
            <w:shd w:val="clear" w:color="000000" w:fill="FFFFFF"/>
            <w:vAlign w:val="center"/>
            <w:hideMark/>
          </w:tcPr>
          <w:p w14:paraId="4A0515C2"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460" w:type="pct"/>
            <w:tcBorders>
              <w:top w:val="single" w:sz="4" w:space="0" w:color="auto"/>
              <w:left w:val="nil"/>
              <w:bottom w:val="single" w:sz="2" w:space="0" w:color="auto"/>
            </w:tcBorders>
            <w:shd w:val="clear" w:color="000000" w:fill="FFFFFF"/>
            <w:vAlign w:val="center"/>
            <w:hideMark/>
          </w:tcPr>
          <w:p w14:paraId="402080A7"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r>
      <w:tr w:rsidR="00390195" w:rsidRPr="00384330" w14:paraId="33EB5141" w14:textId="77777777" w:rsidTr="007F2EC4">
        <w:trPr>
          <w:trHeight w:val="198"/>
          <w:jc w:val="center"/>
        </w:trPr>
        <w:tc>
          <w:tcPr>
            <w:tcW w:w="924" w:type="pct"/>
            <w:tcBorders>
              <w:top w:val="single" w:sz="2" w:space="0" w:color="auto"/>
              <w:bottom w:val="single" w:sz="2" w:space="0" w:color="auto"/>
              <w:right w:val="single" w:sz="4" w:space="0" w:color="auto"/>
            </w:tcBorders>
            <w:shd w:val="clear" w:color="auto" w:fill="auto"/>
            <w:vAlign w:val="center"/>
            <w:hideMark/>
          </w:tcPr>
          <w:p w14:paraId="6FAB66F2" w14:textId="77777777" w:rsidR="00390195" w:rsidRPr="00384330" w:rsidRDefault="00390195" w:rsidP="00384330">
            <w:pPr>
              <w:pStyle w:val="cuatexto"/>
              <w:tabs>
                <w:tab w:val="clear" w:pos="3969"/>
                <w:tab w:val="right" w:pos="3300"/>
              </w:tabs>
              <w:spacing w:line="240" w:lineRule="auto"/>
              <w:jc w:val="left"/>
              <w:rPr>
                <w:sz w:val="18"/>
                <w:szCs w:val="18"/>
              </w:rPr>
            </w:pPr>
            <w:r>
              <w:rPr>
                <w:sz w:val="18"/>
                <w:szCs w:val="18"/>
              </w:rPr>
              <w:t>Kontratazioa</w:t>
            </w:r>
          </w:p>
        </w:tc>
        <w:tc>
          <w:tcPr>
            <w:tcW w:w="461" w:type="pct"/>
            <w:tcBorders>
              <w:top w:val="single" w:sz="2" w:space="0" w:color="auto"/>
              <w:left w:val="nil"/>
              <w:bottom w:val="single" w:sz="2" w:space="0" w:color="auto"/>
              <w:right w:val="single" w:sz="4" w:space="0" w:color="auto"/>
            </w:tcBorders>
            <w:shd w:val="clear" w:color="000000" w:fill="FFFFFF"/>
            <w:vAlign w:val="center"/>
            <w:hideMark/>
          </w:tcPr>
          <w:p w14:paraId="1D9953EB"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525" w:type="pct"/>
            <w:tcBorders>
              <w:top w:val="single" w:sz="2" w:space="0" w:color="auto"/>
              <w:left w:val="nil"/>
              <w:bottom w:val="single" w:sz="2" w:space="0" w:color="auto"/>
              <w:right w:val="single" w:sz="4" w:space="0" w:color="auto"/>
            </w:tcBorders>
            <w:shd w:val="clear" w:color="000000" w:fill="FFFFFF"/>
            <w:vAlign w:val="center"/>
            <w:hideMark/>
          </w:tcPr>
          <w:p w14:paraId="1E35178B"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E</w:t>
            </w:r>
          </w:p>
        </w:tc>
        <w:tc>
          <w:tcPr>
            <w:tcW w:w="506" w:type="pct"/>
            <w:tcBorders>
              <w:top w:val="single" w:sz="2" w:space="0" w:color="auto"/>
              <w:left w:val="nil"/>
              <w:bottom w:val="single" w:sz="2" w:space="0" w:color="auto"/>
              <w:right w:val="single" w:sz="4" w:space="0" w:color="auto"/>
            </w:tcBorders>
            <w:shd w:val="clear" w:color="000000" w:fill="FFFFFF"/>
            <w:vAlign w:val="center"/>
            <w:hideMark/>
          </w:tcPr>
          <w:p w14:paraId="75D4F9AC"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402" w:type="pct"/>
            <w:tcBorders>
              <w:top w:val="single" w:sz="2" w:space="0" w:color="auto"/>
              <w:left w:val="nil"/>
              <w:bottom w:val="single" w:sz="2" w:space="0" w:color="auto"/>
              <w:right w:val="single" w:sz="4" w:space="0" w:color="auto"/>
            </w:tcBorders>
            <w:shd w:val="clear" w:color="000000" w:fill="FFFFFF"/>
            <w:vAlign w:val="center"/>
            <w:hideMark/>
          </w:tcPr>
          <w:p w14:paraId="067B34F2"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2" w:space="0" w:color="auto"/>
              <w:left w:val="nil"/>
              <w:bottom w:val="single" w:sz="2" w:space="0" w:color="auto"/>
              <w:right w:val="single" w:sz="4" w:space="0" w:color="auto"/>
            </w:tcBorders>
            <w:shd w:val="clear" w:color="000000" w:fill="FFFFFF"/>
            <w:vAlign w:val="center"/>
            <w:hideMark/>
          </w:tcPr>
          <w:p w14:paraId="3FAAEC53"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2" w:space="0" w:color="auto"/>
              <w:left w:val="nil"/>
              <w:bottom w:val="single" w:sz="2" w:space="0" w:color="auto"/>
              <w:right w:val="single" w:sz="4" w:space="0" w:color="auto"/>
            </w:tcBorders>
            <w:shd w:val="clear" w:color="000000" w:fill="FFFFFF"/>
            <w:vAlign w:val="center"/>
            <w:hideMark/>
          </w:tcPr>
          <w:p w14:paraId="1B38FFC6"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2" w:space="0" w:color="auto"/>
              <w:left w:val="nil"/>
              <w:bottom w:val="single" w:sz="2" w:space="0" w:color="auto"/>
              <w:right w:val="single" w:sz="4" w:space="0" w:color="auto"/>
            </w:tcBorders>
            <w:shd w:val="clear" w:color="000000" w:fill="FFFFFF"/>
            <w:vAlign w:val="center"/>
            <w:hideMark/>
          </w:tcPr>
          <w:p w14:paraId="74B91DAD"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519" w:type="pct"/>
            <w:tcBorders>
              <w:top w:val="single" w:sz="2" w:space="0" w:color="auto"/>
              <w:left w:val="nil"/>
              <w:bottom w:val="single" w:sz="2" w:space="0" w:color="auto"/>
              <w:right w:val="single" w:sz="4" w:space="0" w:color="auto"/>
            </w:tcBorders>
            <w:shd w:val="clear" w:color="000000" w:fill="FFFFFF"/>
            <w:vAlign w:val="center"/>
            <w:hideMark/>
          </w:tcPr>
          <w:p w14:paraId="7CB47260"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60" w:type="pct"/>
            <w:tcBorders>
              <w:top w:val="single" w:sz="2" w:space="0" w:color="auto"/>
              <w:left w:val="nil"/>
              <w:bottom w:val="single" w:sz="2" w:space="0" w:color="auto"/>
            </w:tcBorders>
            <w:shd w:val="clear" w:color="000000" w:fill="FFFFFF"/>
            <w:vAlign w:val="center"/>
            <w:hideMark/>
          </w:tcPr>
          <w:p w14:paraId="3194C8E2"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r>
      <w:tr w:rsidR="00390195" w:rsidRPr="00384330" w14:paraId="648E41FF" w14:textId="77777777" w:rsidTr="007F2EC4">
        <w:trPr>
          <w:trHeight w:val="198"/>
          <w:jc w:val="center"/>
        </w:trPr>
        <w:tc>
          <w:tcPr>
            <w:tcW w:w="924" w:type="pct"/>
            <w:tcBorders>
              <w:top w:val="single" w:sz="2" w:space="0" w:color="auto"/>
              <w:bottom w:val="single" w:sz="2" w:space="0" w:color="auto"/>
              <w:right w:val="single" w:sz="4" w:space="0" w:color="auto"/>
            </w:tcBorders>
            <w:shd w:val="clear" w:color="auto" w:fill="auto"/>
            <w:vAlign w:val="center"/>
            <w:hideMark/>
          </w:tcPr>
          <w:p w14:paraId="65990B92" w14:textId="77777777" w:rsidR="00390195" w:rsidRPr="00384330" w:rsidRDefault="00390195" w:rsidP="00384330">
            <w:pPr>
              <w:pStyle w:val="cuatexto"/>
              <w:tabs>
                <w:tab w:val="clear" w:pos="3969"/>
                <w:tab w:val="right" w:pos="3300"/>
              </w:tabs>
              <w:spacing w:line="240" w:lineRule="auto"/>
              <w:jc w:val="left"/>
              <w:rPr>
                <w:sz w:val="18"/>
                <w:szCs w:val="18"/>
              </w:rPr>
            </w:pPr>
            <w:r>
              <w:rPr>
                <w:sz w:val="18"/>
                <w:szCs w:val="18"/>
              </w:rPr>
              <w:t>Kontu-hartzailetza</w:t>
            </w:r>
          </w:p>
        </w:tc>
        <w:tc>
          <w:tcPr>
            <w:tcW w:w="461" w:type="pct"/>
            <w:tcBorders>
              <w:top w:val="single" w:sz="2" w:space="0" w:color="auto"/>
              <w:left w:val="nil"/>
              <w:bottom w:val="single" w:sz="2" w:space="0" w:color="auto"/>
              <w:right w:val="single" w:sz="4" w:space="0" w:color="auto"/>
            </w:tcBorders>
            <w:shd w:val="clear" w:color="000000" w:fill="FFFFFF"/>
            <w:vAlign w:val="center"/>
            <w:hideMark/>
          </w:tcPr>
          <w:p w14:paraId="3B5DBB87"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525" w:type="pct"/>
            <w:tcBorders>
              <w:top w:val="single" w:sz="2" w:space="0" w:color="auto"/>
              <w:left w:val="nil"/>
              <w:bottom w:val="single" w:sz="2" w:space="0" w:color="auto"/>
              <w:right w:val="single" w:sz="4" w:space="0" w:color="auto"/>
            </w:tcBorders>
            <w:shd w:val="clear" w:color="000000" w:fill="FFFFFF"/>
            <w:vAlign w:val="center"/>
            <w:hideMark/>
          </w:tcPr>
          <w:p w14:paraId="15EFFB91"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506" w:type="pct"/>
            <w:tcBorders>
              <w:top w:val="single" w:sz="2" w:space="0" w:color="auto"/>
              <w:left w:val="nil"/>
              <w:bottom w:val="single" w:sz="2" w:space="0" w:color="auto"/>
              <w:right w:val="single" w:sz="4" w:space="0" w:color="auto"/>
            </w:tcBorders>
            <w:shd w:val="clear" w:color="000000" w:fill="FFFFFF"/>
            <w:vAlign w:val="center"/>
            <w:hideMark/>
          </w:tcPr>
          <w:p w14:paraId="3292B521"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402" w:type="pct"/>
            <w:tcBorders>
              <w:top w:val="single" w:sz="2" w:space="0" w:color="auto"/>
              <w:left w:val="nil"/>
              <w:bottom w:val="single" w:sz="2" w:space="0" w:color="auto"/>
              <w:right w:val="single" w:sz="4" w:space="0" w:color="auto"/>
            </w:tcBorders>
            <w:shd w:val="clear" w:color="000000" w:fill="FFFFFF"/>
            <w:vAlign w:val="center"/>
            <w:hideMark/>
          </w:tcPr>
          <w:p w14:paraId="413B8975"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2" w:space="0" w:color="auto"/>
              <w:left w:val="nil"/>
              <w:bottom w:val="single" w:sz="2" w:space="0" w:color="auto"/>
              <w:right w:val="single" w:sz="4" w:space="0" w:color="auto"/>
            </w:tcBorders>
            <w:shd w:val="clear" w:color="000000" w:fill="FFFFFF"/>
            <w:vAlign w:val="center"/>
            <w:hideMark/>
          </w:tcPr>
          <w:p w14:paraId="24151882"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2" w:space="0" w:color="auto"/>
              <w:left w:val="nil"/>
              <w:bottom w:val="single" w:sz="2" w:space="0" w:color="auto"/>
              <w:right w:val="single" w:sz="4" w:space="0" w:color="auto"/>
            </w:tcBorders>
            <w:shd w:val="clear" w:color="000000" w:fill="FFFFFF"/>
            <w:vAlign w:val="center"/>
            <w:hideMark/>
          </w:tcPr>
          <w:p w14:paraId="585A063F"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2" w:space="0" w:color="auto"/>
              <w:left w:val="nil"/>
              <w:bottom w:val="single" w:sz="2" w:space="0" w:color="auto"/>
              <w:right w:val="single" w:sz="4" w:space="0" w:color="auto"/>
            </w:tcBorders>
            <w:shd w:val="clear" w:color="000000" w:fill="FFFFFF"/>
            <w:vAlign w:val="center"/>
            <w:hideMark/>
          </w:tcPr>
          <w:p w14:paraId="10AE829F"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519" w:type="pct"/>
            <w:tcBorders>
              <w:top w:val="single" w:sz="2" w:space="0" w:color="auto"/>
              <w:left w:val="nil"/>
              <w:bottom w:val="single" w:sz="2" w:space="0" w:color="auto"/>
              <w:right w:val="single" w:sz="4" w:space="0" w:color="auto"/>
            </w:tcBorders>
            <w:shd w:val="clear" w:color="000000" w:fill="FFFFFF"/>
            <w:vAlign w:val="center"/>
            <w:hideMark/>
          </w:tcPr>
          <w:p w14:paraId="11D5B82D"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60" w:type="pct"/>
            <w:tcBorders>
              <w:top w:val="single" w:sz="2" w:space="0" w:color="auto"/>
              <w:left w:val="nil"/>
              <w:bottom w:val="single" w:sz="2" w:space="0" w:color="auto"/>
            </w:tcBorders>
            <w:shd w:val="clear" w:color="000000" w:fill="FFFFFF"/>
            <w:vAlign w:val="center"/>
            <w:hideMark/>
          </w:tcPr>
          <w:p w14:paraId="4F07427B"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r>
      <w:tr w:rsidR="00390195" w:rsidRPr="00384330" w14:paraId="4DEF097F" w14:textId="77777777" w:rsidTr="007F2EC4">
        <w:trPr>
          <w:trHeight w:val="198"/>
          <w:jc w:val="center"/>
        </w:trPr>
        <w:tc>
          <w:tcPr>
            <w:tcW w:w="924" w:type="pct"/>
            <w:tcBorders>
              <w:top w:val="single" w:sz="2" w:space="0" w:color="auto"/>
              <w:bottom w:val="single" w:sz="2" w:space="0" w:color="auto"/>
              <w:right w:val="single" w:sz="4" w:space="0" w:color="auto"/>
            </w:tcBorders>
            <w:shd w:val="clear" w:color="auto" w:fill="auto"/>
            <w:vAlign w:val="center"/>
            <w:hideMark/>
          </w:tcPr>
          <w:p w14:paraId="4086C142" w14:textId="77777777" w:rsidR="00390195" w:rsidRPr="00384330" w:rsidRDefault="00390195" w:rsidP="00384330">
            <w:pPr>
              <w:pStyle w:val="cuatexto"/>
              <w:tabs>
                <w:tab w:val="clear" w:pos="3969"/>
                <w:tab w:val="right" w:pos="3300"/>
              </w:tabs>
              <w:spacing w:line="240" w:lineRule="auto"/>
              <w:jc w:val="left"/>
              <w:rPr>
                <w:sz w:val="18"/>
                <w:szCs w:val="18"/>
              </w:rPr>
            </w:pPr>
            <w:r>
              <w:rPr>
                <w:sz w:val="18"/>
                <w:szCs w:val="18"/>
              </w:rPr>
              <w:t>Diruzaintza</w:t>
            </w:r>
          </w:p>
        </w:tc>
        <w:tc>
          <w:tcPr>
            <w:tcW w:w="461" w:type="pct"/>
            <w:tcBorders>
              <w:top w:val="single" w:sz="2" w:space="0" w:color="auto"/>
              <w:left w:val="nil"/>
              <w:bottom w:val="single" w:sz="2" w:space="0" w:color="auto"/>
              <w:right w:val="single" w:sz="4" w:space="0" w:color="auto"/>
            </w:tcBorders>
            <w:shd w:val="clear" w:color="000000" w:fill="FFFFFF"/>
            <w:vAlign w:val="center"/>
            <w:hideMark/>
          </w:tcPr>
          <w:p w14:paraId="0CB0D0DB"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525" w:type="pct"/>
            <w:tcBorders>
              <w:top w:val="single" w:sz="2" w:space="0" w:color="auto"/>
              <w:left w:val="nil"/>
              <w:bottom w:val="single" w:sz="2" w:space="0" w:color="auto"/>
              <w:right w:val="single" w:sz="4" w:space="0" w:color="auto"/>
            </w:tcBorders>
            <w:shd w:val="clear" w:color="000000" w:fill="FFFFFF"/>
            <w:vAlign w:val="center"/>
            <w:hideMark/>
          </w:tcPr>
          <w:p w14:paraId="764906CC"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506" w:type="pct"/>
            <w:tcBorders>
              <w:top w:val="single" w:sz="2" w:space="0" w:color="auto"/>
              <w:left w:val="nil"/>
              <w:bottom w:val="single" w:sz="2" w:space="0" w:color="auto"/>
              <w:right w:val="single" w:sz="4" w:space="0" w:color="auto"/>
            </w:tcBorders>
            <w:shd w:val="clear" w:color="000000" w:fill="FFFFFF"/>
            <w:vAlign w:val="center"/>
            <w:hideMark/>
          </w:tcPr>
          <w:p w14:paraId="6A96A483"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402" w:type="pct"/>
            <w:tcBorders>
              <w:top w:val="single" w:sz="2" w:space="0" w:color="auto"/>
              <w:left w:val="nil"/>
              <w:bottom w:val="single" w:sz="2" w:space="0" w:color="auto"/>
              <w:right w:val="single" w:sz="4" w:space="0" w:color="auto"/>
            </w:tcBorders>
            <w:shd w:val="clear" w:color="000000" w:fill="FFFFFF"/>
            <w:vAlign w:val="center"/>
            <w:hideMark/>
          </w:tcPr>
          <w:p w14:paraId="30321EB7"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2" w:space="0" w:color="auto"/>
              <w:left w:val="nil"/>
              <w:bottom w:val="single" w:sz="2" w:space="0" w:color="auto"/>
              <w:right w:val="single" w:sz="4" w:space="0" w:color="auto"/>
            </w:tcBorders>
            <w:shd w:val="clear" w:color="000000" w:fill="FFFFFF"/>
            <w:vAlign w:val="center"/>
            <w:hideMark/>
          </w:tcPr>
          <w:p w14:paraId="0DD12641"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2" w:space="0" w:color="auto"/>
              <w:left w:val="nil"/>
              <w:bottom w:val="single" w:sz="2" w:space="0" w:color="auto"/>
              <w:right w:val="single" w:sz="4" w:space="0" w:color="auto"/>
            </w:tcBorders>
            <w:shd w:val="clear" w:color="000000" w:fill="FFFFFF"/>
            <w:vAlign w:val="center"/>
            <w:hideMark/>
          </w:tcPr>
          <w:p w14:paraId="2BB541F0"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2" w:space="0" w:color="auto"/>
              <w:left w:val="nil"/>
              <w:bottom w:val="single" w:sz="2" w:space="0" w:color="auto"/>
              <w:right w:val="single" w:sz="4" w:space="0" w:color="auto"/>
            </w:tcBorders>
            <w:shd w:val="clear" w:color="000000" w:fill="FFFFFF"/>
            <w:vAlign w:val="center"/>
            <w:hideMark/>
          </w:tcPr>
          <w:p w14:paraId="63AF621C"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519" w:type="pct"/>
            <w:tcBorders>
              <w:top w:val="single" w:sz="2" w:space="0" w:color="auto"/>
              <w:left w:val="nil"/>
              <w:bottom w:val="single" w:sz="2" w:space="0" w:color="auto"/>
              <w:right w:val="single" w:sz="4" w:space="0" w:color="auto"/>
            </w:tcBorders>
            <w:shd w:val="clear" w:color="000000" w:fill="FFFFFF"/>
            <w:vAlign w:val="center"/>
            <w:hideMark/>
          </w:tcPr>
          <w:p w14:paraId="5A53C8C7"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60" w:type="pct"/>
            <w:tcBorders>
              <w:top w:val="single" w:sz="2" w:space="0" w:color="auto"/>
              <w:left w:val="nil"/>
              <w:bottom w:val="single" w:sz="2" w:space="0" w:color="auto"/>
            </w:tcBorders>
            <w:shd w:val="clear" w:color="000000" w:fill="FFFFFF"/>
            <w:vAlign w:val="center"/>
            <w:hideMark/>
          </w:tcPr>
          <w:p w14:paraId="5B4A56C1"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r>
      <w:tr w:rsidR="00390195" w:rsidRPr="00384330" w14:paraId="5FC6432B" w14:textId="77777777" w:rsidTr="007F2EC4">
        <w:trPr>
          <w:trHeight w:val="198"/>
          <w:jc w:val="center"/>
        </w:trPr>
        <w:tc>
          <w:tcPr>
            <w:tcW w:w="924" w:type="pct"/>
            <w:tcBorders>
              <w:top w:val="single" w:sz="2" w:space="0" w:color="auto"/>
              <w:bottom w:val="single" w:sz="2" w:space="0" w:color="auto"/>
              <w:right w:val="single" w:sz="4" w:space="0" w:color="auto"/>
            </w:tcBorders>
            <w:shd w:val="clear" w:color="auto" w:fill="auto"/>
            <w:vAlign w:val="center"/>
            <w:hideMark/>
          </w:tcPr>
          <w:p w14:paraId="664C2FBE" w14:textId="77777777" w:rsidR="00390195" w:rsidRPr="00384330" w:rsidRDefault="00390195" w:rsidP="00384330">
            <w:pPr>
              <w:pStyle w:val="cuatexto"/>
              <w:tabs>
                <w:tab w:val="clear" w:pos="3969"/>
                <w:tab w:val="right" w:pos="3300"/>
              </w:tabs>
              <w:spacing w:line="240" w:lineRule="auto"/>
              <w:jc w:val="left"/>
              <w:rPr>
                <w:sz w:val="18"/>
                <w:szCs w:val="18"/>
              </w:rPr>
            </w:pPr>
            <w:r>
              <w:rPr>
                <w:sz w:val="18"/>
                <w:szCs w:val="18"/>
              </w:rPr>
              <w:t>Diru-bilketa</w:t>
            </w:r>
          </w:p>
        </w:tc>
        <w:tc>
          <w:tcPr>
            <w:tcW w:w="461" w:type="pct"/>
            <w:tcBorders>
              <w:top w:val="single" w:sz="2" w:space="0" w:color="auto"/>
              <w:left w:val="nil"/>
              <w:bottom w:val="single" w:sz="2" w:space="0" w:color="auto"/>
              <w:right w:val="single" w:sz="4" w:space="0" w:color="auto"/>
            </w:tcBorders>
            <w:shd w:val="clear" w:color="000000" w:fill="FFFFFF"/>
            <w:vAlign w:val="center"/>
            <w:hideMark/>
          </w:tcPr>
          <w:p w14:paraId="13D0675D"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E</w:t>
            </w:r>
          </w:p>
        </w:tc>
        <w:tc>
          <w:tcPr>
            <w:tcW w:w="525" w:type="pct"/>
            <w:tcBorders>
              <w:top w:val="single" w:sz="2" w:space="0" w:color="auto"/>
              <w:left w:val="nil"/>
              <w:bottom w:val="single" w:sz="2" w:space="0" w:color="auto"/>
              <w:right w:val="single" w:sz="4" w:space="0" w:color="auto"/>
            </w:tcBorders>
            <w:shd w:val="clear" w:color="000000" w:fill="FFFFFF"/>
            <w:vAlign w:val="center"/>
            <w:hideMark/>
          </w:tcPr>
          <w:p w14:paraId="3D1A1E5F"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506" w:type="pct"/>
            <w:tcBorders>
              <w:top w:val="single" w:sz="2" w:space="0" w:color="auto"/>
              <w:left w:val="nil"/>
              <w:bottom w:val="single" w:sz="2" w:space="0" w:color="auto"/>
              <w:right w:val="single" w:sz="4" w:space="0" w:color="auto"/>
            </w:tcBorders>
            <w:shd w:val="clear" w:color="000000" w:fill="FFFFFF"/>
            <w:vAlign w:val="center"/>
            <w:hideMark/>
          </w:tcPr>
          <w:p w14:paraId="2E0BF635"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402" w:type="pct"/>
            <w:tcBorders>
              <w:top w:val="single" w:sz="2" w:space="0" w:color="auto"/>
              <w:left w:val="nil"/>
              <w:bottom w:val="single" w:sz="2" w:space="0" w:color="auto"/>
              <w:right w:val="single" w:sz="4" w:space="0" w:color="auto"/>
            </w:tcBorders>
            <w:shd w:val="clear" w:color="000000" w:fill="FFFFFF"/>
            <w:vAlign w:val="center"/>
            <w:hideMark/>
          </w:tcPr>
          <w:p w14:paraId="1BF124F9"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2" w:space="0" w:color="auto"/>
              <w:left w:val="nil"/>
              <w:bottom w:val="single" w:sz="2" w:space="0" w:color="auto"/>
              <w:right w:val="single" w:sz="4" w:space="0" w:color="auto"/>
            </w:tcBorders>
            <w:shd w:val="clear" w:color="000000" w:fill="FFFFFF"/>
            <w:vAlign w:val="center"/>
            <w:hideMark/>
          </w:tcPr>
          <w:p w14:paraId="0D243682"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2" w:space="0" w:color="auto"/>
              <w:left w:val="nil"/>
              <w:bottom w:val="single" w:sz="2" w:space="0" w:color="auto"/>
              <w:right w:val="single" w:sz="4" w:space="0" w:color="auto"/>
            </w:tcBorders>
            <w:shd w:val="clear" w:color="000000" w:fill="FFFFFF"/>
            <w:vAlign w:val="center"/>
            <w:hideMark/>
          </w:tcPr>
          <w:p w14:paraId="414BC8BB"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2" w:space="0" w:color="auto"/>
              <w:left w:val="nil"/>
              <w:bottom w:val="single" w:sz="2" w:space="0" w:color="auto"/>
              <w:right w:val="single" w:sz="4" w:space="0" w:color="auto"/>
            </w:tcBorders>
            <w:shd w:val="clear" w:color="000000" w:fill="FFFFFF"/>
            <w:vAlign w:val="center"/>
            <w:hideMark/>
          </w:tcPr>
          <w:p w14:paraId="13608DEB"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519" w:type="pct"/>
            <w:tcBorders>
              <w:top w:val="single" w:sz="2" w:space="0" w:color="auto"/>
              <w:left w:val="nil"/>
              <w:bottom w:val="single" w:sz="2" w:space="0" w:color="auto"/>
              <w:right w:val="single" w:sz="4" w:space="0" w:color="auto"/>
            </w:tcBorders>
            <w:shd w:val="clear" w:color="000000" w:fill="FFFFFF"/>
            <w:vAlign w:val="center"/>
            <w:hideMark/>
          </w:tcPr>
          <w:p w14:paraId="7A313DFE"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60" w:type="pct"/>
            <w:tcBorders>
              <w:top w:val="single" w:sz="2" w:space="0" w:color="auto"/>
              <w:left w:val="nil"/>
              <w:bottom w:val="single" w:sz="2" w:space="0" w:color="auto"/>
            </w:tcBorders>
            <w:shd w:val="clear" w:color="000000" w:fill="FFFFFF"/>
            <w:vAlign w:val="center"/>
            <w:hideMark/>
          </w:tcPr>
          <w:p w14:paraId="4E24405E"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r>
      <w:tr w:rsidR="00390195" w:rsidRPr="00384330" w14:paraId="21717508" w14:textId="77777777" w:rsidTr="007F2EC4">
        <w:trPr>
          <w:trHeight w:val="198"/>
          <w:jc w:val="center"/>
        </w:trPr>
        <w:tc>
          <w:tcPr>
            <w:tcW w:w="924" w:type="pct"/>
            <w:tcBorders>
              <w:top w:val="single" w:sz="2" w:space="0" w:color="auto"/>
              <w:bottom w:val="single" w:sz="2" w:space="0" w:color="auto"/>
              <w:right w:val="single" w:sz="4" w:space="0" w:color="auto"/>
            </w:tcBorders>
            <w:shd w:val="clear" w:color="auto" w:fill="auto"/>
            <w:vAlign w:val="center"/>
            <w:hideMark/>
          </w:tcPr>
          <w:p w14:paraId="540BAD79" w14:textId="77777777" w:rsidR="00390195" w:rsidRPr="00384330" w:rsidRDefault="00390195" w:rsidP="00384330">
            <w:pPr>
              <w:pStyle w:val="cuatexto"/>
              <w:tabs>
                <w:tab w:val="clear" w:pos="3969"/>
                <w:tab w:val="right" w:pos="3300"/>
              </w:tabs>
              <w:spacing w:line="240" w:lineRule="auto"/>
              <w:jc w:val="left"/>
              <w:rPr>
                <w:sz w:val="18"/>
                <w:szCs w:val="18"/>
              </w:rPr>
            </w:pPr>
            <w:r>
              <w:rPr>
                <w:sz w:val="18"/>
                <w:szCs w:val="18"/>
              </w:rPr>
              <w:t>Erregistro Orokorra</w:t>
            </w:r>
          </w:p>
        </w:tc>
        <w:tc>
          <w:tcPr>
            <w:tcW w:w="461" w:type="pct"/>
            <w:tcBorders>
              <w:top w:val="single" w:sz="2" w:space="0" w:color="auto"/>
              <w:left w:val="nil"/>
              <w:bottom w:val="single" w:sz="2" w:space="0" w:color="auto"/>
              <w:right w:val="single" w:sz="4" w:space="0" w:color="auto"/>
            </w:tcBorders>
            <w:shd w:val="clear" w:color="000000" w:fill="FFFFFF"/>
            <w:vAlign w:val="center"/>
            <w:hideMark/>
          </w:tcPr>
          <w:p w14:paraId="5F0AE787"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E</w:t>
            </w:r>
          </w:p>
        </w:tc>
        <w:tc>
          <w:tcPr>
            <w:tcW w:w="525" w:type="pct"/>
            <w:tcBorders>
              <w:top w:val="single" w:sz="2" w:space="0" w:color="auto"/>
              <w:left w:val="nil"/>
              <w:bottom w:val="single" w:sz="2" w:space="0" w:color="auto"/>
              <w:right w:val="single" w:sz="4" w:space="0" w:color="auto"/>
            </w:tcBorders>
            <w:shd w:val="clear" w:color="000000" w:fill="FFFFFF"/>
            <w:vAlign w:val="center"/>
            <w:hideMark/>
          </w:tcPr>
          <w:p w14:paraId="40610773"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506" w:type="pct"/>
            <w:tcBorders>
              <w:top w:val="single" w:sz="2" w:space="0" w:color="auto"/>
              <w:left w:val="nil"/>
              <w:bottom w:val="single" w:sz="2" w:space="0" w:color="auto"/>
              <w:right w:val="single" w:sz="4" w:space="0" w:color="auto"/>
            </w:tcBorders>
            <w:shd w:val="clear" w:color="000000" w:fill="FFFFFF"/>
            <w:vAlign w:val="center"/>
            <w:hideMark/>
          </w:tcPr>
          <w:p w14:paraId="6567A5B6"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402" w:type="pct"/>
            <w:tcBorders>
              <w:top w:val="single" w:sz="2" w:space="0" w:color="auto"/>
              <w:left w:val="nil"/>
              <w:bottom w:val="single" w:sz="2" w:space="0" w:color="auto"/>
              <w:right w:val="single" w:sz="4" w:space="0" w:color="auto"/>
            </w:tcBorders>
            <w:shd w:val="clear" w:color="000000" w:fill="FFFFFF"/>
            <w:vAlign w:val="center"/>
            <w:hideMark/>
          </w:tcPr>
          <w:p w14:paraId="544D1646"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2" w:space="0" w:color="auto"/>
              <w:left w:val="nil"/>
              <w:bottom w:val="single" w:sz="2" w:space="0" w:color="auto"/>
              <w:right w:val="single" w:sz="4" w:space="0" w:color="auto"/>
            </w:tcBorders>
            <w:shd w:val="clear" w:color="000000" w:fill="FFFFFF"/>
            <w:vAlign w:val="center"/>
            <w:hideMark/>
          </w:tcPr>
          <w:p w14:paraId="2C5C6F7F"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2" w:space="0" w:color="auto"/>
              <w:left w:val="nil"/>
              <w:bottom w:val="single" w:sz="2" w:space="0" w:color="auto"/>
              <w:right w:val="single" w:sz="4" w:space="0" w:color="auto"/>
            </w:tcBorders>
            <w:shd w:val="clear" w:color="000000" w:fill="FFFFFF"/>
            <w:vAlign w:val="center"/>
            <w:hideMark/>
          </w:tcPr>
          <w:p w14:paraId="712E1C79"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2" w:space="0" w:color="auto"/>
              <w:left w:val="nil"/>
              <w:bottom w:val="single" w:sz="2" w:space="0" w:color="auto"/>
              <w:right w:val="single" w:sz="4" w:space="0" w:color="auto"/>
            </w:tcBorders>
            <w:shd w:val="clear" w:color="000000" w:fill="FFFFFF"/>
            <w:vAlign w:val="center"/>
            <w:hideMark/>
          </w:tcPr>
          <w:p w14:paraId="110736C9"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E</w:t>
            </w:r>
          </w:p>
        </w:tc>
        <w:tc>
          <w:tcPr>
            <w:tcW w:w="519" w:type="pct"/>
            <w:tcBorders>
              <w:top w:val="single" w:sz="2" w:space="0" w:color="auto"/>
              <w:left w:val="nil"/>
              <w:bottom w:val="single" w:sz="2" w:space="0" w:color="auto"/>
              <w:right w:val="single" w:sz="4" w:space="0" w:color="auto"/>
            </w:tcBorders>
            <w:shd w:val="clear" w:color="000000" w:fill="FFFFFF"/>
            <w:vAlign w:val="center"/>
            <w:hideMark/>
          </w:tcPr>
          <w:p w14:paraId="5CCD74FD"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460" w:type="pct"/>
            <w:tcBorders>
              <w:top w:val="single" w:sz="2" w:space="0" w:color="auto"/>
              <w:left w:val="nil"/>
              <w:bottom w:val="single" w:sz="2" w:space="0" w:color="auto"/>
            </w:tcBorders>
            <w:shd w:val="clear" w:color="000000" w:fill="FFFFFF"/>
            <w:vAlign w:val="center"/>
            <w:hideMark/>
          </w:tcPr>
          <w:p w14:paraId="510E020C"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r>
      <w:tr w:rsidR="00390195" w:rsidRPr="00384330" w14:paraId="371021EC" w14:textId="77777777" w:rsidTr="007F2EC4">
        <w:trPr>
          <w:trHeight w:val="198"/>
          <w:jc w:val="center"/>
        </w:trPr>
        <w:tc>
          <w:tcPr>
            <w:tcW w:w="924" w:type="pct"/>
            <w:tcBorders>
              <w:top w:val="single" w:sz="2" w:space="0" w:color="auto"/>
              <w:bottom w:val="single" w:sz="2" w:space="0" w:color="auto"/>
              <w:right w:val="single" w:sz="4" w:space="0" w:color="auto"/>
            </w:tcBorders>
            <w:shd w:val="clear" w:color="auto" w:fill="auto"/>
            <w:vAlign w:val="center"/>
            <w:hideMark/>
          </w:tcPr>
          <w:p w14:paraId="18A37240" w14:textId="77777777" w:rsidR="00390195" w:rsidRPr="00384330" w:rsidRDefault="00390195" w:rsidP="00384330">
            <w:pPr>
              <w:pStyle w:val="cuatexto"/>
              <w:tabs>
                <w:tab w:val="clear" w:pos="3969"/>
                <w:tab w:val="right" w:pos="3300"/>
              </w:tabs>
              <w:spacing w:line="240" w:lineRule="auto"/>
              <w:jc w:val="left"/>
              <w:rPr>
                <w:sz w:val="18"/>
                <w:szCs w:val="18"/>
              </w:rPr>
            </w:pPr>
            <w:r>
              <w:rPr>
                <w:sz w:val="18"/>
                <w:szCs w:val="18"/>
              </w:rPr>
              <w:t>Zerbitzu Teknikoak</w:t>
            </w:r>
          </w:p>
        </w:tc>
        <w:tc>
          <w:tcPr>
            <w:tcW w:w="461" w:type="pct"/>
            <w:tcBorders>
              <w:top w:val="single" w:sz="2" w:space="0" w:color="auto"/>
              <w:left w:val="nil"/>
              <w:bottom w:val="single" w:sz="2" w:space="0" w:color="auto"/>
              <w:right w:val="single" w:sz="4" w:space="0" w:color="auto"/>
            </w:tcBorders>
            <w:shd w:val="clear" w:color="000000" w:fill="FFFFFF"/>
            <w:vAlign w:val="center"/>
            <w:hideMark/>
          </w:tcPr>
          <w:p w14:paraId="5162B985"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E</w:t>
            </w:r>
          </w:p>
        </w:tc>
        <w:tc>
          <w:tcPr>
            <w:tcW w:w="525" w:type="pct"/>
            <w:tcBorders>
              <w:top w:val="single" w:sz="2" w:space="0" w:color="auto"/>
              <w:left w:val="nil"/>
              <w:bottom w:val="single" w:sz="2" w:space="0" w:color="auto"/>
              <w:right w:val="single" w:sz="4" w:space="0" w:color="auto"/>
            </w:tcBorders>
            <w:shd w:val="clear" w:color="000000" w:fill="FFFFFF"/>
            <w:vAlign w:val="center"/>
            <w:hideMark/>
          </w:tcPr>
          <w:p w14:paraId="53740CF7"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506" w:type="pct"/>
            <w:tcBorders>
              <w:top w:val="single" w:sz="2" w:space="0" w:color="auto"/>
              <w:left w:val="nil"/>
              <w:bottom w:val="single" w:sz="2" w:space="0" w:color="auto"/>
              <w:right w:val="single" w:sz="4" w:space="0" w:color="auto"/>
            </w:tcBorders>
            <w:shd w:val="clear" w:color="000000" w:fill="FFFFFF"/>
            <w:vAlign w:val="center"/>
            <w:hideMark/>
          </w:tcPr>
          <w:p w14:paraId="26223DEB"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402" w:type="pct"/>
            <w:tcBorders>
              <w:top w:val="single" w:sz="2" w:space="0" w:color="auto"/>
              <w:left w:val="nil"/>
              <w:bottom w:val="single" w:sz="2" w:space="0" w:color="auto"/>
              <w:right w:val="single" w:sz="4" w:space="0" w:color="auto"/>
            </w:tcBorders>
            <w:shd w:val="clear" w:color="000000" w:fill="FFFFFF"/>
            <w:vAlign w:val="center"/>
            <w:hideMark/>
          </w:tcPr>
          <w:p w14:paraId="0AAE2037"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2" w:space="0" w:color="auto"/>
              <w:left w:val="nil"/>
              <w:bottom w:val="single" w:sz="2" w:space="0" w:color="auto"/>
              <w:right w:val="single" w:sz="4" w:space="0" w:color="auto"/>
            </w:tcBorders>
            <w:shd w:val="clear" w:color="000000" w:fill="FFFFFF"/>
            <w:vAlign w:val="center"/>
            <w:hideMark/>
          </w:tcPr>
          <w:p w14:paraId="5516882A"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2" w:space="0" w:color="auto"/>
              <w:left w:val="nil"/>
              <w:bottom w:val="single" w:sz="2" w:space="0" w:color="auto"/>
              <w:right w:val="single" w:sz="4" w:space="0" w:color="auto"/>
            </w:tcBorders>
            <w:shd w:val="clear" w:color="000000" w:fill="FFFFFF"/>
            <w:vAlign w:val="center"/>
            <w:hideMark/>
          </w:tcPr>
          <w:p w14:paraId="5C729736"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2" w:space="0" w:color="auto"/>
              <w:left w:val="nil"/>
              <w:bottom w:val="single" w:sz="2" w:space="0" w:color="auto"/>
              <w:right w:val="single" w:sz="4" w:space="0" w:color="auto"/>
            </w:tcBorders>
            <w:shd w:val="clear" w:color="000000" w:fill="FFFFFF"/>
            <w:vAlign w:val="center"/>
            <w:hideMark/>
          </w:tcPr>
          <w:p w14:paraId="331FD84C"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519" w:type="pct"/>
            <w:tcBorders>
              <w:top w:val="single" w:sz="2" w:space="0" w:color="auto"/>
              <w:left w:val="nil"/>
              <w:bottom w:val="single" w:sz="2" w:space="0" w:color="auto"/>
              <w:right w:val="single" w:sz="4" w:space="0" w:color="auto"/>
            </w:tcBorders>
            <w:shd w:val="clear" w:color="000000" w:fill="FFFFFF"/>
            <w:vAlign w:val="center"/>
            <w:hideMark/>
          </w:tcPr>
          <w:p w14:paraId="67B9A1BD"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460" w:type="pct"/>
            <w:tcBorders>
              <w:top w:val="single" w:sz="2" w:space="0" w:color="auto"/>
              <w:left w:val="nil"/>
              <w:bottom w:val="single" w:sz="2" w:space="0" w:color="auto"/>
            </w:tcBorders>
            <w:shd w:val="clear" w:color="000000" w:fill="FFFFFF"/>
            <w:vAlign w:val="center"/>
            <w:hideMark/>
          </w:tcPr>
          <w:p w14:paraId="577ED076"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r>
      <w:tr w:rsidR="00390195" w:rsidRPr="00384330" w14:paraId="66DA6FEC" w14:textId="77777777" w:rsidTr="007F2EC4">
        <w:trPr>
          <w:trHeight w:val="198"/>
          <w:jc w:val="center"/>
        </w:trPr>
        <w:tc>
          <w:tcPr>
            <w:tcW w:w="924" w:type="pct"/>
            <w:tcBorders>
              <w:top w:val="single" w:sz="2" w:space="0" w:color="auto"/>
              <w:bottom w:val="single" w:sz="2" w:space="0" w:color="auto"/>
              <w:right w:val="single" w:sz="4" w:space="0" w:color="auto"/>
            </w:tcBorders>
            <w:shd w:val="clear" w:color="auto" w:fill="auto"/>
            <w:vAlign w:val="center"/>
            <w:hideMark/>
          </w:tcPr>
          <w:p w14:paraId="00F23986" w14:textId="77777777" w:rsidR="00390195" w:rsidRPr="00384330" w:rsidRDefault="00390195" w:rsidP="00384330">
            <w:pPr>
              <w:pStyle w:val="cuatexto"/>
              <w:tabs>
                <w:tab w:val="clear" w:pos="3969"/>
                <w:tab w:val="right" w:pos="3300"/>
              </w:tabs>
              <w:spacing w:line="240" w:lineRule="auto"/>
              <w:jc w:val="left"/>
              <w:rPr>
                <w:sz w:val="18"/>
                <w:szCs w:val="18"/>
              </w:rPr>
            </w:pPr>
            <w:r>
              <w:rPr>
                <w:sz w:val="18"/>
                <w:szCs w:val="18"/>
              </w:rPr>
              <w:t>Giza Baliabideak</w:t>
            </w:r>
          </w:p>
        </w:tc>
        <w:tc>
          <w:tcPr>
            <w:tcW w:w="461" w:type="pct"/>
            <w:tcBorders>
              <w:top w:val="single" w:sz="2" w:space="0" w:color="auto"/>
              <w:left w:val="nil"/>
              <w:bottom w:val="single" w:sz="2" w:space="0" w:color="auto"/>
              <w:right w:val="single" w:sz="4" w:space="0" w:color="auto"/>
            </w:tcBorders>
            <w:shd w:val="clear" w:color="000000" w:fill="FFFFFF"/>
            <w:vAlign w:val="center"/>
            <w:hideMark/>
          </w:tcPr>
          <w:p w14:paraId="67957489"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525" w:type="pct"/>
            <w:tcBorders>
              <w:top w:val="single" w:sz="2" w:space="0" w:color="auto"/>
              <w:left w:val="nil"/>
              <w:bottom w:val="single" w:sz="2" w:space="0" w:color="auto"/>
              <w:right w:val="single" w:sz="4" w:space="0" w:color="auto"/>
            </w:tcBorders>
            <w:shd w:val="clear" w:color="000000" w:fill="FFFFFF"/>
            <w:vAlign w:val="center"/>
            <w:hideMark/>
          </w:tcPr>
          <w:p w14:paraId="6BA4A813"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w:t>
            </w:r>
          </w:p>
        </w:tc>
        <w:tc>
          <w:tcPr>
            <w:tcW w:w="506" w:type="pct"/>
            <w:tcBorders>
              <w:top w:val="single" w:sz="2" w:space="0" w:color="auto"/>
              <w:left w:val="nil"/>
              <w:bottom w:val="single" w:sz="2" w:space="0" w:color="auto"/>
              <w:right w:val="single" w:sz="4" w:space="0" w:color="auto"/>
            </w:tcBorders>
            <w:shd w:val="clear" w:color="000000" w:fill="FFFFFF"/>
            <w:vAlign w:val="center"/>
            <w:hideMark/>
          </w:tcPr>
          <w:p w14:paraId="26D0D352"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402" w:type="pct"/>
            <w:tcBorders>
              <w:top w:val="single" w:sz="2" w:space="0" w:color="auto"/>
              <w:left w:val="nil"/>
              <w:bottom w:val="single" w:sz="2" w:space="0" w:color="auto"/>
              <w:right w:val="single" w:sz="4" w:space="0" w:color="auto"/>
            </w:tcBorders>
            <w:shd w:val="clear" w:color="000000" w:fill="FFFFFF"/>
            <w:vAlign w:val="center"/>
            <w:hideMark/>
          </w:tcPr>
          <w:p w14:paraId="3447B25A"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2" w:space="0" w:color="auto"/>
              <w:left w:val="nil"/>
              <w:bottom w:val="single" w:sz="2" w:space="0" w:color="auto"/>
              <w:right w:val="single" w:sz="4" w:space="0" w:color="auto"/>
            </w:tcBorders>
            <w:shd w:val="clear" w:color="000000" w:fill="FFFFFF"/>
            <w:vAlign w:val="center"/>
            <w:hideMark/>
          </w:tcPr>
          <w:p w14:paraId="3D91FE10"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2" w:space="0" w:color="auto"/>
              <w:left w:val="nil"/>
              <w:bottom w:val="single" w:sz="2" w:space="0" w:color="auto"/>
              <w:right w:val="single" w:sz="4" w:space="0" w:color="auto"/>
            </w:tcBorders>
            <w:shd w:val="clear" w:color="000000" w:fill="FFFFFF"/>
            <w:vAlign w:val="center"/>
            <w:hideMark/>
          </w:tcPr>
          <w:p w14:paraId="24CC7DB6"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2" w:space="0" w:color="auto"/>
              <w:left w:val="nil"/>
              <w:bottom w:val="single" w:sz="2" w:space="0" w:color="auto"/>
              <w:right w:val="single" w:sz="4" w:space="0" w:color="auto"/>
            </w:tcBorders>
            <w:shd w:val="clear" w:color="000000" w:fill="FFFFFF"/>
            <w:vAlign w:val="center"/>
            <w:hideMark/>
          </w:tcPr>
          <w:p w14:paraId="53FF770C"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519" w:type="pct"/>
            <w:tcBorders>
              <w:top w:val="single" w:sz="2" w:space="0" w:color="auto"/>
              <w:left w:val="nil"/>
              <w:bottom w:val="single" w:sz="2" w:space="0" w:color="auto"/>
              <w:right w:val="single" w:sz="4" w:space="0" w:color="auto"/>
            </w:tcBorders>
            <w:shd w:val="clear" w:color="000000" w:fill="FFFFFF"/>
            <w:vAlign w:val="center"/>
            <w:hideMark/>
          </w:tcPr>
          <w:p w14:paraId="0A86EF97"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460" w:type="pct"/>
            <w:tcBorders>
              <w:top w:val="single" w:sz="2" w:space="0" w:color="auto"/>
              <w:left w:val="nil"/>
              <w:bottom w:val="single" w:sz="2" w:space="0" w:color="auto"/>
            </w:tcBorders>
            <w:shd w:val="clear" w:color="000000" w:fill="FFFFFF"/>
            <w:vAlign w:val="center"/>
            <w:hideMark/>
          </w:tcPr>
          <w:p w14:paraId="75A21A5E"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E</w:t>
            </w:r>
          </w:p>
        </w:tc>
      </w:tr>
      <w:tr w:rsidR="00390195" w:rsidRPr="00384330" w14:paraId="4DFA6660" w14:textId="77777777" w:rsidTr="007F2EC4">
        <w:trPr>
          <w:trHeight w:val="198"/>
          <w:jc w:val="center"/>
        </w:trPr>
        <w:tc>
          <w:tcPr>
            <w:tcW w:w="924" w:type="pct"/>
            <w:tcBorders>
              <w:top w:val="single" w:sz="2" w:space="0" w:color="auto"/>
              <w:bottom w:val="single" w:sz="4" w:space="0" w:color="auto"/>
              <w:right w:val="single" w:sz="4" w:space="0" w:color="auto"/>
            </w:tcBorders>
            <w:shd w:val="clear" w:color="auto" w:fill="auto"/>
            <w:vAlign w:val="center"/>
            <w:hideMark/>
          </w:tcPr>
          <w:p w14:paraId="6504A09A" w14:textId="77777777" w:rsidR="00390195" w:rsidRPr="00384330" w:rsidRDefault="00390195" w:rsidP="00384330">
            <w:pPr>
              <w:pStyle w:val="cuatexto"/>
              <w:tabs>
                <w:tab w:val="clear" w:pos="3969"/>
                <w:tab w:val="right" w:pos="3300"/>
              </w:tabs>
              <w:spacing w:line="240" w:lineRule="auto"/>
              <w:jc w:val="left"/>
              <w:rPr>
                <w:sz w:val="18"/>
                <w:szCs w:val="18"/>
              </w:rPr>
            </w:pPr>
            <w:r>
              <w:rPr>
                <w:sz w:val="18"/>
                <w:szCs w:val="18"/>
              </w:rPr>
              <w:t>Gizarte Zerbitzuak</w:t>
            </w:r>
          </w:p>
        </w:tc>
        <w:tc>
          <w:tcPr>
            <w:tcW w:w="461" w:type="pct"/>
            <w:tcBorders>
              <w:top w:val="single" w:sz="2" w:space="0" w:color="auto"/>
              <w:left w:val="nil"/>
              <w:bottom w:val="single" w:sz="4" w:space="0" w:color="auto"/>
              <w:right w:val="single" w:sz="4" w:space="0" w:color="auto"/>
            </w:tcBorders>
            <w:shd w:val="clear" w:color="000000" w:fill="FFFFFF"/>
            <w:vAlign w:val="center"/>
            <w:hideMark/>
          </w:tcPr>
          <w:p w14:paraId="7D92150D"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525" w:type="pct"/>
            <w:tcBorders>
              <w:top w:val="single" w:sz="2" w:space="0" w:color="auto"/>
              <w:left w:val="nil"/>
              <w:bottom w:val="single" w:sz="4" w:space="0" w:color="auto"/>
              <w:right w:val="single" w:sz="4" w:space="0" w:color="auto"/>
            </w:tcBorders>
            <w:shd w:val="clear" w:color="000000" w:fill="FFFFFF"/>
            <w:vAlign w:val="center"/>
            <w:hideMark/>
          </w:tcPr>
          <w:p w14:paraId="683E7D25"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E</w:t>
            </w:r>
          </w:p>
        </w:tc>
        <w:tc>
          <w:tcPr>
            <w:tcW w:w="506" w:type="pct"/>
            <w:tcBorders>
              <w:top w:val="single" w:sz="2" w:space="0" w:color="auto"/>
              <w:left w:val="nil"/>
              <w:bottom w:val="single" w:sz="4" w:space="0" w:color="auto"/>
              <w:right w:val="single" w:sz="4" w:space="0" w:color="auto"/>
            </w:tcBorders>
            <w:shd w:val="clear" w:color="000000" w:fill="FFFFFF"/>
            <w:vAlign w:val="center"/>
            <w:hideMark/>
          </w:tcPr>
          <w:p w14:paraId="4053E429"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w:t>
            </w:r>
          </w:p>
        </w:tc>
        <w:tc>
          <w:tcPr>
            <w:tcW w:w="402" w:type="pct"/>
            <w:tcBorders>
              <w:top w:val="single" w:sz="2" w:space="0" w:color="auto"/>
              <w:left w:val="nil"/>
              <w:bottom w:val="single" w:sz="4" w:space="0" w:color="auto"/>
              <w:right w:val="single" w:sz="4" w:space="0" w:color="auto"/>
            </w:tcBorders>
            <w:shd w:val="clear" w:color="000000" w:fill="FFFFFF"/>
            <w:vAlign w:val="center"/>
            <w:hideMark/>
          </w:tcPr>
          <w:p w14:paraId="6D64CC10"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401" w:type="pct"/>
            <w:tcBorders>
              <w:top w:val="single" w:sz="2" w:space="0" w:color="auto"/>
              <w:left w:val="nil"/>
              <w:bottom w:val="single" w:sz="4" w:space="0" w:color="auto"/>
              <w:right w:val="single" w:sz="4" w:space="0" w:color="auto"/>
            </w:tcBorders>
            <w:shd w:val="clear" w:color="000000" w:fill="FFFFFF"/>
            <w:vAlign w:val="center"/>
            <w:hideMark/>
          </w:tcPr>
          <w:p w14:paraId="4EF5737A"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401" w:type="pct"/>
            <w:tcBorders>
              <w:top w:val="single" w:sz="2" w:space="0" w:color="auto"/>
              <w:left w:val="nil"/>
              <w:bottom w:val="single" w:sz="4" w:space="0" w:color="auto"/>
              <w:right w:val="single" w:sz="4" w:space="0" w:color="auto"/>
            </w:tcBorders>
            <w:shd w:val="clear" w:color="000000" w:fill="FFFFFF"/>
            <w:vAlign w:val="center"/>
            <w:hideMark/>
          </w:tcPr>
          <w:p w14:paraId="395BFE4A"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O</w:t>
            </w:r>
          </w:p>
        </w:tc>
        <w:tc>
          <w:tcPr>
            <w:tcW w:w="401" w:type="pct"/>
            <w:tcBorders>
              <w:top w:val="single" w:sz="2" w:space="0" w:color="auto"/>
              <w:left w:val="nil"/>
              <w:bottom w:val="single" w:sz="4" w:space="0" w:color="auto"/>
              <w:right w:val="single" w:sz="4" w:space="0" w:color="auto"/>
            </w:tcBorders>
            <w:shd w:val="clear" w:color="000000" w:fill="FFFFFF"/>
            <w:vAlign w:val="center"/>
            <w:hideMark/>
          </w:tcPr>
          <w:p w14:paraId="19373719"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519" w:type="pct"/>
            <w:tcBorders>
              <w:top w:val="single" w:sz="2" w:space="0" w:color="auto"/>
              <w:left w:val="nil"/>
              <w:bottom w:val="single" w:sz="4" w:space="0" w:color="auto"/>
              <w:right w:val="single" w:sz="4" w:space="0" w:color="auto"/>
            </w:tcBorders>
            <w:shd w:val="clear" w:color="000000" w:fill="FFFFFF"/>
            <w:vAlign w:val="center"/>
            <w:hideMark/>
          </w:tcPr>
          <w:p w14:paraId="7649883B"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P</w:t>
            </w:r>
          </w:p>
        </w:tc>
        <w:tc>
          <w:tcPr>
            <w:tcW w:w="460" w:type="pct"/>
            <w:tcBorders>
              <w:top w:val="single" w:sz="2" w:space="0" w:color="auto"/>
              <w:left w:val="nil"/>
              <w:bottom w:val="single" w:sz="4" w:space="0" w:color="auto"/>
            </w:tcBorders>
            <w:shd w:val="clear" w:color="000000" w:fill="FFFFFF"/>
            <w:vAlign w:val="center"/>
            <w:hideMark/>
          </w:tcPr>
          <w:p w14:paraId="7DFC2A94" w14:textId="77777777" w:rsidR="00390195" w:rsidRPr="00384330" w:rsidRDefault="00390195" w:rsidP="007F2EC4">
            <w:pPr>
              <w:pStyle w:val="cuatexto"/>
              <w:tabs>
                <w:tab w:val="clear" w:pos="3969"/>
                <w:tab w:val="right" w:pos="3300"/>
              </w:tabs>
              <w:spacing w:line="240" w:lineRule="auto"/>
              <w:jc w:val="center"/>
              <w:rPr>
                <w:sz w:val="18"/>
                <w:szCs w:val="18"/>
              </w:rPr>
            </w:pPr>
            <w:r>
              <w:rPr>
                <w:sz w:val="18"/>
                <w:szCs w:val="18"/>
              </w:rPr>
              <w:t>-</w:t>
            </w:r>
          </w:p>
        </w:tc>
      </w:tr>
    </w:tbl>
    <w:p w14:paraId="1A365F66" w14:textId="77777777" w:rsidR="00390195" w:rsidRPr="00AC75F5" w:rsidRDefault="00390195" w:rsidP="00B405A3">
      <w:pPr>
        <w:pStyle w:val="texto"/>
        <w:spacing w:before="60" w:after="240"/>
        <w:ind w:left="57" w:firstLine="0"/>
        <w:rPr>
          <w:rFonts w:ascii="Arial" w:hAnsi="Arial" w:cs="Arial"/>
          <w:sz w:val="15"/>
          <w:szCs w:val="15"/>
        </w:rPr>
      </w:pPr>
      <w:r>
        <w:rPr>
          <w:rFonts w:ascii="Arial" w:hAnsi="Arial"/>
          <w:sz w:val="15"/>
          <w:szCs w:val="15"/>
        </w:rPr>
        <w:t>P= Partziala; O= Osoa; E= Ezer ez</w:t>
      </w:r>
    </w:p>
    <w:p w14:paraId="32F67C76" w14:textId="77777777" w:rsidR="00390195" w:rsidRDefault="00390195" w:rsidP="00B405A3">
      <w:pPr>
        <w:pStyle w:val="texto"/>
        <w:spacing w:after="240"/>
      </w:pPr>
      <w:r>
        <w:t>Lan telematikoen ezarpenerako, udalek honako inbertsio hauek egin dituzte bitarteko teknikoetan:</w:t>
      </w:r>
    </w:p>
    <w:tbl>
      <w:tblPr>
        <w:tblW w:w="6489" w:type="pct"/>
        <w:jc w:val="center"/>
        <w:tblLayout w:type="fixed"/>
        <w:tblCellMar>
          <w:left w:w="70" w:type="dxa"/>
          <w:right w:w="70" w:type="dxa"/>
        </w:tblCellMar>
        <w:tblLook w:val="04A0" w:firstRow="1" w:lastRow="0" w:firstColumn="1" w:lastColumn="0" w:noHBand="0" w:noVBand="1"/>
      </w:tblPr>
      <w:tblGrid>
        <w:gridCol w:w="1769"/>
        <w:gridCol w:w="500"/>
        <w:gridCol w:w="573"/>
        <w:gridCol w:w="251"/>
        <w:gridCol w:w="648"/>
        <w:gridCol w:w="189"/>
        <w:gridCol w:w="659"/>
        <w:gridCol w:w="520"/>
        <w:gridCol w:w="573"/>
        <w:gridCol w:w="11"/>
        <w:gridCol w:w="547"/>
        <w:gridCol w:w="573"/>
        <w:gridCol w:w="568"/>
        <w:gridCol w:w="664"/>
        <w:gridCol w:w="16"/>
        <w:gridCol w:w="454"/>
        <w:gridCol w:w="668"/>
        <w:gridCol w:w="27"/>
        <w:gridCol w:w="438"/>
        <w:gridCol w:w="573"/>
        <w:gridCol w:w="36"/>
        <w:gridCol w:w="522"/>
        <w:gridCol w:w="600"/>
        <w:gridCol w:w="27"/>
      </w:tblGrid>
      <w:tr w:rsidR="007F2EC4" w:rsidRPr="007F2EC4" w14:paraId="08BD40ED" w14:textId="77777777" w:rsidTr="007F2EC4">
        <w:trPr>
          <w:trHeight w:val="255"/>
          <w:jc w:val="center"/>
        </w:trPr>
        <w:tc>
          <w:tcPr>
            <w:tcW w:w="775" w:type="pct"/>
            <w:vMerge w:val="restart"/>
            <w:tcBorders>
              <w:top w:val="single" w:sz="4" w:space="0" w:color="auto"/>
              <w:left w:val="nil"/>
              <w:bottom w:val="single" w:sz="4" w:space="0" w:color="auto"/>
              <w:right w:val="single" w:sz="4" w:space="0" w:color="auto"/>
            </w:tcBorders>
            <w:shd w:val="clear" w:color="000000" w:fill="F4B084"/>
            <w:noWrap/>
            <w:vAlign w:val="center"/>
            <w:hideMark/>
          </w:tcPr>
          <w:p w14:paraId="35117B62" w14:textId="77777777" w:rsidR="00390195" w:rsidRPr="007F2EC4" w:rsidRDefault="00764AF6" w:rsidP="00764AF6">
            <w:pPr>
              <w:pStyle w:val="cuadroCabe"/>
              <w:spacing w:line="240" w:lineRule="auto"/>
              <w:jc w:val="left"/>
              <w:rPr>
                <w:sz w:val="14"/>
                <w:szCs w:val="14"/>
              </w:rPr>
            </w:pPr>
            <w:r w:rsidRPr="007F2EC4">
              <w:rPr>
                <w:sz w:val="14"/>
                <w:szCs w:val="14"/>
              </w:rPr>
              <w:t>Inbertsioa</w:t>
            </w:r>
          </w:p>
        </w:tc>
        <w:tc>
          <w:tcPr>
            <w:tcW w:w="470" w:type="pct"/>
            <w:gridSpan w:val="2"/>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7AB72122" w14:textId="77777777" w:rsidR="00390195" w:rsidRPr="007F2EC4" w:rsidRDefault="00390195" w:rsidP="007F2EC4">
            <w:pPr>
              <w:pStyle w:val="cuadroCabe"/>
              <w:spacing w:line="240" w:lineRule="auto"/>
              <w:jc w:val="center"/>
              <w:rPr>
                <w:sz w:val="14"/>
                <w:szCs w:val="14"/>
              </w:rPr>
            </w:pPr>
            <w:r w:rsidRPr="007F2EC4">
              <w:rPr>
                <w:sz w:val="14"/>
                <w:szCs w:val="14"/>
              </w:rPr>
              <w:t>Antsoain</w:t>
            </w:r>
          </w:p>
        </w:tc>
        <w:tc>
          <w:tcPr>
            <w:tcW w:w="394" w:type="pct"/>
            <w:gridSpan w:val="2"/>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5E7F20F1" w14:textId="77777777" w:rsidR="00390195" w:rsidRPr="007F2EC4" w:rsidRDefault="00390195" w:rsidP="007F2EC4">
            <w:pPr>
              <w:pStyle w:val="cuadroCabe"/>
              <w:spacing w:line="240" w:lineRule="auto"/>
              <w:jc w:val="center"/>
              <w:rPr>
                <w:sz w:val="14"/>
                <w:szCs w:val="14"/>
              </w:rPr>
            </w:pPr>
            <w:r w:rsidRPr="007F2EC4">
              <w:rPr>
                <w:sz w:val="14"/>
                <w:szCs w:val="14"/>
              </w:rPr>
              <w:t>Aranguren</w:t>
            </w:r>
          </w:p>
        </w:tc>
        <w:tc>
          <w:tcPr>
            <w:tcW w:w="372" w:type="pct"/>
            <w:gridSpan w:val="2"/>
            <w:tcBorders>
              <w:top w:val="single" w:sz="4" w:space="0" w:color="auto"/>
              <w:left w:val="nil"/>
              <w:bottom w:val="single" w:sz="4" w:space="0" w:color="auto"/>
              <w:right w:val="single" w:sz="4" w:space="0" w:color="000000"/>
            </w:tcBorders>
            <w:shd w:val="clear" w:color="000000" w:fill="F4B084"/>
            <w:noWrap/>
            <w:vAlign w:val="center"/>
            <w:hideMark/>
          </w:tcPr>
          <w:p w14:paraId="4E1FA6AD" w14:textId="77777777" w:rsidR="00390195" w:rsidRPr="007F2EC4" w:rsidRDefault="00390195" w:rsidP="007F2EC4">
            <w:pPr>
              <w:pStyle w:val="cuadroCabe"/>
              <w:spacing w:line="240" w:lineRule="auto"/>
              <w:jc w:val="center"/>
              <w:rPr>
                <w:sz w:val="14"/>
                <w:szCs w:val="14"/>
              </w:rPr>
            </w:pPr>
            <w:r w:rsidRPr="007F2EC4">
              <w:rPr>
                <w:sz w:val="14"/>
                <w:szCs w:val="14"/>
              </w:rPr>
              <w:t>Berriozar</w:t>
            </w:r>
          </w:p>
        </w:tc>
        <w:tc>
          <w:tcPr>
            <w:tcW w:w="484" w:type="pct"/>
            <w:gridSpan w:val="3"/>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2F4A0E9E" w14:textId="77777777" w:rsidR="00390195" w:rsidRPr="007F2EC4" w:rsidRDefault="00390195" w:rsidP="007F2EC4">
            <w:pPr>
              <w:pStyle w:val="cuadroCabe"/>
              <w:spacing w:line="240" w:lineRule="auto"/>
              <w:jc w:val="center"/>
              <w:rPr>
                <w:sz w:val="14"/>
                <w:szCs w:val="14"/>
              </w:rPr>
            </w:pPr>
            <w:r w:rsidRPr="007F2EC4">
              <w:rPr>
                <w:sz w:val="14"/>
                <w:szCs w:val="14"/>
              </w:rPr>
              <w:t>Burlata</w:t>
            </w:r>
          </w:p>
        </w:tc>
        <w:tc>
          <w:tcPr>
            <w:tcW w:w="490" w:type="pct"/>
            <w:gridSpan w:val="2"/>
            <w:tcBorders>
              <w:top w:val="single" w:sz="4" w:space="0" w:color="auto"/>
              <w:left w:val="nil"/>
              <w:bottom w:val="single" w:sz="4" w:space="0" w:color="auto"/>
              <w:right w:val="single" w:sz="4" w:space="0" w:color="auto"/>
            </w:tcBorders>
            <w:shd w:val="clear" w:color="000000" w:fill="F4B084"/>
            <w:noWrap/>
            <w:vAlign w:val="center"/>
            <w:hideMark/>
          </w:tcPr>
          <w:p w14:paraId="471FA016" w14:textId="77777777" w:rsidR="00390195" w:rsidRPr="007F2EC4" w:rsidRDefault="00390195" w:rsidP="007F2EC4">
            <w:pPr>
              <w:pStyle w:val="cuadroCabe"/>
              <w:spacing w:line="240" w:lineRule="auto"/>
              <w:jc w:val="center"/>
              <w:rPr>
                <w:sz w:val="14"/>
                <w:szCs w:val="14"/>
              </w:rPr>
            </w:pPr>
            <w:r w:rsidRPr="007F2EC4">
              <w:rPr>
                <w:sz w:val="14"/>
                <w:szCs w:val="14"/>
              </w:rPr>
              <w:t>Lizarra</w:t>
            </w:r>
          </w:p>
        </w:tc>
        <w:tc>
          <w:tcPr>
            <w:tcW w:w="547" w:type="pct"/>
            <w:gridSpan w:val="3"/>
            <w:tcBorders>
              <w:top w:val="single" w:sz="4" w:space="0" w:color="auto"/>
              <w:left w:val="nil"/>
              <w:bottom w:val="single" w:sz="4" w:space="0" w:color="auto"/>
              <w:right w:val="single" w:sz="4" w:space="0" w:color="auto"/>
            </w:tcBorders>
            <w:shd w:val="clear" w:color="000000" w:fill="F4B084"/>
            <w:noWrap/>
            <w:vAlign w:val="center"/>
            <w:hideMark/>
          </w:tcPr>
          <w:p w14:paraId="234D39EB" w14:textId="77777777" w:rsidR="00390195" w:rsidRPr="007F2EC4" w:rsidRDefault="00390195" w:rsidP="007F2EC4">
            <w:pPr>
              <w:pStyle w:val="cuadroCabe"/>
              <w:spacing w:line="240" w:lineRule="auto"/>
              <w:jc w:val="center"/>
              <w:rPr>
                <w:sz w:val="14"/>
                <w:szCs w:val="14"/>
              </w:rPr>
            </w:pPr>
            <w:r w:rsidRPr="007F2EC4">
              <w:rPr>
                <w:sz w:val="14"/>
                <w:szCs w:val="14"/>
              </w:rPr>
              <w:t>Noain</w:t>
            </w:r>
          </w:p>
        </w:tc>
        <w:tc>
          <w:tcPr>
            <w:tcW w:w="504" w:type="pct"/>
            <w:gridSpan w:val="3"/>
            <w:tcBorders>
              <w:top w:val="single" w:sz="4" w:space="0" w:color="auto"/>
              <w:left w:val="nil"/>
              <w:bottom w:val="single" w:sz="4" w:space="0" w:color="auto"/>
              <w:right w:val="single" w:sz="4" w:space="0" w:color="auto"/>
            </w:tcBorders>
            <w:shd w:val="clear" w:color="000000" w:fill="F4B084"/>
            <w:noWrap/>
            <w:vAlign w:val="center"/>
            <w:hideMark/>
          </w:tcPr>
          <w:p w14:paraId="64B3C29D" w14:textId="77777777" w:rsidR="00390195" w:rsidRPr="007F2EC4" w:rsidRDefault="00390195" w:rsidP="007F2EC4">
            <w:pPr>
              <w:pStyle w:val="cuadroCabe"/>
              <w:spacing w:line="240" w:lineRule="auto"/>
              <w:jc w:val="center"/>
              <w:rPr>
                <w:sz w:val="14"/>
                <w:szCs w:val="14"/>
              </w:rPr>
            </w:pPr>
            <w:r w:rsidRPr="007F2EC4">
              <w:rPr>
                <w:sz w:val="14"/>
                <w:szCs w:val="14"/>
              </w:rPr>
              <w:t>Tafalla</w:t>
            </w:r>
          </w:p>
        </w:tc>
        <w:tc>
          <w:tcPr>
            <w:tcW w:w="459" w:type="pct"/>
            <w:gridSpan w:val="3"/>
            <w:tcBorders>
              <w:top w:val="single" w:sz="4" w:space="0" w:color="auto"/>
              <w:left w:val="nil"/>
              <w:bottom w:val="single" w:sz="4" w:space="0" w:color="auto"/>
              <w:right w:val="single" w:sz="4" w:space="0" w:color="auto"/>
            </w:tcBorders>
            <w:shd w:val="clear" w:color="000000" w:fill="F4B084"/>
            <w:noWrap/>
            <w:vAlign w:val="center"/>
            <w:hideMark/>
          </w:tcPr>
          <w:p w14:paraId="5F3DDD7F" w14:textId="77777777" w:rsidR="00390195" w:rsidRPr="007F2EC4" w:rsidRDefault="00390195" w:rsidP="007F2EC4">
            <w:pPr>
              <w:pStyle w:val="cuadroCabe"/>
              <w:spacing w:line="240" w:lineRule="auto"/>
              <w:jc w:val="center"/>
              <w:rPr>
                <w:sz w:val="14"/>
                <w:szCs w:val="14"/>
              </w:rPr>
            </w:pPr>
            <w:r w:rsidRPr="007F2EC4">
              <w:rPr>
                <w:sz w:val="14"/>
                <w:szCs w:val="14"/>
              </w:rPr>
              <w:t>Atarrabia</w:t>
            </w:r>
          </w:p>
        </w:tc>
        <w:tc>
          <w:tcPr>
            <w:tcW w:w="506" w:type="pct"/>
            <w:gridSpan w:val="3"/>
            <w:tcBorders>
              <w:top w:val="single" w:sz="4" w:space="0" w:color="auto"/>
              <w:left w:val="nil"/>
              <w:bottom w:val="single" w:sz="4" w:space="0" w:color="auto"/>
            </w:tcBorders>
            <w:shd w:val="clear" w:color="000000" w:fill="F4B084"/>
            <w:noWrap/>
            <w:vAlign w:val="center"/>
            <w:hideMark/>
          </w:tcPr>
          <w:p w14:paraId="63673085" w14:textId="77777777" w:rsidR="00390195" w:rsidRPr="007F2EC4" w:rsidRDefault="00390195" w:rsidP="007F2EC4">
            <w:pPr>
              <w:pStyle w:val="cuadroCabe"/>
              <w:spacing w:line="240" w:lineRule="auto"/>
              <w:jc w:val="center"/>
              <w:rPr>
                <w:sz w:val="14"/>
                <w:szCs w:val="14"/>
              </w:rPr>
            </w:pPr>
            <w:r w:rsidRPr="007F2EC4">
              <w:rPr>
                <w:sz w:val="14"/>
                <w:szCs w:val="14"/>
              </w:rPr>
              <w:t>Zizur Nagusia</w:t>
            </w:r>
          </w:p>
        </w:tc>
      </w:tr>
      <w:tr w:rsidR="007F2EC4" w:rsidRPr="007F2EC4" w14:paraId="1710864A" w14:textId="77777777" w:rsidTr="007F2EC4">
        <w:trPr>
          <w:gridAfter w:val="1"/>
          <w:wAfter w:w="14" w:type="pct"/>
          <w:trHeight w:val="255"/>
          <w:jc w:val="center"/>
        </w:trPr>
        <w:tc>
          <w:tcPr>
            <w:tcW w:w="775" w:type="pct"/>
            <w:vMerge/>
            <w:tcBorders>
              <w:top w:val="single" w:sz="4" w:space="0" w:color="auto"/>
              <w:left w:val="nil"/>
              <w:bottom w:val="single" w:sz="4" w:space="0" w:color="auto"/>
              <w:right w:val="single" w:sz="4" w:space="0" w:color="auto"/>
            </w:tcBorders>
            <w:vAlign w:val="center"/>
            <w:hideMark/>
          </w:tcPr>
          <w:p w14:paraId="5F707912" w14:textId="77777777" w:rsidR="00390195" w:rsidRPr="007F2EC4" w:rsidRDefault="00390195" w:rsidP="00764AF6">
            <w:pPr>
              <w:pStyle w:val="cuadroCabe"/>
              <w:spacing w:line="240" w:lineRule="auto"/>
              <w:jc w:val="left"/>
              <w:rPr>
                <w:sz w:val="14"/>
                <w:szCs w:val="14"/>
              </w:rPr>
            </w:pPr>
          </w:p>
        </w:tc>
        <w:tc>
          <w:tcPr>
            <w:tcW w:w="219" w:type="pct"/>
            <w:tcBorders>
              <w:top w:val="nil"/>
              <w:left w:val="single" w:sz="4" w:space="0" w:color="auto"/>
              <w:bottom w:val="single" w:sz="4" w:space="0" w:color="auto"/>
              <w:right w:val="single" w:sz="4" w:space="0" w:color="auto"/>
            </w:tcBorders>
            <w:shd w:val="clear" w:color="000000" w:fill="F4B084"/>
            <w:noWrap/>
            <w:vAlign w:val="center"/>
            <w:hideMark/>
          </w:tcPr>
          <w:p w14:paraId="78E1917C" w14:textId="3B1F8B10" w:rsidR="00390195" w:rsidRPr="007F2EC4" w:rsidRDefault="00390195" w:rsidP="007F2EC4">
            <w:pPr>
              <w:pStyle w:val="cuadroCabe"/>
              <w:spacing w:line="240" w:lineRule="auto"/>
              <w:jc w:val="center"/>
              <w:rPr>
                <w:sz w:val="14"/>
                <w:szCs w:val="14"/>
              </w:rPr>
            </w:pPr>
            <w:r w:rsidRPr="007F2EC4">
              <w:rPr>
                <w:sz w:val="14"/>
                <w:szCs w:val="14"/>
              </w:rPr>
              <w:t>Kop.</w:t>
            </w:r>
          </w:p>
        </w:tc>
        <w:tc>
          <w:tcPr>
            <w:tcW w:w="251" w:type="pct"/>
            <w:tcBorders>
              <w:top w:val="nil"/>
              <w:left w:val="nil"/>
              <w:bottom w:val="single" w:sz="4" w:space="0" w:color="auto"/>
              <w:right w:val="single" w:sz="4" w:space="0" w:color="auto"/>
            </w:tcBorders>
            <w:shd w:val="clear" w:color="000000" w:fill="F4B084"/>
            <w:noWrap/>
            <w:vAlign w:val="center"/>
            <w:hideMark/>
          </w:tcPr>
          <w:p w14:paraId="00973C1C" w14:textId="77777777" w:rsidR="00390195" w:rsidRPr="007F2EC4" w:rsidRDefault="00390195" w:rsidP="007F2EC4">
            <w:pPr>
              <w:pStyle w:val="cuadroCabe"/>
              <w:spacing w:line="240" w:lineRule="auto"/>
              <w:jc w:val="center"/>
              <w:rPr>
                <w:sz w:val="14"/>
                <w:szCs w:val="14"/>
              </w:rPr>
            </w:pPr>
            <w:r w:rsidRPr="007F2EC4">
              <w:rPr>
                <w:sz w:val="14"/>
                <w:szCs w:val="14"/>
              </w:rPr>
              <w:t>Zenb.</w:t>
            </w:r>
          </w:p>
        </w:tc>
        <w:tc>
          <w:tcPr>
            <w:tcW w:w="110" w:type="pct"/>
            <w:tcBorders>
              <w:top w:val="single" w:sz="4" w:space="0" w:color="auto"/>
              <w:left w:val="nil"/>
              <w:bottom w:val="single" w:sz="4" w:space="0" w:color="auto"/>
              <w:right w:val="single" w:sz="4" w:space="0" w:color="auto"/>
            </w:tcBorders>
            <w:shd w:val="clear" w:color="000000" w:fill="F4B084"/>
            <w:noWrap/>
            <w:vAlign w:val="center"/>
            <w:hideMark/>
          </w:tcPr>
          <w:p w14:paraId="44E9AD9A" w14:textId="4426BEF4" w:rsidR="00390195" w:rsidRPr="007F2EC4" w:rsidRDefault="00390195" w:rsidP="007F2EC4">
            <w:pPr>
              <w:pStyle w:val="cuadroCabe"/>
              <w:spacing w:line="240" w:lineRule="auto"/>
              <w:jc w:val="center"/>
              <w:rPr>
                <w:sz w:val="14"/>
                <w:szCs w:val="14"/>
              </w:rPr>
            </w:pPr>
          </w:p>
        </w:tc>
        <w:tc>
          <w:tcPr>
            <w:tcW w:w="284" w:type="pct"/>
            <w:tcBorders>
              <w:top w:val="single" w:sz="4" w:space="0" w:color="auto"/>
              <w:left w:val="nil"/>
              <w:bottom w:val="single" w:sz="4" w:space="0" w:color="auto"/>
              <w:right w:val="single" w:sz="4" w:space="0" w:color="auto"/>
            </w:tcBorders>
            <w:shd w:val="clear" w:color="000000" w:fill="F4B084"/>
            <w:noWrap/>
            <w:vAlign w:val="center"/>
            <w:hideMark/>
          </w:tcPr>
          <w:p w14:paraId="53B5C5F6" w14:textId="1D785DD3" w:rsidR="00390195" w:rsidRPr="007F2EC4" w:rsidRDefault="00390195" w:rsidP="007F2EC4">
            <w:pPr>
              <w:pStyle w:val="cuadroCabe"/>
              <w:spacing w:line="240" w:lineRule="auto"/>
              <w:jc w:val="center"/>
              <w:rPr>
                <w:sz w:val="14"/>
                <w:szCs w:val="14"/>
              </w:rPr>
            </w:pPr>
          </w:p>
        </w:tc>
        <w:tc>
          <w:tcPr>
            <w:tcW w:w="83" w:type="pct"/>
            <w:tcBorders>
              <w:top w:val="single" w:sz="4" w:space="0" w:color="auto"/>
              <w:left w:val="nil"/>
              <w:bottom w:val="single" w:sz="4" w:space="0" w:color="auto"/>
              <w:right w:val="single" w:sz="4" w:space="0" w:color="auto"/>
            </w:tcBorders>
            <w:shd w:val="clear" w:color="000000" w:fill="F4B084"/>
            <w:noWrap/>
            <w:vAlign w:val="center"/>
            <w:hideMark/>
          </w:tcPr>
          <w:p w14:paraId="7F784B93" w14:textId="2DB4308F" w:rsidR="00390195" w:rsidRPr="007F2EC4" w:rsidRDefault="00390195" w:rsidP="007F2EC4">
            <w:pPr>
              <w:pStyle w:val="cuadroCabe"/>
              <w:spacing w:line="240" w:lineRule="auto"/>
              <w:jc w:val="center"/>
              <w:rPr>
                <w:sz w:val="14"/>
                <w:szCs w:val="14"/>
              </w:rPr>
            </w:pPr>
          </w:p>
        </w:tc>
        <w:tc>
          <w:tcPr>
            <w:tcW w:w="289" w:type="pct"/>
            <w:tcBorders>
              <w:top w:val="single" w:sz="4" w:space="0" w:color="auto"/>
              <w:left w:val="nil"/>
              <w:bottom w:val="single" w:sz="4" w:space="0" w:color="auto"/>
              <w:right w:val="single" w:sz="4" w:space="0" w:color="auto"/>
            </w:tcBorders>
            <w:shd w:val="clear" w:color="000000" w:fill="F4B084"/>
            <w:noWrap/>
            <w:vAlign w:val="center"/>
            <w:hideMark/>
          </w:tcPr>
          <w:p w14:paraId="44F8451B" w14:textId="74B7ADAC" w:rsidR="00390195" w:rsidRPr="007F2EC4" w:rsidRDefault="00390195" w:rsidP="007F2EC4">
            <w:pPr>
              <w:pStyle w:val="cuadroCabe"/>
              <w:spacing w:line="240" w:lineRule="auto"/>
              <w:jc w:val="center"/>
              <w:rPr>
                <w:sz w:val="14"/>
                <w:szCs w:val="14"/>
              </w:rPr>
            </w:pPr>
          </w:p>
        </w:tc>
        <w:tc>
          <w:tcPr>
            <w:tcW w:w="228" w:type="pct"/>
            <w:tcBorders>
              <w:top w:val="nil"/>
              <w:left w:val="nil"/>
              <w:bottom w:val="single" w:sz="4" w:space="0" w:color="auto"/>
              <w:right w:val="single" w:sz="4" w:space="0" w:color="auto"/>
            </w:tcBorders>
            <w:shd w:val="clear" w:color="000000" w:fill="F4B084"/>
            <w:noWrap/>
            <w:vAlign w:val="center"/>
            <w:hideMark/>
          </w:tcPr>
          <w:p w14:paraId="037FFCA5" w14:textId="458E8383" w:rsidR="00390195" w:rsidRPr="007F2EC4" w:rsidRDefault="00390195" w:rsidP="007F2EC4">
            <w:pPr>
              <w:pStyle w:val="cuadroCabe"/>
              <w:spacing w:line="240" w:lineRule="auto"/>
              <w:jc w:val="center"/>
              <w:rPr>
                <w:sz w:val="14"/>
                <w:szCs w:val="14"/>
              </w:rPr>
            </w:pPr>
            <w:r w:rsidRPr="007F2EC4">
              <w:rPr>
                <w:sz w:val="14"/>
                <w:szCs w:val="14"/>
              </w:rPr>
              <w:t>Kop.</w:t>
            </w:r>
          </w:p>
        </w:tc>
        <w:tc>
          <w:tcPr>
            <w:tcW w:w="251" w:type="pct"/>
            <w:tcBorders>
              <w:top w:val="nil"/>
              <w:left w:val="nil"/>
              <w:bottom w:val="single" w:sz="4" w:space="0" w:color="auto"/>
              <w:right w:val="single" w:sz="4" w:space="0" w:color="auto"/>
            </w:tcBorders>
            <w:shd w:val="clear" w:color="000000" w:fill="F4B084"/>
            <w:noWrap/>
            <w:vAlign w:val="center"/>
            <w:hideMark/>
          </w:tcPr>
          <w:p w14:paraId="600C05A1" w14:textId="77777777" w:rsidR="00390195" w:rsidRPr="007F2EC4" w:rsidRDefault="00390195" w:rsidP="007F2EC4">
            <w:pPr>
              <w:pStyle w:val="cuadroCabe"/>
              <w:spacing w:line="240" w:lineRule="auto"/>
              <w:jc w:val="center"/>
              <w:rPr>
                <w:sz w:val="14"/>
                <w:szCs w:val="14"/>
              </w:rPr>
            </w:pPr>
            <w:r w:rsidRPr="007F2EC4">
              <w:rPr>
                <w:sz w:val="14"/>
                <w:szCs w:val="14"/>
              </w:rPr>
              <w:t>Zenb.</w:t>
            </w:r>
          </w:p>
        </w:tc>
        <w:tc>
          <w:tcPr>
            <w:tcW w:w="245" w:type="pct"/>
            <w:gridSpan w:val="2"/>
            <w:tcBorders>
              <w:top w:val="nil"/>
              <w:left w:val="nil"/>
              <w:bottom w:val="single" w:sz="4" w:space="0" w:color="auto"/>
              <w:right w:val="single" w:sz="4" w:space="0" w:color="auto"/>
            </w:tcBorders>
            <w:shd w:val="clear" w:color="000000" w:fill="F4B084"/>
            <w:noWrap/>
            <w:vAlign w:val="center"/>
            <w:hideMark/>
          </w:tcPr>
          <w:p w14:paraId="4840DA76" w14:textId="07582551" w:rsidR="00390195" w:rsidRPr="007F2EC4" w:rsidRDefault="00390195" w:rsidP="007F2EC4">
            <w:pPr>
              <w:pStyle w:val="cuadroCabe"/>
              <w:spacing w:line="240" w:lineRule="auto"/>
              <w:jc w:val="center"/>
              <w:rPr>
                <w:sz w:val="14"/>
                <w:szCs w:val="14"/>
              </w:rPr>
            </w:pPr>
            <w:r w:rsidRPr="007F2EC4">
              <w:rPr>
                <w:sz w:val="14"/>
                <w:szCs w:val="14"/>
              </w:rPr>
              <w:t>Kop.</w:t>
            </w:r>
          </w:p>
        </w:tc>
        <w:tc>
          <w:tcPr>
            <w:tcW w:w="251" w:type="pct"/>
            <w:tcBorders>
              <w:top w:val="nil"/>
              <w:left w:val="nil"/>
              <w:bottom w:val="single" w:sz="4" w:space="0" w:color="auto"/>
              <w:right w:val="single" w:sz="4" w:space="0" w:color="auto"/>
            </w:tcBorders>
            <w:shd w:val="clear" w:color="000000" w:fill="F4B084"/>
            <w:noWrap/>
            <w:vAlign w:val="center"/>
            <w:hideMark/>
          </w:tcPr>
          <w:p w14:paraId="7B09CD0F" w14:textId="77777777" w:rsidR="00390195" w:rsidRPr="007F2EC4" w:rsidRDefault="00390195" w:rsidP="007F2EC4">
            <w:pPr>
              <w:pStyle w:val="cuadroCabe"/>
              <w:spacing w:line="240" w:lineRule="auto"/>
              <w:jc w:val="center"/>
              <w:rPr>
                <w:sz w:val="14"/>
                <w:szCs w:val="14"/>
              </w:rPr>
            </w:pPr>
            <w:r w:rsidRPr="007F2EC4">
              <w:rPr>
                <w:sz w:val="14"/>
                <w:szCs w:val="14"/>
              </w:rPr>
              <w:t>Zenb.</w:t>
            </w:r>
          </w:p>
        </w:tc>
        <w:tc>
          <w:tcPr>
            <w:tcW w:w="249" w:type="pct"/>
            <w:tcBorders>
              <w:top w:val="nil"/>
              <w:left w:val="nil"/>
              <w:bottom w:val="single" w:sz="4" w:space="0" w:color="auto"/>
              <w:right w:val="single" w:sz="4" w:space="0" w:color="auto"/>
            </w:tcBorders>
            <w:shd w:val="clear" w:color="000000" w:fill="F4B084"/>
            <w:noWrap/>
            <w:vAlign w:val="center"/>
            <w:hideMark/>
          </w:tcPr>
          <w:p w14:paraId="420CC3BE" w14:textId="5B9C370B" w:rsidR="00390195" w:rsidRPr="007F2EC4" w:rsidRDefault="00390195" w:rsidP="007F2EC4">
            <w:pPr>
              <w:pStyle w:val="cuadroCabe"/>
              <w:spacing w:line="240" w:lineRule="auto"/>
              <w:jc w:val="center"/>
              <w:rPr>
                <w:sz w:val="14"/>
                <w:szCs w:val="14"/>
              </w:rPr>
            </w:pPr>
            <w:r w:rsidRPr="007F2EC4">
              <w:rPr>
                <w:sz w:val="14"/>
                <w:szCs w:val="14"/>
              </w:rPr>
              <w:t>Kop.</w:t>
            </w:r>
          </w:p>
        </w:tc>
        <w:tc>
          <w:tcPr>
            <w:tcW w:w="291" w:type="pct"/>
            <w:tcBorders>
              <w:top w:val="nil"/>
              <w:left w:val="nil"/>
              <w:bottom w:val="single" w:sz="4" w:space="0" w:color="auto"/>
              <w:right w:val="single" w:sz="4" w:space="0" w:color="auto"/>
            </w:tcBorders>
            <w:shd w:val="clear" w:color="000000" w:fill="F4B084"/>
            <w:noWrap/>
            <w:vAlign w:val="center"/>
            <w:hideMark/>
          </w:tcPr>
          <w:p w14:paraId="7EBE1D45" w14:textId="77777777" w:rsidR="00390195" w:rsidRPr="007F2EC4" w:rsidRDefault="00390195" w:rsidP="007F2EC4">
            <w:pPr>
              <w:pStyle w:val="cuadroCabe"/>
              <w:spacing w:line="240" w:lineRule="auto"/>
              <w:jc w:val="center"/>
              <w:rPr>
                <w:sz w:val="14"/>
                <w:szCs w:val="14"/>
              </w:rPr>
            </w:pPr>
            <w:r w:rsidRPr="007F2EC4">
              <w:rPr>
                <w:sz w:val="14"/>
                <w:szCs w:val="14"/>
              </w:rPr>
              <w:t>Zenb.</w:t>
            </w:r>
          </w:p>
        </w:tc>
        <w:tc>
          <w:tcPr>
            <w:tcW w:w="206" w:type="pct"/>
            <w:gridSpan w:val="2"/>
            <w:tcBorders>
              <w:top w:val="nil"/>
              <w:left w:val="nil"/>
              <w:bottom w:val="single" w:sz="4" w:space="0" w:color="auto"/>
              <w:right w:val="single" w:sz="4" w:space="0" w:color="auto"/>
            </w:tcBorders>
            <w:shd w:val="clear" w:color="000000" w:fill="F4B084"/>
            <w:noWrap/>
            <w:vAlign w:val="center"/>
            <w:hideMark/>
          </w:tcPr>
          <w:p w14:paraId="5E75EAAF" w14:textId="12F877B1" w:rsidR="00390195" w:rsidRPr="007F2EC4" w:rsidRDefault="00390195" w:rsidP="007F2EC4">
            <w:pPr>
              <w:pStyle w:val="cuadroCabe"/>
              <w:spacing w:line="240" w:lineRule="auto"/>
              <w:jc w:val="center"/>
              <w:rPr>
                <w:sz w:val="14"/>
                <w:szCs w:val="14"/>
              </w:rPr>
            </w:pPr>
            <w:r w:rsidRPr="007F2EC4">
              <w:rPr>
                <w:sz w:val="14"/>
                <w:szCs w:val="14"/>
              </w:rPr>
              <w:t>Kop.</w:t>
            </w:r>
          </w:p>
        </w:tc>
        <w:tc>
          <w:tcPr>
            <w:tcW w:w="293" w:type="pct"/>
            <w:tcBorders>
              <w:top w:val="nil"/>
              <w:left w:val="nil"/>
              <w:bottom w:val="single" w:sz="4" w:space="0" w:color="auto"/>
              <w:right w:val="single" w:sz="4" w:space="0" w:color="auto"/>
            </w:tcBorders>
            <w:shd w:val="clear" w:color="000000" w:fill="F4B084"/>
            <w:noWrap/>
            <w:vAlign w:val="center"/>
            <w:hideMark/>
          </w:tcPr>
          <w:p w14:paraId="6CB916E9" w14:textId="77777777" w:rsidR="00390195" w:rsidRPr="007F2EC4" w:rsidRDefault="00390195" w:rsidP="007F2EC4">
            <w:pPr>
              <w:pStyle w:val="cuadroCabe"/>
              <w:spacing w:line="240" w:lineRule="auto"/>
              <w:jc w:val="center"/>
              <w:rPr>
                <w:sz w:val="14"/>
                <w:szCs w:val="14"/>
              </w:rPr>
            </w:pPr>
            <w:r w:rsidRPr="007F2EC4">
              <w:rPr>
                <w:sz w:val="14"/>
                <w:szCs w:val="14"/>
              </w:rPr>
              <w:t>Zenb.</w:t>
            </w:r>
          </w:p>
        </w:tc>
        <w:tc>
          <w:tcPr>
            <w:tcW w:w="204" w:type="pct"/>
            <w:gridSpan w:val="2"/>
            <w:tcBorders>
              <w:top w:val="nil"/>
              <w:left w:val="nil"/>
              <w:bottom w:val="single" w:sz="4" w:space="0" w:color="auto"/>
              <w:right w:val="single" w:sz="4" w:space="0" w:color="auto"/>
            </w:tcBorders>
            <w:shd w:val="clear" w:color="000000" w:fill="F4B084"/>
            <w:noWrap/>
            <w:vAlign w:val="center"/>
            <w:hideMark/>
          </w:tcPr>
          <w:p w14:paraId="13B0D299" w14:textId="61147AD8" w:rsidR="00390195" w:rsidRPr="007F2EC4" w:rsidRDefault="00390195" w:rsidP="007F2EC4">
            <w:pPr>
              <w:pStyle w:val="cuadroCabe"/>
              <w:spacing w:line="240" w:lineRule="auto"/>
              <w:jc w:val="center"/>
              <w:rPr>
                <w:sz w:val="14"/>
                <w:szCs w:val="14"/>
              </w:rPr>
            </w:pPr>
            <w:r w:rsidRPr="007F2EC4">
              <w:rPr>
                <w:sz w:val="14"/>
                <w:szCs w:val="14"/>
              </w:rPr>
              <w:t>Kop.</w:t>
            </w:r>
          </w:p>
        </w:tc>
        <w:tc>
          <w:tcPr>
            <w:tcW w:w="251" w:type="pct"/>
            <w:tcBorders>
              <w:top w:val="nil"/>
              <w:left w:val="nil"/>
              <w:bottom w:val="single" w:sz="4" w:space="0" w:color="auto"/>
              <w:right w:val="single" w:sz="4" w:space="0" w:color="auto"/>
            </w:tcBorders>
            <w:shd w:val="clear" w:color="000000" w:fill="F4B084"/>
            <w:noWrap/>
            <w:vAlign w:val="center"/>
            <w:hideMark/>
          </w:tcPr>
          <w:p w14:paraId="018BE511" w14:textId="77777777" w:rsidR="00390195" w:rsidRPr="007F2EC4" w:rsidRDefault="00390195" w:rsidP="007F2EC4">
            <w:pPr>
              <w:pStyle w:val="cuadroCabe"/>
              <w:spacing w:line="240" w:lineRule="auto"/>
              <w:jc w:val="center"/>
              <w:rPr>
                <w:sz w:val="14"/>
                <w:szCs w:val="14"/>
              </w:rPr>
            </w:pPr>
            <w:r w:rsidRPr="007F2EC4">
              <w:rPr>
                <w:sz w:val="14"/>
                <w:szCs w:val="14"/>
              </w:rPr>
              <w:t>Zenb.</w:t>
            </w:r>
          </w:p>
        </w:tc>
        <w:tc>
          <w:tcPr>
            <w:tcW w:w="245" w:type="pct"/>
            <w:gridSpan w:val="2"/>
            <w:tcBorders>
              <w:top w:val="single" w:sz="4" w:space="0" w:color="auto"/>
              <w:left w:val="nil"/>
              <w:bottom w:val="single" w:sz="4" w:space="0" w:color="auto"/>
              <w:right w:val="single" w:sz="4" w:space="0" w:color="auto"/>
            </w:tcBorders>
            <w:shd w:val="clear" w:color="000000" w:fill="F4B084"/>
            <w:noWrap/>
            <w:vAlign w:val="center"/>
            <w:hideMark/>
          </w:tcPr>
          <w:p w14:paraId="6EDF7A77" w14:textId="69B99D7D" w:rsidR="00390195" w:rsidRPr="007F2EC4" w:rsidRDefault="00390195" w:rsidP="007F2EC4">
            <w:pPr>
              <w:pStyle w:val="cuadroCabe"/>
              <w:spacing w:line="240" w:lineRule="auto"/>
              <w:jc w:val="center"/>
              <w:rPr>
                <w:sz w:val="14"/>
                <w:szCs w:val="14"/>
              </w:rPr>
            </w:pPr>
            <w:r w:rsidRPr="007F2EC4">
              <w:rPr>
                <w:sz w:val="14"/>
                <w:szCs w:val="14"/>
              </w:rPr>
              <w:t>Kop.</w:t>
            </w:r>
          </w:p>
        </w:tc>
        <w:tc>
          <w:tcPr>
            <w:tcW w:w="263" w:type="pct"/>
            <w:tcBorders>
              <w:top w:val="nil"/>
              <w:left w:val="single" w:sz="4" w:space="0" w:color="auto"/>
              <w:bottom w:val="single" w:sz="4" w:space="0" w:color="auto"/>
              <w:right w:val="nil"/>
            </w:tcBorders>
            <w:shd w:val="clear" w:color="000000" w:fill="F4B084"/>
            <w:noWrap/>
            <w:vAlign w:val="center"/>
            <w:hideMark/>
          </w:tcPr>
          <w:p w14:paraId="0E6A1767" w14:textId="77777777" w:rsidR="00390195" w:rsidRPr="007F2EC4" w:rsidRDefault="00390195" w:rsidP="007F2EC4">
            <w:pPr>
              <w:pStyle w:val="cuadroCabe"/>
              <w:spacing w:line="240" w:lineRule="auto"/>
              <w:jc w:val="center"/>
              <w:rPr>
                <w:sz w:val="14"/>
                <w:szCs w:val="14"/>
              </w:rPr>
            </w:pPr>
            <w:r w:rsidRPr="007F2EC4">
              <w:rPr>
                <w:sz w:val="14"/>
                <w:szCs w:val="14"/>
              </w:rPr>
              <w:t>Zenb.</w:t>
            </w:r>
          </w:p>
        </w:tc>
      </w:tr>
      <w:tr w:rsidR="007F2EC4" w:rsidRPr="007F2EC4" w14:paraId="3289D8BE" w14:textId="77777777" w:rsidTr="007F2EC4">
        <w:trPr>
          <w:gridAfter w:val="1"/>
          <w:wAfter w:w="14" w:type="pct"/>
          <w:trHeight w:val="198"/>
          <w:jc w:val="center"/>
        </w:trPr>
        <w:tc>
          <w:tcPr>
            <w:tcW w:w="775" w:type="pct"/>
            <w:tcBorders>
              <w:top w:val="single" w:sz="4" w:space="0" w:color="auto"/>
              <w:left w:val="nil"/>
              <w:bottom w:val="single" w:sz="2" w:space="0" w:color="auto"/>
              <w:right w:val="single" w:sz="4" w:space="0" w:color="auto"/>
            </w:tcBorders>
            <w:shd w:val="clear" w:color="000000" w:fill="FFFFFF"/>
            <w:noWrap/>
            <w:vAlign w:val="center"/>
            <w:hideMark/>
          </w:tcPr>
          <w:p w14:paraId="6FFC7D60" w14:textId="77777777" w:rsidR="00390195" w:rsidRPr="007F2EC4" w:rsidRDefault="00390195" w:rsidP="00764AF6">
            <w:pPr>
              <w:pStyle w:val="cuatexto"/>
              <w:tabs>
                <w:tab w:val="clear" w:pos="3969"/>
                <w:tab w:val="right" w:pos="3300"/>
              </w:tabs>
              <w:spacing w:line="240" w:lineRule="auto"/>
              <w:jc w:val="left"/>
              <w:rPr>
                <w:sz w:val="14"/>
                <w:szCs w:val="14"/>
              </w:rPr>
            </w:pPr>
            <w:r w:rsidRPr="007F2EC4">
              <w:rPr>
                <w:sz w:val="14"/>
                <w:szCs w:val="14"/>
              </w:rPr>
              <w:t>Ordenagailu eramangarriak</w:t>
            </w:r>
          </w:p>
        </w:tc>
        <w:tc>
          <w:tcPr>
            <w:tcW w:w="219" w:type="pct"/>
            <w:tcBorders>
              <w:top w:val="single" w:sz="4" w:space="0" w:color="auto"/>
              <w:left w:val="single" w:sz="4" w:space="0" w:color="auto"/>
              <w:bottom w:val="single" w:sz="2" w:space="0" w:color="auto"/>
              <w:right w:val="single" w:sz="4" w:space="0" w:color="auto"/>
            </w:tcBorders>
            <w:shd w:val="clear" w:color="000000" w:fill="FFFFFF"/>
            <w:noWrap/>
            <w:vAlign w:val="center"/>
            <w:hideMark/>
          </w:tcPr>
          <w:p w14:paraId="4462CA6E" w14:textId="77777777" w:rsidR="00390195" w:rsidRPr="007F2EC4" w:rsidRDefault="00390195" w:rsidP="007F2EC4">
            <w:pPr>
              <w:pStyle w:val="cuatexto"/>
              <w:tabs>
                <w:tab w:val="clear" w:pos="3969"/>
                <w:tab w:val="right" w:pos="3300"/>
              </w:tabs>
              <w:spacing w:line="240" w:lineRule="auto"/>
              <w:jc w:val="center"/>
              <w:rPr>
                <w:sz w:val="14"/>
                <w:szCs w:val="14"/>
              </w:rPr>
            </w:pPr>
          </w:p>
        </w:tc>
        <w:tc>
          <w:tcPr>
            <w:tcW w:w="251" w:type="pct"/>
            <w:tcBorders>
              <w:top w:val="single" w:sz="4" w:space="0" w:color="auto"/>
              <w:left w:val="nil"/>
              <w:bottom w:val="single" w:sz="2" w:space="0" w:color="auto"/>
              <w:right w:val="single" w:sz="4" w:space="0" w:color="auto"/>
            </w:tcBorders>
            <w:shd w:val="clear" w:color="000000" w:fill="FFFFFF"/>
            <w:noWrap/>
            <w:vAlign w:val="center"/>
            <w:hideMark/>
          </w:tcPr>
          <w:p w14:paraId="1CFCAFDC" w14:textId="77777777" w:rsidR="00390195" w:rsidRPr="007F2EC4" w:rsidRDefault="00390195" w:rsidP="007F2EC4">
            <w:pPr>
              <w:pStyle w:val="cuatexto"/>
              <w:tabs>
                <w:tab w:val="clear" w:pos="3969"/>
                <w:tab w:val="right" w:pos="3300"/>
              </w:tabs>
              <w:spacing w:line="240" w:lineRule="auto"/>
              <w:jc w:val="center"/>
              <w:rPr>
                <w:sz w:val="14"/>
                <w:szCs w:val="14"/>
              </w:rPr>
            </w:pPr>
          </w:p>
        </w:tc>
        <w:tc>
          <w:tcPr>
            <w:tcW w:w="110" w:type="pct"/>
            <w:tcBorders>
              <w:top w:val="single" w:sz="4" w:space="0" w:color="auto"/>
              <w:left w:val="nil"/>
              <w:bottom w:val="single" w:sz="2" w:space="0" w:color="auto"/>
              <w:right w:val="single" w:sz="4" w:space="0" w:color="auto"/>
            </w:tcBorders>
            <w:shd w:val="clear" w:color="000000" w:fill="FFFFFF"/>
            <w:noWrap/>
            <w:vAlign w:val="center"/>
            <w:hideMark/>
          </w:tcPr>
          <w:p w14:paraId="24F352DB" w14:textId="10DBA944" w:rsidR="00390195" w:rsidRPr="007F2EC4" w:rsidRDefault="00390195" w:rsidP="007F2EC4">
            <w:pPr>
              <w:pStyle w:val="cuatexto"/>
              <w:tabs>
                <w:tab w:val="clear" w:pos="3969"/>
                <w:tab w:val="right" w:pos="3300"/>
              </w:tabs>
              <w:spacing w:line="240" w:lineRule="auto"/>
              <w:jc w:val="center"/>
              <w:rPr>
                <w:sz w:val="14"/>
                <w:szCs w:val="14"/>
              </w:rPr>
            </w:pPr>
          </w:p>
        </w:tc>
        <w:tc>
          <w:tcPr>
            <w:tcW w:w="284" w:type="pct"/>
            <w:tcBorders>
              <w:top w:val="single" w:sz="4" w:space="0" w:color="auto"/>
              <w:left w:val="nil"/>
              <w:bottom w:val="single" w:sz="2" w:space="0" w:color="auto"/>
              <w:right w:val="single" w:sz="4" w:space="0" w:color="auto"/>
            </w:tcBorders>
            <w:shd w:val="clear" w:color="000000" w:fill="FFFFFF"/>
            <w:noWrap/>
            <w:vAlign w:val="center"/>
            <w:hideMark/>
          </w:tcPr>
          <w:p w14:paraId="25BE5D6C" w14:textId="55F95BE9" w:rsidR="00390195" w:rsidRPr="007F2EC4" w:rsidRDefault="00390195" w:rsidP="007F2EC4">
            <w:pPr>
              <w:pStyle w:val="cuatexto"/>
              <w:tabs>
                <w:tab w:val="clear" w:pos="3969"/>
                <w:tab w:val="right" w:pos="3300"/>
              </w:tabs>
              <w:spacing w:line="240" w:lineRule="auto"/>
              <w:jc w:val="center"/>
              <w:rPr>
                <w:sz w:val="14"/>
                <w:szCs w:val="14"/>
              </w:rPr>
            </w:pPr>
          </w:p>
        </w:tc>
        <w:tc>
          <w:tcPr>
            <w:tcW w:w="83" w:type="pct"/>
            <w:tcBorders>
              <w:top w:val="single" w:sz="4" w:space="0" w:color="auto"/>
              <w:left w:val="nil"/>
              <w:bottom w:val="single" w:sz="2" w:space="0" w:color="auto"/>
              <w:right w:val="single" w:sz="4" w:space="0" w:color="auto"/>
            </w:tcBorders>
            <w:shd w:val="clear" w:color="000000" w:fill="FFFFFF"/>
            <w:noWrap/>
            <w:vAlign w:val="center"/>
            <w:hideMark/>
          </w:tcPr>
          <w:p w14:paraId="1312C51D" w14:textId="5A47DB0D" w:rsidR="00390195" w:rsidRPr="007F2EC4" w:rsidRDefault="00390195" w:rsidP="007F2EC4">
            <w:pPr>
              <w:pStyle w:val="cuatexto"/>
              <w:tabs>
                <w:tab w:val="clear" w:pos="3969"/>
                <w:tab w:val="right" w:pos="3300"/>
              </w:tabs>
              <w:spacing w:line="240" w:lineRule="auto"/>
              <w:jc w:val="center"/>
              <w:rPr>
                <w:sz w:val="14"/>
                <w:szCs w:val="14"/>
              </w:rPr>
            </w:pPr>
          </w:p>
        </w:tc>
        <w:tc>
          <w:tcPr>
            <w:tcW w:w="289" w:type="pct"/>
            <w:tcBorders>
              <w:top w:val="single" w:sz="4" w:space="0" w:color="auto"/>
              <w:left w:val="nil"/>
              <w:bottom w:val="single" w:sz="2" w:space="0" w:color="auto"/>
              <w:right w:val="single" w:sz="4" w:space="0" w:color="auto"/>
            </w:tcBorders>
            <w:shd w:val="clear" w:color="000000" w:fill="FFFFFF"/>
            <w:noWrap/>
            <w:vAlign w:val="center"/>
            <w:hideMark/>
          </w:tcPr>
          <w:p w14:paraId="5220AAF2" w14:textId="11AB60A9" w:rsidR="00390195" w:rsidRPr="007F2EC4" w:rsidRDefault="00390195" w:rsidP="007F2EC4">
            <w:pPr>
              <w:pStyle w:val="cuatexto"/>
              <w:tabs>
                <w:tab w:val="clear" w:pos="3969"/>
                <w:tab w:val="right" w:pos="3300"/>
              </w:tabs>
              <w:spacing w:line="240" w:lineRule="auto"/>
              <w:jc w:val="center"/>
              <w:rPr>
                <w:sz w:val="14"/>
                <w:szCs w:val="14"/>
              </w:rPr>
            </w:pPr>
          </w:p>
        </w:tc>
        <w:tc>
          <w:tcPr>
            <w:tcW w:w="228" w:type="pct"/>
            <w:tcBorders>
              <w:top w:val="single" w:sz="4" w:space="0" w:color="auto"/>
              <w:left w:val="nil"/>
              <w:bottom w:val="single" w:sz="2" w:space="0" w:color="auto"/>
              <w:right w:val="single" w:sz="4" w:space="0" w:color="auto"/>
            </w:tcBorders>
            <w:shd w:val="clear" w:color="000000" w:fill="FFFFFF"/>
            <w:noWrap/>
            <w:vAlign w:val="center"/>
            <w:hideMark/>
          </w:tcPr>
          <w:p w14:paraId="4A4AF5B5" w14:textId="76A7EC30" w:rsidR="00390195" w:rsidRPr="007F2EC4" w:rsidRDefault="00390195" w:rsidP="007F2EC4">
            <w:pPr>
              <w:pStyle w:val="cuatexto"/>
              <w:tabs>
                <w:tab w:val="clear" w:pos="3969"/>
                <w:tab w:val="right" w:pos="3300"/>
              </w:tabs>
              <w:spacing w:line="240" w:lineRule="auto"/>
              <w:jc w:val="center"/>
              <w:rPr>
                <w:sz w:val="14"/>
                <w:szCs w:val="14"/>
              </w:rPr>
            </w:pPr>
          </w:p>
        </w:tc>
        <w:tc>
          <w:tcPr>
            <w:tcW w:w="251" w:type="pct"/>
            <w:tcBorders>
              <w:top w:val="single" w:sz="4" w:space="0" w:color="auto"/>
              <w:left w:val="nil"/>
              <w:bottom w:val="single" w:sz="2" w:space="0" w:color="auto"/>
              <w:right w:val="single" w:sz="4" w:space="0" w:color="auto"/>
            </w:tcBorders>
            <w:shd w:val="clear" w:color="000000" w:fill="FFFFFF"/>
            <w:noWrap/>
            <w:vAlign w:val="center"/>
            <w:hideMark/>
          </w:tcPr>
          <w:p w14:paraId="38C0FAE5" w14:textId="231CE181" w:rsidR="00390195" w:rsidRPr="007F2EC4" w:rsidRDefault="00390195" w:rsidP="007F2EC4">
            <w:pPr>
              <w:pStyle w:val="cuatexto"/>
              <w:tabs>
                <w:tab w:val="clear" w:pos="3969"/>
                <w:tab w:val="right" w:pos="3300"/>
              </w:tabs>
              <w:spacing w:line="240" w:lineRule="auto"/>
              <w:jc w:val="center"/>
              <w:rPr>
                <w:sz w:val="14"/>
                <w:szCs w:val="14"/>
              </w:rPr>
            </w:pPr>
          </w:p>
        </w:tc>
        <w:tc>
          <w:tcPr>
            <w:tcW w:w="245" w:type="pct"/>
            <w:gridSpan w:val="2"/>
            <w:tcBorders>
              <w:top w:val="single" w:sz="4" w:space="0" w:color="auto"/>
              <w:left w:val="nil"/>
              <w:bottom w:val="single" w:sz="2" w:space="0" w:color="auto"/>
              <w:right w:val="single" w:sz="4" w:space="0" w:color="auto"/>
            </w:tcBorders>
            <w:shd w:val="clear" w:color="000000" w:fill="FFFFFF"/>
            <w:noWrap/>
            <w:vAlign w:val="center"/>
            <w:hideMark/>
          </w:tcPr>
          <w:p w14:paraId="5E65EA5F" w14:textId="2603D347" w:rsidR="00390195" w:rsidRPr="007F2EC4" w:rsidRDefault="00390195" w:rsidP="007F2EC4">
            <w:pPr>
              <w:pStyle w:val="cuatexto"/>
              <w:tabs>
                <w:tab w:val="clear" w:pos="3969"/>
                <w:tab w:val="right" w:pos="3300"/>
              </w:tabs>
              <w:spacing w:line="240" w:lineRule="auto"/>
              <w:jc w:val="center"/>
              <w:rPr>
                <w:sz w:val="14"/>
                <w:szCs w:val="14"/>
              </w:rPr>
            </w:pPr>
          </w:p>
        </w:tc>
        <w:tc>
          <w:tcPr>
            <w:tcW w:w="251" w:type="pct"/>
            <w:tcBorders>
              <w:top w:val="single" w:sz="4" w:space="0" w:color="auto"/>
              <w:left w:val="nil"/>
              <w:bottom w:val="single" w:sz="2" w:space="0" w:color="auto"/>
              <w:right w:val="single" w:sz="4" w:space="0" w:color="auto"/>
            </w:tcBorders>
            <w:shd w:val="clear" w:color="000000" w:fill="FFFFFF"/>
            <w:noWrap/>
            <w:vAlign w:val="center"/>
            <w:hideMark/>
          </w:tcPr>
          <w:p w14:paraId="06DD2DC9" w14:textId="7BCD1438" w:rsidR="00390195" w:rsidRPr="007F2EC4" w:rsidRDefault="00390195" w:rsidP="007F2EC4">
            <w:pPr>
              <w:pStyle w:val="cuatexto"/>
              <w:tabs>
                <w:tab w:val="clear" w:pos="3969"/>
                <w:tab w:val="right" w:pos="3300"/>
              </w:tabs>
              <w:spacing w:line="240" w:lineRule="auto"/>
              <w:jc w:val="center"/>
              <w:rPr>
                <w:sz w:val="14"/>
                <w:szCs w:val="14"/>
              </w:rPr>
            </w:pPr>
          </w:p>
        </w:tc>
        <w:tc>
          <w:tcPr>
            <w:tcW w:w="249" w:type="pct"/>
            <w:tcBorders>
              <w:top w:val="single" w:sz="4" w:space="0" w:color="auto"/>
              <w:left w:val="nil"/>
              <w:bottom w:val="single" w:sz="2" w:space="0" w:color="auto"/>
              <w:right w:val="single" w:sz="4" w:space="0" w:color="auto"/>
            </w:tcBorders>
            <w:shd w:val="clear" w:color="000000" w:fill="FFFFFF"/>
            <w:noWrap/>
            <w:vAlign w:val="center"/>
            <w:hideMark/>
          </w:tcPr>
          <w:p w14:paraId="6E322161" w14:textId="77777777" w:rsidR="00390195" w:rsidRPr="007F2EC4" w:rsidRDefault="00390195" w:rsidP="007F2EC4">
            <w:pPr>
              <w:pStyle w:val="cuatexto"/>
              <w:tabs>
                <w:tab w:val="clear" w:pos="3969"/>
                <w:tab w:val="right" w:pos="3300"/>
              </w:tabs>
              <w:spacing w:line="240" w:lineRule="auto"/>
              <w:jc w:val="center"/>
              <w:rPr>
                <w:sz w:val="14"/>
                <w:szCs w:val="14"/>
              </w:rPr>
            </w:pPr>
            <w:r w:rsidRPr="007F2EC4">
              <w:rPr>
                <w:sz w:val="14"/>
                <w:szCs w:val="14"/>
              </w:rPr>
              <w:t>11</w:t>
            </w:r>
          </w:p>
        </w:tc>
        <w:tc>
          <w:tcPr>
            <w:tcW w:w="291" w:type="pct"/>
            <w:tcBorders>
              <w:top w:val="single" w:sz="4" w:space="0" w:color="auto"/>
              <w:left w:val="nil"/>
              <w:bottom w:val="single" w:sz="2" w:space="0" w:color="auto"/>
              <w:right w:val="single" w:sz="4" w:space="0" w:color="auto"/>
            </w:tcBorders>
            <w:shd w:val="clear" w:color="000000" w:fill="FFFFFF"/>
            <w:noWrap/>
            <w:vAlign w:val="center"/>
            <w:hideMark/>
          </w:tcPr>
          <w:p w14:paraId="14376A45" w14:textId="77777777" w:rsidR="00390195" w:rsidRPr="007F2EC4" w:rsidRDefault="00390195" w:rsidP="007F2EC4">
            <w:pPr>
              <w:pStyle w:val="cuatexto"/>
              <w:tabs>
                <w:tab w:val="clear" w:pos="3969"/>
                <w:tab w:val="right" w:pos="3300"/>
              </w:tabs>
              <w:spacing w:line="240" w:lineRule="auto"/>
              <w:jc w:val="center"/>
              <w:rPr>
                <w:sz w:val="14"/>
                <w:szCs w:val="14"/>
              </w:rPr>
            </w:pPr>
            <w:r w:rsidRPr="007F2EC4">
              <w:rPr>
                <w:sz w:val="14"/>
                <w:szCs w:val="14"/>
              </w:rPr>
              <w:t>12.770</w:t>
            </w:r>
          </w:p>
        </w:tc>
        <w:tc>
          <w:tcPr>
            <w:tcW w:w="206" w:type="pct"/>
            <w:gridSpan w:val="2"/>
            <w:tcBorders>
              <w:top w:val="single" w:sz="4" w:space="0" w:color="auto"/>
              <w:left w:val="nil"/>
              <w:bottom w:val="single" w:sz="2" w:space="0" w:color="auto"/>
              <w:right w:val="single" w:sz="4" w:space="0" w:color="auto"/>
            </w:tcBorders>
            <w:shd w:val="clear" w:color="000000" w:fill="FFFFFF"/>
            <w:noWrap/>
            <w:vAlign w:val="center"/>
            <w:hideMark/>
          </w:tcPr>
          <w:p w14:paraId="2CF49F6D" w14:textId="77777777" w:rsidR="00390195" w:rsidRPr="007F2EC4" w:rsidRDefault="00390195" w:rsidP="007F2EC4">
            <w:pPr>
              <w:pStyle w:val="cuatexto"/>
              <w:tabs>
                <w:tab w:val="clear" w:pos="3969"/>
                <w:tab w:val="right" w:pos="3300"/>
              </w:tabs>
              <w:spacing w:line="240" w:lineRule="auto"/>
              <w:jc w:val="center"/>
              <w:rPr>
                <w:sz w:val="14"/>
                <w:szCs w:val="14"/>
              </w:rPr>
            </w:pPr>
            <w:r w:rsidRPr="007F2EC4">
              <w:rPr>
                <w:sz w:val="14"/>
                <w:szCs w:val="14"/>
              </w:rPr>
              <w:t>5</w:t>
            </w:r>
          </w:p>
        </w:tc>
        <w:tc>
          <w:tcPr>
            <w:tcW w:w="293" w:type="pct"/>
            <w:tcBorders>
              <w:top w:val="single" w:sz="4" w:space="0" w:color="auto"/>
              <w:left w:val="nil"/>
              <w:bottom w:val="single" w:sz="2" w:space="0" w:color="auto"/>
              <w:right w:val="single" w:sz="4" w:space="0" w:color="auto"/>
            </w:tcBorders>
            <w:shd w:val="clear" w:color="000000" w:fill="FFFFFF"/>
            <w:noWrap/>
            <w:vAlign w:val="center"/>
            <w:hideMark/>
          </w:tcPr>
          <w:p w14:paraId="3F94E194" w14:textId="77777777" w:rsidR="00390195" w:rsidRPr="007F2EC4" w:rsidRDefault="00390195" w:rsidP="007F2EC4">
            <w:pPr>
              <w:pStyle w:val="cuatexto"/>
              <w:tabs>
                <w:tab w:val="clear" w:pos="3969"/>
                <w:tab w:val="right" w:pos="3300"/>
              </w:tabs>
              <w:spacing w:line="240" w:lineRule="auto"/>
              <w:jc w:val="center"/>
              <w:rPr>
                <w:sz w:val="14"/>
                <w:szCs w:val="14"/>
              </w:rPr>
            </w:pPr>
            <w:r w:rsidRPr="007F2EC4">
              <w:rPr>
                <w:sz w:val="14"/>
                <w:szCs w:val="14"/>
              </w:rPr>
              <w:t>4.278</w:t>
            </w:r>
          </w:p>
        </w:tc>
        <w:tc>
          <w:tcPr>
            <w:tcW w:w="204" w:type="pct"/>
            <w:gridSpan w:val="2"/>
            <w:tcBorders>
              <w:top w:val="single" w:sz="4" w:space="0" w:color="auto"/>
              <w:left w:val="nil"/>
              <w:bottom w:val="single" w:sz="2" w:space="0" w:color="auto"/>
              <w:right w:val="single" w:sz="4" w:space="0" w:color="auto"/>
            </w:tcBorders>
            <w:shd w:val="clear" w:color="000000" w:fill="FFFFFF"/>
            <w:noWrap/>
            <w:vAlign w:val="center"/>
            <w:hideMark/>
          </w:tcPr>
          <w:p w14:paraId="4D9EC175" w14:textId="058DA8DA" w:rsidR="00390195" w:rsidRPr="007F2EC4" w:rsidRDefault="00390195" w:rsidP="007F2EC4">
            <w:pPr>
              <w:pStyle w:val="cuatexto"/>
              <w:tabs>
                <w:tab w:val="clear" w:pos="3969"/>
                <w:tab w:val="right" w:pos="3300"/>
              </w:tabs>
              <w:spacing w:line="240" w:lineRule="auto"/>
              <w:jc w:val="center"/>
              <w:rPr>
                <w:sz w:val="14"/>
                <w:szCs w:val="14"/>
              </w:rPr>
            </w:pPr>
          </w:p>
        </w:tc>
        <w:tc>
          <w:tcPr>
            <w:tcW w:w="251" w:type="pct"/>
            <w:tcBorders>
              <w:top w:val="single" w:sz="4" w:space="0" w:color="auto"/>
              <w:left w:val="nil"/>
              <w:bottom w:val="single" w:sz="2" w:space="0" w:color="auto"/>
              <w:right w:val="single" w:sz="4" w:space="0" w:color="auto"/>
            </w:tcBorders>
            <w:shd w:val="clear" w:color="000000" w:fill="FFFFFF"/>
            <w:noWrap/>
            <w:vAlign w:val="center"/>
            <w:hideMark/>
          </w:tcPr>
          <w:p w14:paraId="5E708569" w14:textId="26935417" w:rsidR="00390195" w:rsidRPr="007F2EC4" w:rsidRDefault="00390195" w:rsidP="007F2EC4">
            <w:pPr>
              <w:pStyle w:val="cuatexto"/>
              <w:tabs>
                <w:tab w:val="clear" w:pos="3969"/>
                <w:tab w:val="right" w:pos="3300"/>
              </w:tabs>
              <w:spacing w:line="240" w:lineRule="auto"/>
              <w:jc w:val="center"/>
              <w:rPr>
                <w:sz w:val="14"/>
                <w:szCs w:val="14"/>
              </w:rPr>
            </w:pPr>
          </w:p>
        </w:tc>
        <w:tc>
          <w:tcPr>
            <w:tcW w:w="245" w:type="pct"/>
            <w:gridSpan w:val="2"/>
            <w:tcBorders>
              <w:top w:val="single" w:sz="4" w:space="0" w:color="auto"/>
              <w:left w:val="nil"/>
              <w:bottom w:val="single" w:sz="2" w:space="0" w:color="auto"/>
              <w:right w:val="single" w:sz="4" w:space="0" w:color="auto"/>
            </w:tcBorders>
            <w:shd w:val="clear" w:color="auto" w:fill="auto"/>
            <w:noWrap/>
            <w:vAlign w:val="center"/>
            <w:hideMark/>
          </w:tcPr>
          <w:p w14:paraId="1DBAFA2B" w14:textId="7D0DC63A" w:rsidR="00390195" w:rsidRPr="007F2EC4" w:rsidRDefault="00390195" w:rsidP="007F2EC4">
            <w:pPr>
              <w:pStyle w:val="cuatexto"/>
              <w:tabs>
                <w:tab w:val="clear" w:pos="3969"/>
                <w:tab w:val="right" w:pos="3300"/>
              </w:tabs>
              <w:spacing w:line="240" w:lineRule="auto"/>
              <w:jc w:val="center"/>
              <w:rPr>
                <w:sz w:val="14"/>
                <w:szCs w:val="14"/>
              </w:rPr>
            </w:pPr>
          </w:p>
        </w:tc>
        <w:tc>
          <w:tcPr>
            <w:tcW w:w="263" w:type="pct"/>
            <w:tcBorders>
              <w:top w:val="single" w:sz="4" w:space="0" w:color="auto"/>
              <w:left w:val="single" w:sz="4" w:space="0" w:color="auto"/>
              <w:bottom w:val="single" w:sz="2" w:space="0" w:color="auto"/>
              <w:right w:val="nil"/>
            </w:tcBorders>
            <w:shd w:val="clear" w:color="auto" w:fill="auto"/>
            <w:noWrap/>
            <w:vAlign w:val="center"/>
            <w:hideMark/>
          </w:tcPr>
          <w:p w14:paraId="291C021D" w14:textId="147A910A" w:rsidR="00390195" w:rsidRPr="007F2EC4" w:rsidRDefault="00390195" w:rsidP="007F2EC4">
            <w:pPr>
              <w:pStyle w:val="cuatexto"/>
              <w:tabs>
                <w:tab w:val="clear" w:pos="3969"/>
                <w:tab w:val="right" w:pos="3300"/>
              </w:tabs>
              <w:spacing w:line="240" w:lineRule="auto"/>
              <w:jc w:val="center"/>
              <w:rPr>
                <w:sz w:val="14"/>
                <w:szCs w:val="14"/>
              </w:rPr>
            </w:pPr>
          </w:p>
        </w:tc>
      </w:tr>
      <w:tr w:rsidR="007F2EC4" w:rsidRPr="007F2EC4" w14:paraId="56E4AFEE" w14:textId="77777777" w:rsidTr="007F2EC4">
        <w:trPr>
          <w:gridAfter w:val="1"/>
          <w:wAfter w:w="14" w:type="pct"/>
          <w:trHeight w:val="198"/>
          <w:jc w:val="center"/>
        </w:trPr>
        <w:tc>
          <w:tcPr>
            <w:tcW w:w="775" w:type="pct"/>
            <w:tcBorders>
              <w:top w:val="single" w:sz="2" w:space="0" w:color="auto"/>
              <w:left w:val="nil"/>
              <w:bottom w:val="single" w:sz="2" w:space="0" w:color="auto"/>
              <w:right w:val="single" w:sz="4" w:space="0" w:color="auto"/>
            </w:tcBorders>
            <w:shd w:val="clear" w:color="auto" w:fill="auto"/>
            <w:noWrap/>
            <w:vAlign w:val="center"/>
            <w:hideMark/>
          </w:tcPr>
          <w:p w14:paraId="6D4CD26E" w14:textId="77777777" w:rsidR="00390195" w:rsidRPr="007F2EC4" w:rsidRDefault="00390195" w:rsidP="00764AF6">
            <w:pPr>
              <w:pStyle w:val="cuatexto"/>
              <w:tabs>
                <w:tab w:val="clear" w:pos="3969"/>
                <w:tab w:val="right" w:pos="3300"/>
              </w:tabs>
              <w:spacing w:line="240" w:lineRule="auto"/>
              <w:jc w:val="left"/>
              <w:rPr>
                <w:sz w:val="14"/>
                <w:szCs w:val="14"/>
              </w:rPr>
            </w:pPr>
            <w:r w:rsidRPr="007F2EC4">
              <w:rPr>
                <w:sz w:val="14"/>
                <w:szCs w:val="14"/>
              </w:rPr>
              <w:t>Monitoreak</w:t>
            </w:r>
          </w:p>
        </w:tc>
        <w:tc>
          <w:tcPr>
            <w:tcW w:w="219" w:type="pct"/>
            <w:tcBorders>
              <w:top w:val="single" w:sz="2" w:space="0" w:color="auto"/>
              <w:left w:val="single" w:sz="4" w:space="0" w:color="auto"/>
              <w:bottom w:val="single" w:sz="2" w:space="0" w:color="auto"/>
              <w:right w:val="single" w:sz="4" w:space="0" w:color="auto"/>
            </w:tcBorders>
            <w:shd w:val="clear" w:color="000000" w:fill="FFFFFF"/>
            <w:noWrap/>
            <w:vAlign w:val="center"/>
            <w:hideMark/>
          </w:tcPr>
          <w:p w14:paraId="3731A4E5" w14:textId="3D1AEAC0" w:rsidR="00390195" w:rsidRPr="007F2EC4" w:rsidRDefault="00390195" w:rsidP="007F2EC4">
            <w:pPr>
              <w:pStyle w:val="cuatexto"/>
              <w:tabs>
                <w:tab w:val="clear" w:pos="3969"/>
                <w:tab w:val="right" w:pos="3300"/>
              </w:tabs>
              <w:spacing w:line="240" w:lineRule="auto"/>
              <w:jc w:val="center"/>
              <w:rPr>
                <w:sz w:val="14"/>
                <w:szCs w:val="14"/>
              </w:rPr>
            </w:pPr>
          </w:p>
        </w:tc>
        <w:tc>
          <w:tcPr>
            <w:tcW w:w="251" w:type="pct"/>
            <w:tcBorders>
              <w:top w:val="single" w:sz="2" w:space="0" w:color="auto"/>
              <w:left w:val="nil"/>
              <w:bottom w:val="single" w:sz="2" w:space="0" w:color="auto"/>
              <w:right w:val="single" w:sz="4" w:space="0" w:color="auto"/>
            </w:tcBorders>
            <w:shd w:val="clear" w:color="000000" w:fill="FFFFFF"/>
            <w:noWrap/>
            <w:vAlign w:val="center"/>
            <w:hideMark/>
          </w:tcPr>
          <w:p w14:paraId="068FC46E" w14:textId="4CAC917B" w:rsidR="00390195" w:rsidRPr="007F2EC4" w:rsidRDefault="00390195" w:rsidP="007F2EC4">
            <w:pPr>
              <w:pStyle w:val="cuatexto"/>
              <w:tabs>
                <w:tab w:val="clear" w:pos="3969"/>
                <w:tab w:val="right" w:pos="3300"/>
              </w:tabs>
              <w:spacing w:line="240" w:lineRule="auto"/>
              <w:jc w:val="center"/>
              <w:rPr>
                <w:sz w:val="14"/>
                <w:szCs w:val="14"/>
              </w:rPr>
            </w:pPr>
          </w:p>
        </w:tc>
        <w:tc>
          <w:tcPr>
            <w:tcW w:w="110" w:type="pct"/>
            <w:tcBorders>
              <w:top w:val="single" w:sz="2" w:space="0" w:color="auto"/>
              <w:left w:val="nil"/>
              <w:bottom w:val="single" w:sz="2" w:space="0" w:color="auto"/>
              <w:right w:val="single" w:sz="4" w:space="0" w:color="auto"/>
            </w:tcBorders>
            <w:shd w:val="clear" w:color="000000" w:fill="FFFFFF"/>
            <w:noWrap/>
            <w:vAlign w:val="center"/>
            <w:hideMark/>
          </w:tcPr>
          <w:p w14:paraId="546F5E44" w14:textId="1355EB56" w:rsidR="00390195" w:rsidRPr="007F2EC4" w:rsidRDefault="00390195" w:rsidP="007F2EC4">
            <w:pPr>
              <w:pStyle w:val="cuatexto"/>
              <w:tabs>
                <w:tab w:val="clear" w:pos="3969"/>
                <w:tab w:val="right" w:pos="3300"/>
              </w:tabs>
              <w:spacing w:line="240" w:lineRule="auto"/>
              <w:jc w:val="center"/>
              <w:rPr>
                <w:sz w:val="14"/>
                <w:szCs w:val="14"/>
              </w:rPr>
            </w:pPr>
          </w:p>
        </w:tc>
        <w:tc>
          <w:tcPr>
            <w:tcW w:w="284" w:type="pct"/>
            <w:tcBorders>
              <w:top w:val="single" w:sz="2" w:space="0" w:color="auto"/>
              <w:left w:val="nil"/>
              <w:bottom w:val="single" w:sz="2" w:space="0" w:color="auto"/>
              <w:right w:val="single" w:sz="4" w:space="0" w:color="auto"/>
            </w:tcBorders>
            <w:shd w:val="clear" w:color="000000" w:fill="FFFFFF"/>
            <w:noWrap/>
            <w:vAlign w:val="center"/>
            <w:hideMark/>
          </w:tcPr>
          <w:p w14:paraId="4F803A48" w14:textId="6231F8F0" w:rsidR="00390195" w:rsidRPr="007F2EC4" w:rsidRDefault="00390195" w:rsidP="007F2EC4">
            <w:pPr>
              <w:pStyle w:val="cuatexto"/>
              <w:tabs>
                <w:tab w:val="clear" w:pos="3969"/>
                <w:tab w:val="right" w:pos="3300"/>
              </w:tabs>
              <w:spacing w:line="240" w:lineRule="auto"/>
              <w:jc w:val="center"/>
              <w:rPr>
                <w:sz w:val="14"/>
                <w:szCs w:val="14"/>
              </w:rPr>
            </w:pPr>
          </w:p>
        </w:tc>
        <w:tc>
          <w:tcPr>
            <w:tcW w:w="83" w:type="pct"/>
            <w:tcBorders>
              <w:top w:val="single" w:sz="2" w:space="0" w:color="auto"/>
              <w:left w:val="nil"/>
              <w:bottom w:val="single" w:sz="2" w:space="0" w:color="auto"/>
              <w:right w:val="single" w:sz="4" w:space="0" w:color="auto"/>
            </w:tcBorders>
            <w:shd w:val="clear" w:color="000000" w:fill="FFFFFF"/>
            <w:noWrap/>
            <w:vAlign w:val="center"/>
            <w:hideMark/>
          </w:tcPr>
          <w:p w14:paraId="0548C55C" w14:textId="3227FFF5" w:rsidR="00390195" w:rsidRPr="007F2EC4" w:rsidRDefault="00390195" w:rsidP="007F2EC4">
            <w:pPr>
              <w:pStyle w:val="cuatexto"/>
              <w:tabs>
                <w:tab w:val="clear" w:pos="3969"/>
                <w:tab w:val="right" w:pos="3300"/>
              </w:tabs>
              <w:spacing w:line="240" w:lineRule="auto"/>
              <w:jc w:val="center"/>
              <w:rPr>
                <w:sz w:val="14"/>
                <w:szCs w:val="14"/>
              </w:rPr>
            </w:pPr>
          </w:p>
        </w:tc>
        <w:tc>
          <w:tcPr>
            <w:tcW w:w="289" w:type="pct"/>
            <w:tcBorders>
              <w:top w:val="single" w:sz="2" w:space="0" w:color="auto"/>
              <w:left w:val="nil"/>
              <w:bottom w:val="single" w:sz="2" w:space="0" w:color="auto"/>
              <w:right w:val="single" w:sz="4" w:space="0" w:color="auto"/>
            </w:tcBorders>
            <w:shd w:val="clear" w:color="000000" w:fill="FFFFFF"/>
            <w:noWrap/>
            <w:vAlign w:val="center"/>
            <w:hideMark/>
          </w:tcPr>
          <w:p w14:paraId="53C80ECC" w14:textId="43931BA4" w:rsidR="00390195" w:rsidRPr="007F2EC4" w:rsidRDefault="00390195" w:rsidP="007F2EC4">
            <w:pPr>
              <w:pStyle w:val="cuatexto"/>
              <w:tabs>
                <w:tab w:val="clear" w:pos="3969"/>
                <w:tab w:val="right" w:pos="3300"/>
              </w:tabs>
              <w:spacing w:line="240" w:lineRule="auto"/>
              <w:jc w:val="center"/>
              <w:rPr>
                <w:sz w:val="14"/>
                <w:szCs w:val="14"/>
              </w:rPr>
            </w:pPr>
          </w:p>
        </w:tc>
        <w:tc>
          <w:tcPr>
            <w:tcW w:w="228" w:type="pct"/>
            <w:tcBorders>
              <w:top w:val="single" w:sz="2" w:space="0" w:color="auto"/>
              <w:left w:val="nil"/>
              <w:bottom w:val="single" w:sz="2" w:space="0" w:color="auto"/>
              <w:right w:val="single" w:sz="4" w:space="0" w:color="auto"/>
            </w:tcBorders>
            <w:shd w:val="clear" w:color="000000" w:fill="FFFFFF"/>
            <w:noWrap/>
            <w:vAlign w:val="center"/>
            <w:hideMark/>
          </w:tcPr>
          <w:p w14:paraId="3CEC80AD" w14:textId="7D9840E9" w:rsidR="00390195" w:rsidRPr="007F2EC4" w:rsidRDefault="00390195" w:rsidP="007F2EC4">
            <w:pPr>
              <w:pStyle w:val="cuatexto"/>
              <w:tabs>
                <w:tab w:val="clear" w:pos="3969"/>
                <w:tab w:val="right" w:pos="3300"/>
              </w:tabs>
              <w:spacing w:line="240" w:lineRule="auto"/>
              <w:jc w:val="center"/>
              <w:rPr>
                <w:sz w:val="14"/>
                <w:szCs w:val="14"/>
              </w:rPr>
            </w:pPr>
          </w:p>
        </w:tc>
        <w:tc>
          <w:tcPr>
            <w:tcW w:w="251" w:type="pct"/>
            <w:tcBorders>
              <w:top w:val="single" w:sz="2" w:space="0" w:color="auto"/>
              <w:left w:val="nil"/>
              <w:bottom w:val="single" w:sz="2" w:space="0" w:color="auto"/>
              <w:right w:val="single" w:sz="4" w:space="0" w:color="auto"/>
            </w:tcBorders>
            <w:shd w:val="clear" w:color="000000" w:fill="FFFFFF"/>
            <w:noWrap/>
            <w:vAlign w:val="center"/>
            <w:hideMark/>
          </w:tcPr>
          <w:p w14:paraId="58113B26" w14:textId="54FF1EC8" w:rsidR="00390195" w:rsidRPr="007F2EC4" w:rsidRDefault="00390195" w:rsidP="007F2EC4">
            <w:pPr>
              <w:pStyle w:val="cuatexto"/>
              <w:tabs>
                <w:tab w:val="clear" w:pos="3969"/>
                <w:tab w:val="right" w:pos="3300"/>
              </w:tabs>
              <w:spacing w:line="240" w:lineRule="auto"/>
              <w:jc w:val="center"/>
              <w:rPr>
                <w:sz w:val="14"/>
                <w:szCs w:val="14"/>
              </w:rPr>
            </w:pPr>
          </w:p>
        </w:tc>
        <w:tc>
          <w:tcPr>
            <w:tcW w:w="245" w:type="pct"/>
            <w:gridSpan w:val="2"/>
            <w:tcBorders>
              <w:top w:val="single" w:sz="2" w:space="0" w:color="auto"/>
              <w:left w:val="nil"/>
              <w:bottom w:val="single" w:sz="2" w:space="0" w:color="auto"/>
              <w:right w:val="single" w:sz="4" w:space="0" w:color="auto"/>
            </w:tcBorders>
            <w:shd w:val="clear" w:color="000000" w:fill="FFFFFF"/>
            <w:noWrap/>
            <w:vAlign w:val="center"/>
            <w:hideMark/>
          </w:tcPr>
          <w:p w14:paraId="2816F387" w14:textId="5A4CCD79" w:rsidR="00390195" w:rsidRPr="007F2EC4" w:rsidRDefault="00390195" w:rsidP="007F2EC4">
            <w:pPr>
              <w:pStyle w:val="cuatexto"/>
              <w:tabs>
                <w:tab w:val="clear" w:pos="3969"/>
                <w:tab w:val="right" w:pos="3300"/>
              </w:tabs>
              <w:spacing w:line="240" w:lineRule="auto"/>
              <w:jc w:val="center"/>
              <w:rPr>
                <w:sz w:val="14"/>
                <w:szCs w:val="14"/>
              </w:rPr>
            </w:pPr>
          </w:p>
        </w:tc>
        <w:tc>
          <w:tcPr>
            <w:tcW w:w="251" w:type="pct"/>
            <w:tcBorders>
              <w:top w:val="single" w:sz="2" w:space="0" w:color="auto"/>
              <w:left w:val="nil"/>
              <w:bottom w:val="single" w:sz="2" w:space="0" w:color="auto"/>
              <w:right w:val="single" w:sz="4" w:space="0" w:color="auto"/>
            </w:tcBorders>
            <w:shd w:val="clear" w:color="000000" w:fill="FFFFFF"/>
            <w:noWrap/>
            <w:vAlign w:val="center"/>
            <w:hideMark/>
          </w:tcPr>
          <w:p w14:paraId="138949E7" w14:textId="4F738D99" w:rsidR="00390195" w:rsidRPr="007F2EC4" w:rsidRDefault="00390195" w:rsidP="007F2EC4">
            <w:pPr>
              <w:pStyle w:val="cuatexto"/>
              <w:tabs>
                <w:tab w:val="clear" w:pos="3969"/>
                <w:tab w:val="right" w:pos="3300"/>
              </w:tabs>
              <w:spacing w:line="240" w:lineRule="auto"/>
              <w:jc w:val="center"/>
              <w:rPr>
                <w:sz w:val="14"/>
                <w:szCs w:val="14"/>
              </w:rPr>
            </w:pPr>
          </w:p>
        </w:tc>
        <w:tc>
          <w:tcPr>
            <w:tcW w:w="249" w:type="pct"/>
            <w:tcBorders>
              <w:top w:val="single" w:sz="2" w:space="0" w:color="auto"/>
              <w:left w:val="nil"/>
              <w:bottom w:val="single" w:sz="2" w:space="0" w:color="auto"/>
              <w:right w:val="single" w:sz="4" w:space="0" w:color="auto"/>
            </w:tcBorders>
            <w:shd w:val="clear" w:color="000000" w:fill="FFFFFF"/>
            <w:noWrap/>
            <w:vAlign w:val="center"/>
            <w:hideMark/>
          </w:tcPr>
          <w:p w14:paraId="14E4DDD1" w14:textId="1F0BFCFA" w:rsidR="00390195" w:rsidRPr="007F2EC4" w:rsidRDefault="00390195" w:rsidP="007F2EC4">
            <w:pPr>
              <w:pStyle w:val="cuatexto"/>
              <w:tabs>
                <w:tab w:val="clear" w:pos="3969"/>
                <w:tab w:val="right" w:pos="3300"/>
              </w:tabs>
              <w:spacing w:line="240" w:lineRule="auto"/>
              <w:jc w:val="center"/>
              <w:rPr>
                <w:sz w:val="14"/>
                <w:szCs w:val="14"/>
              </w:rPr>
            </w:pPr>
          </w:p>
        </w:tc>
        <w:tc>
          <w:tcPr>
            <w:tcW w:w="291" w:type="pct"/>
            <w:tcBorders>
              <w:top w:val="single" w:sz="2" w:space="0" w:color="auto"/>
              <w:left w:val="nil"/>
              <w:bottom w:val="single" w:sz="2" w:space="0" w:color="auto"/>
              <w:right w:val="single" w:sz="4" w:space="0" w:color="auto"/>
            </w:tcBorders>
            <w:shd w:val="clear" w:color="000000" w:fill="FFFFFF"/>
            <w:noWrap/>
            <w:vAlign w:val="center"/>
            <w:hideMark/>
          </w:tcPr>
          <w:p w14:paraId="2B1E4590" w14:textId="29F4C6DB" w:rsidR="00390195" w:rsidRPr="007F2EC4" w:rsidRDefault="00390195" w:rsidP="007F2EC4">
            <w:pPr>
              <w:pStyle w:val="cuatexto"/>
              <w:tabs>
                <w:tab w:val="clear" w:pos="3969"/>
                <w:tab w:val="right" w:pos="3300"/>
              </w:tabs>
              <w:spacing w:line="240" w:lineRule="auto"/>
              <w:jc w:val="center"/>
              <w:rPr>
                <w:sz w:val="14"/>
                <w:szCs w:val="14"/>
              </w:rPr>
            </w:pPr>
          </w:p>
        </w:tc>
        <w:tc>
          <w:tcPr>
            <w:tcW w:w="206" w:type="pct"/>
            <w:gridSpan w:val="2"/>
            <w:tcBorders>
              <w:top w:val="single" w:sz="2" w:space="0" w:color="auto"/>
              <w:left w:val="nil"/>
              <w:bottom w:val="single" w:sz="2" w:space="0" w:color="auto"/>
              <w:right w:val="single" w:sz="4" w:space="0" w:color="auto"/>
            </w:tcBorders>
            <w:shd w:val="clear" w:color="000000" w:fill="FFFFFF"/>
            <w:noWrap/>
            <w:vAlign w:val="center"/>
            <w:hideMark/>
          </w:tcPr>
          <w:p w14:paraId="435F665A" w14:textId="77777777" w:rsidR="00390195" w:rsidRPr="007F2EC4" w:rsidRDefault="00390195" w:rsidP="007F2EC4">
            <w:pPr>
              <w:pStyle w:val="cuatexto"/>
              <w:tabs>
                <w:tab w:val="clear" w:pos="3969"/>
                <w:tab w:val="right" w:pos="3300"/>
              </w:tabs>
              <w:spacing w:line="240" w:lineRule="auto"/>
              <w:jc w:val="center"/>
              <w:rPr>
                <w:sz w:val="14"/>
                <w:szCs w:val="14"/>
              </w:rPr>
            </w:pPr>
            <w:r w:rsidRPr="007F2EC4">
              <w:rPr>
                <w:sz w:val="14"/>
                <w:szCs w:val="14"/>
              </w:rPr>
              <w:t>5</w:t>
            </w:r>
          </w:p>
        </w:tc>
        <w:tc>
          <w:tcPr>
            <w:tcW w:w="293" w:type="pct"/>
            <w:tcBorders>
              <w:top w:val="single" w:sz="2" w:space="0" w:color="auto"/>
              <w:left w:val="nil"/>
              <w:bottom w:val="single" w:sz="2" w:space="0" w:color="auto"/>
              <w:right w:val="single" w:sz="4" w:space="0" w:color="auto"/>
            </w:tcBorders>
            <w:shd w:val="clear" w:color="000000" w:fill="FFFFFF"/>
            <w:noWrap/>
            <w:vAlign w:val="center"/>
            <w:hideMark/>
          </w:tcPr>
          <w:p w14:paraId="3DE657A6" w14:textId="77777777" w:rsidR="00390195" w:rsidRPr="007F2EC4" w:rsidRDefault="00390195" w:rsidP="007F2EC4">
            <w:pPr>
              <w:pStyle w:val="cuatexto"/>
              <w:tabs>
                <w:tab w:val="clear" w:pos="3969"/>
                <w:tab w:val="right" w:pos="3300"/>
              </w:tabs>
              <w:spacing w:line="240" w:lineRule="auto"/>
              <w:jc w:val="center"/>
              <w:rPr>
                <w:sz w:val="14"/>
                <w:szCs w:val="14"/>
              </w:rPr>
            </w:pPr>
            <w:r w:rsidRPr="007F2EC4">
              <w:rPr>
                <w:sz w:val="14"/>
                <w:szCs w:val="14"/>
              </w:rPr>
              <w:t>1.064</w:t>
            </w:r>
          </w:p>
        </w:tc>
        <w:tc>
          <w:tcPr>
            <w:tcW w:w="204" w:type="pct"/>
            <w:gridSpan w:val="2"/>
            <w:tcBorders>
              <w:top w:val="single" w:sz="2" w:space="0" w:color="auto"/>
              <w:left w:val="nil"/>
              <w:bottom w:val="single" w:sz="2" w:space="0" w:color="auto"/>
              <w:right w:val="single" w:sz="4" w:space="0" w:color="auto"/>
            </w:tcBorders>
            <w:shd w:val="clear" w:color="000000" w:fill="FFFFFF"/>
            <w:noWrap/>
            <w:vAlign w:val="center"/>
            <w:hideMark/>
          </w:tcPr>
          <w:p w14:paraId="48BD43AF" w14:textId="2E7D96B4" w:rsidR="00390195" w:rsidRPr="007F2EC4" w:rsidRDefault="00390195" w:rsidP="007F2EC4">
            <w:pPr>
              <w:pStyle w:val="cuatexto"/>
              <w:tabs>
                <w:tab w:val="clear" w:pos="3969"/>
                <w:tab w:val="right" w:pos="3300"/>
              </w:tabs>
              <w:spacing w:line="240" w:lineRule="auto"/>
              <w:jc w:val="center"/>
              <w:rPr>
                <w:sz w:val="14"/>
                <w:szCs w:val="14"/>
              </w:rPr>
            </w:pPr>
          </w:p>
        </w:tc>
        <w:tc>
          <w:tcPr>
            <w:tcW w:w="251" w:type="pct"/>
            <w:tcBorders>
              <w:top w:val="single" w:sz="2" w:space="0" w:color="auto"/>
              <w:left w:val="nil"/>
              <w:bottom w:val="single" w:sz="2" w:space="0" w:color="auto"/>
              <w:right w:val="single" w:sz="4" w:space="0" w:color="auto"/>
            </w:tcBorders>
            <w:shd w:val="clear" w:color="000000" w:fill="FFFFFF"/>
            <w:noWrap/>
            <w:vAlign w:val="center"/>
            <w:hideMark/>
          </w:tcPr>
          <w:p w14:paraId="1FDA7C40" w14:textId="230B3462" w:rsidR="00390195" w:rsidRPr="007F2EC4" w:rsidRDefault="00390195" w:rsidP="007F2EC4">
            <w:pPr>
              <w:pStyle w:val="cuatexto"/>
              <w:tabs>
                <w:tab w:val="clear" w:pos="3969"/>
                <w:tab w:val="right" w:pos="3300"/>
              </w:tabs>
              <w:spacing w:line="240" w:lineRule="auto"/>
              <w:jc w:val="center"/>
              <w:rPr>
                <w:sz w:val="14"/>
                <w:szCs w:val="14"/>
              </w:rPr>
            </w:pPr>
          </w:p>
        </w:tc>
        <w:tc>
          <w:tcPr>
            <w:tcW w:w="245" w:type="pct"/>
            <w:gridSpan w:val="2"/>
            <w:tcBorders>
              <w:top w:val="single" w:sz="2" w:space="0" w:color="auto"/>
              <w:left w:val="nil"/>
              <w:bottom w:val="single" w:sz="2" w:space="0" w:color="auto"/>
              <w:right w:val="single" w:sz="4" w:space="0" w:color="auto"/>
            </w:tcBorders>
            <w:shd w:val="clear" w:color="auto" w:fill="auto"/>
            <w:noWrap/>
            <w:vAlign w:val="center"/>
            <w:hideMark/>
          </w:tcPr>
          <w:p w14:paraId="1BDD5767" w14:textId="77777777" w:rsidR="00390195" w:rsidRPr="007F2EC4" w:rsidRDefault="00390195" w:rsidP="007F2EC4">
            <w:pPr>
              <w:pStyle w:val="cuatexto"/>
              <w:tabs>
                <w:tab w:val="clear" w:pos="3969"/>
                <w:tab w:val="right" w:pos="3300"/>
              </w:tabs>
              <w:spacing w:line="240" w:lineRule="auto"/>
              <w:jc w:val="center"/>
              <w:rPr>
                <w:sz w:val="14"/>
                <w:szCs w:val="14"/>
              </w:rPr>
            </w:pPr>
            <w:r w:rsidRPr="007F2EC4">
              <w:rPr>
                <w:sz w:val="14"/>
                <w:szCs w:val="14"/>
              </w:rPr>
              <w:t>2</w:t>
            </w:r>
          </w:p>
        </w:tc>
        <w:tc>
          <w:tcPr>
            <w:tcW w:w="263" w:type="pct"/>
            <w:tcBorders>
              <w:top w:val="single" w:sz="2" w:space="0" w:color="auto"/>
              <w:left w:val="single" w:sz="4" w:space="0" w:color="auto"/>
              <w:bottom w:val="single" w:sz="2" w:space="0" w:color="auto"/>
              <w:right w:val="nil"/>
            </w:tcBorders>
            <w:shd w:val="clear" w:color="auto" w:fill="auto"/>
            <w:noWrap/>
            <w:vAlign w:val="center"/>
            <w:hideMark/>
          </w:tcPr>
          <w:p w14:paraId="156ECE15" w14:textId="77777777" w:rsidR="00390195" w:rsidRPr="007F2EC4" w:rsidRDefault="00390195" w:rsidP="007F2EC4">
            <w:pPr>
              <w:pStyle w:val="cuatexto"/>
              <w:tabs>
                <w:tab w:val="clear" w:pos="3969"/>
                <w:tab w:val="right" w:pos="3300"/>
              </w:tabs>
              <w:spacing w:line="240" w:lineRule="auto"/>
              <w:jc w:val="center"/>
              <w:rPr>
                <w:sz w:val="14"/>
                <w:szCs w:val="14"/>
              </w:rPr>
            </w:pPr>
            <w:r w:rsidRPr="007F2EC4">
              <w:rPr>
                <w:sz w:val="14"/>
                <w:szCs w:val="14"/>
              </w:rPr>
              <w:t>431</w:t>
            </w:r>
          </w:p>
        </w:tc>
      </w:tr>
      <w:tr w:rsidR="007F2EC4" w:rsidRPr="007F2EC4" w14:paraId="5791E790" w14:textId="77777777" w:rsidTr="007F2EC4">
        <w:trPr>
          <w:gridAfter w:val="1"/>
          <w:wAfter w:w="14" w:type="pct"/>
          <w:trHeight w:val="198"/>
          <w:jc w:val="center"/>
        </w:trPr>
        <w:tc>
          <w:tcPr>
            <w:tcW w:w="775" w:type="pct"/>
            <w:tcBorders>
              <w:top w:val="single" w:sz="2" w:space="0" w:color="auto"/>
              <w:left w:val="nil"/>
              <w:bottom w:val="single" w:sz="2" w:space="0" w:color="auto"/>
              <w:right w:val="single" w:sz="4" w:space="0" w:color="auto"/>
            </w:tcBorders>
            <w:shd w:val="clear" w:color="auto" w:fill="auto"/>
            <w:noWrap/>
            <w:vAlign w:val="center"/>
            <w:hideMark/>
          </w:tcPr>
          <w:p w14:paraId="1E3E0F0F" w14:textId="77777777" w:rsidR="00390195" w:rsidRPr="007F2EC4" w:rsidRDefault="00390195" w:rsidP="00764AF6">
            <w:pPr>
              <w:pStyle w:val="cuatexto"/>
              <w:tabs>
                <w:tab w:val="clear" w:pos="3969"/>
                <w:tab w:val="right" w:pos="3300"/>
              </w:tabs>
              <w:spacing w:line="240" w:lineRule="auto"/>
              <w:jc w:val="left"/>
              <w:rPr>
                <w:sz w:val="14"/>
                <w:szCs w:val="14"/>
              </w:rPr>
            </w:pPr>
            <w:r w:rsidRPr="007F2EC4">
              <w:rPr>
                <w:sz w:val="14"/>
                <w:szCs w:val="14"/>
              </w:rPr>
              <w:t>Telefono mugikorrak</w:t>
            </w:r>
          </w:p>
        </w:tc>
        <w:tc>
          <w:tcPr>
            <w:tcW w:w="219" w:type="pct"/>
            <w:tcBorders>
              <w:top w:val="single" w:sz="2" w:space="0" w:color="auto"/>
              <w:left w:val="single" w:sz="4" w:space="0" w:color="auto"/>
              <w:bottom w:val="single" w:sz="2" w:space="0" w:color="auto"/>
              <w:right w:val="single" w:sz="4" w:space="0" w:color="auto"/>
            </w:tcBorders>
            <w:shd w:val="clear" w:color="000000" w:fill="FFFFFF"/>
            <w:noWrap/>
            <w:vAlign w:val="center"/>
            <w:hideMark/>
          </w:tcPr>
          <w:p w14:paraId="4DD484DF" w14:textId="7FE567E4" w:rsidR="00390195" w:rsidRPr="007F2EC4" w:rsidRDefault="00390195" w:rsidP="007F2EC4">
            <w:pPr>
              <w:pStyle w:val="cuatexto"/>
              <w:tabs>
                <w:tab w:val="clear" w:pos="3969"/>
                <w:tab w:val="right" w:pos="3300"/>
              </w:tabs>
              <w:spacing w:line="240" w:lineRule="auto"/>
              <w:jc w:val="center"/>
              <w:rPr>
                <w:sz w:val="14"/>
                <w:szCs w:val="14"/>
              </w:rPr>
            </w:pPr>
          </w:p>
        </w:tc>
        <w:tc>
          <w:tcPr>
            <w:tcW w:w="251" w:type="pct"/>
            <w:tcBorders>
              <w:top w:val="single" w:sz="2" w:space="0" w:color="auto"/>
              <w:left w:val="nil"/>
              <w:bottom w:val="single" w:sz="2" w:space="0" w:color="auto"/>
              <w:right w:val="single" w:sz="4" w:space="0" w:color="auto"/>
            </w:tcBorders>
            <w:shd w:val="clear" w:color="000000" w:fill="FFFFFF"/>
            <w:noWrap/>
            <w:vAlign w:val="center"/>
            <w:hideMark/>
          </w:tcPr>
          <w:p w14:paraId="6CFA315B" w14:textId="1ECFA34C" w:rsidR="00390195" w:rsidRPr="007F2EC4" w:rsidRDefault="00390195" w:rsidP="007F2EC4">
            <w:pPr>
              <w:pStyle w:val="cuatexto"/>
              <w:tabs>
                <w:tab w:val="clear" w:pos="3969"/>
                <w:tab w:val="right" w:pos="3300"/>
              </w:tabs>
              <w:spacing w:line="240" w:lineRule="auto"/>
              <w:jc w:val="center"/>
              <w:rPr>
                <w:sz w:val="14"/>
                <w:szCs w:val="14"/>
              </w:rPr>
            </w:pPr>
          </w:p>
        </w:tc>
        <w:tc>
          <w:tcPr>
            <w:tcW w:w="110" w:type="pct"/>
            <w:tcBorders>
              <w:top w:val="single" w:sz="2" w:space="0" w:color="auto"/>
              <w:left w:val="nil"/>
              <w:bottom w:val="single" w:sz="2" w:space="0" w:color="auto"/>
              <w:right w:val="single" w:sz="4" w:space="0" w:color="auto"/>
            </w:tcBorders>
            <w:shd w:val="clear" w:color="000000" w:fill="FFFFFF"/>
            <w:noWrap/>
            <w:vAlign w:val="center"/>
            <w:hideMark/>
          </w:tcPr>
          <w:p w14:paraId="554461CC" w14:textId="1EB84BB1" w:rsidR="00390195" w:rsidRPr="007F2EC4" w:rsidRDefault="00390195" w:rsidP="007F2EC4">
            <w:pPr>
              <w:pStyle w:val="cuatexto"/>
              <w:tabs>
                <w:tab w:val="clear" w:pos="3969"/>
                <w:tab w:val="right" w:pos="3300"/>
              </w:tabs>
              <w:spacing w:line="240" w:lineRule="auto"/>
              <w:jc w:val="center"/>
              <w:rPr>
                <w:sz w:val="14"/>
                <w:szCs w:val="14"/>
              </w:rPr>
            </w:pPr>
          </w:p>
        </w:tc>
        <w:tc>
          <w:tcPr>
            <w:tcW w:w="284" w:type="pct"/>
            <w:tcBorders>
              <w:top w:val="single" w:sz="2" w:space="0" w:color="auto"/>
              <w:left w:val="nil"/>
              <w:bottom w:val="single" w:sz="2" w:space="0" w:color="auto"/>
              <w:right w:val="single" w:sz="4" w:space="0" w:color="auto"/>
            </w:tcBorders>
            <w:shd w:val="clear" w:color="000000" w:fill="FFFFFF"/>
            <w:noWrap/>
            <w:vAlign w:val="center"/>
            <w:hideMark/>
          </w:tcPr>
          <w:p w14:paraId="3B68C51F" w14:textId="1F3C77CE" w:rsidR="00390195" w:rsidRPr="007F2EC4" w:rsidRDefault="00390195" w:rsidP="007F2EC4">
            <w:pPr>
              <w:pStyle w:val="cuatexto"/>
              <w:tabs>
                <w:tab w:val="clear" w:pos="3969"/>
                <w:tab w:val="right" w:pos="3300"/>
              </w:tabs>
              <w:spacing w:line="240" w:lineRule="auto"/>
              <w:jc w:val="center"/>
              <w:rPr>
                <w:sz w:val="14"/>
                <w:szCs w:val="14"/>
              </w:rPr>
            </w:pPr>
          </w:p>
        </w:tc>
        <w:tc>
          <w:tcPr>
            <w:tcW w:w="83" w:type="pct"/>
            <w:tcBorders>
              <w:top w:val="single" w:sz="2" w:space="0" w:color="auto"/>
              <w:left w:val="nil"/>
              <w:bottom w:val="single" w:sz="2" w:space="0" w:color="auto"/>
              <w:right w:val="single" w:sz="4" w:space="0" w:color="auto"/>
            </w:tcBorders>
            <w:shd w:val="clear" w:color="000000" w:fill="FFFFFF"/>
            <w:noWrap/>
            <w:vAlign w:val="center"/>
            <w:hideMark/>
          </w:tcPr>
          <w:p w14:paraId="3D5F1353" w14:textId="6DCCDDA5" w:rsidR="00390195" w:rsidRPr="007F2EC4" w:rsidRDefault="00390195" w:rsidP="007F2EC4">
            <w:pPr>
              <w:pStyle w:val="cuatexto"/>
              <w:tabs>
                <w:tab w:val="clear" w:pos="3969"/>
                <w:tab w:val="right" w:pos="3300"/>
              </w:tabs>
              <w:spacing w:line="240" w:lineRule="auto"/>
              <w:jc w:val="center"/>
              <w:rPr>
                <w:sz w:val="14"/>
                <w:szCs w:val="14"/>
              </w:rPr>
            </w:pPr>
          </w:p>
        </w:tc>
        <w:tc>
          <w:tcPr>
            <w:tcW w:w="289" w:type="pct"/>
            <w:tcBorders>
              <w:top w:val="single" w:sz="2" w:space="0" w:color="auto"/>
              <w:left w:val="nil"/>
              <w:bottom w:val="single" w:sz="2" w:space="0" w:color="auto"/>
              <w:right w:val="single" w:sz="4" w:space="0" w:color="auto"/>
            </w:tcBorders>
            <w:shd w:val="clear" w:color="000000" w:fill="FFFFFF"/>
            <w:noWrap/>
            <w:vAlign w:val="center"/>
            <w:hideMark/>
          </w:tcPr>
          <w:p w14:paraId="0375218F" w14:textId="675FEB8A" w:rsidR="00390195" w:rsidRPr="007F2EC4" w:rsidRDefault="00390195" w:rsidP="007F2EC4">
            <w:pPr>
              <w:pStyle w:val="cuatexto"/>
              <w:tabs>
                <w:tab w:val="clear" w:pos="3969"/>
                <w:tab w:val="right" w:pos="3300"/>
              </w:tabs>
              <w:spacing w:line="240" w:lineRule="auto"/>
              <w:jc w:val="center"/>
              <w:rPr>
                <w:sz w:val="14"/>
                <w:szCs w:val="14"/>
              </w:rPr>
            </w:pPr>
          </w:p>
        </w:tc>
        <w:tc>
          <w:tcPr>
            <w:tcW w:w="228" w:type="pct"/>
            <w:tcBorders>
              <w:top w:val="single" w:sz="2" w:space="0" w:color="auto"/>
              <w:left w:val="nil"/>
              <w:bottom w:val="single" w:sz="2" w:space="0" w:color="auto"/>
              <w:right w:val="single" w:sz="4" w:space="0" w:color="auto"/>
            </w:tcBorders>
            <w:shd w:val="clear" w:color="000000" w:fill="FFFFFF"/>
            <w:noWrap/>
            <w:vAlign w:val="center"/>
            <w:hideMark/>
          </w:tcPr>
          <w:p w14:paraId="3F952C96" w14:textId="65DBFCD9" w:rsidR="00390195" w:rsidRPr="007F2EC4" w:rsidRDefault="00390195" w:rsidP="007F2EC4">
            <w:pPr>
              <w:pStyle w:val="cuatexto"/>
              <w:tabs>
                <w:tab w:val="clear" w:pos="3969"/>
                <w:tab w:val="right" w:pos="3300"/>
              </w:tabs>
              <w:spacing w:line="240" w:lineRule="auto"/>
              <w:jc w:val="center"/>
              <w:rPr>
                <w:sz w:val="14"/>
                <w:szCs w:val="14"/>
              </w:rPr>
            </w:pPr>
          </w:p>
        </w:tc>
        <w:tc>
          <w:tcPr>
            <w:tcW w:w="251" w:type="pct"/>
            <w:tcBorders>
              <w:top w:val="single" w:sz="2" w:space="0" w:color="auto"/>
              <w:left w:val="nil"/>
              <w:bottom w:val="single" w:sz="2" w:space="0" w:color="auto"/>
              <w:right w:val="single" w:sz="4" w:space="0" w:color="auto"/>
            </w:tcBorders>
            <w:shd w:val="clear" w:color="000000" w:fill="FFFFFF"/>
            <w:noWrap/>
            <w:vAlign w:val="center"/>
            <w:hideMark/>
          </w:tcPr>
          <w:p w14:paraId="58DC54D3" w14:textId="43800A5E" w:rsidR="00390195" w:rsidRPr="007F2EC4" w:rsidRDefault="00390195" w:rsidP="007F2EC4">
            <w:pPr>
              <w:pStyle w:val="cuatexto"/>
              <w:tabs>
                <w:tab w:val="clear" w:pos="3969"/>
                <w:tab w:val="right" w:pos="3300"/>
              </w:tabs>
              <w:spacing w:line="240" w:lineRule="auto"/>
              <w:jc w:val="center"/>
              <w:rPr>
                <w:sz w:val="14"/>
                <w:szCs w:val="14"/>
              </w:rPr>
            </w:pPr>
          </w:p>
        </w:tc>
        <w:tc>
          <w:tcPr>
            <w:tcW w:w="245" w:type="pct"/>
            <w:gridSpan w:val="2"/>
            <w:tcBorders>
              <w:top w:val="single" w:sz="2" w:space="0" w:color="auto"/>
              <w:left w:val="nil"/>
              <w:bottom w:val="single" w:sz="2" w:space="0" w:color="auto"/>
              <w:right w:val="single" w:sz="4" w:space="0" w:color="auto"/>
            </w:tcBorders>
            <w:shd w:val="clear" w:color="000000" w:fill="FFFFFF"/>
            <w:noWrap/>
            <w:vAlign w:val="center"/>
            <w:hideMark/>
          </w:tcPr>
          <w:p w14:paraId="17AF16CB" w14:textId="221A8374" w:rsidR="00390195" w:rsidRPr="007F2EC4" w:rsidRDefault="00390195" w:rsidP="007F2EC4">
            <w:pPr>
              <w:pStyle w:val="cuatexto"/>
              <w:tabs>
                <w:tab w:val="clear" w:pos="3969"/>
                <w:tab w:val="right" w:pos="3300"/>
              </w:tabs>
              <w:spacing w:line="240" w:lineRule="auto"/>
              <w:jc w:val="center"/>
              <w:rPr>
                <w:sz w:val="14"/>
                <w:szCs w:val="14"/>
              </w:rPr>
            </w:pPr>
          </w:p>
        </w:tc>
        <w:tc>
          <w:tcPr>
            <w:tcW w:w="251" w:type="pct"/>
            <w:tcBorders>
              <w:top w:val="single" w:sz="2" w:space="0" w:color="auto"/>
              <w:left w:val="nil"/>
              <w:bottom w:val="single" w:sz="2" w:space="0" w:color="auto"/>
              <w:right w:val="single" w:sz="4" w:space="0" w:color="auto"/>
            </w:tcBorders>
            <w:shd w:val="clear" w:color="000000" w:fill="FFFFFF"/>
            <w:noWrap/>
            <w:vAlign w:val="center"/>
            <w:hideMark/>
          </w:tcPr>
          <w:p w14:paraId="330A320E" w14:textId="6E31C1AB" w:rsidR="00390195" w:rsidRPr="007F2EC4" w:rsidRDefault="00390195" w:rsidP="007F2EC4">
            <w:pPr>
              <w:pStyle w:val="cuatexto"/>
              <w:tabs>
                <w:tab w:val="clear" w:pos="3969"/>
                <w:tab w:val="right" w:pos="3300"/>
              </w:tabs>
              <w:spacing w:line="240" w:lineRule="auto"/>
              <w:jc w:val="center"/>
              <w:rPr>
                <w:sz w:val="14"/>
                <w:szCs w:val="14"/>
              </w:rPr>
            </w:pPr>
          </w:p>
        </w:tc>
        <w:tc>
          <w:tcPr>
            <w:tcW w:w="249" w:type="pct"/>
            <w:tcBorders>
              <w:top w:val="single" w:sz="2" w:space="0" w:color="auto"/>
              <w:left w:val="nil"/>
              <w:bottom w:val="single" w:sz="2" w:space="0" w:color="auto"/>
              <w:right w:val="single" w:sz="4" w:space="0" w:color="auto"/>
            </w:tcBorders>
            <w:shd w:val="clear" w:color="000000" w:fill="FFFFFF"/>
            <w:noWrap/>
            <w:vAlign w:val="center"/>
            <w:hideMark/>
          </w:tcPr>
          <w:p w14:paraId="292F016E" w14:textId="05DFB6BC" w:rsidR="00390195" w:rsidRPr="007F2EC4" w:rsidRDefault="00390195" w:rsidP="007F2EC4">
            <w:pPr>
              <w:pStyle w:val="cuatexto"/>
              <w:tabs>
                <w:tab w:val="clear" w:pos="3969"/>
                <w:tab w:val="right" w:pos="3300"/>
              </w:tabs>
              <w:spacing w:line="240" w:lineRule="auto"/>
              <w:jc w:val="center"/>
              <w:rPr>
                <w:sz w:val="14"/>
                <w:szCs w:val="14"/>
              </w:rPr>
            </w:pPr>
          </w:p>
        </w:tc>
        <w:tc>
          <w:tcPr>
            <w:tcW w:w="291" w:type="pct"/>
            <w:tcBorders>
              <w:top w:val="single" w:sz="2" w:space="0" w:color="auto"/>
              <w:left w:val="nil"/>
              <w:bottom w:val="single" w:sz="2" w:space="0" w:color="auto"/>
              <w:right w:val="single" w:sz="4" w:space="0" w:color="auto"/>
            </w:tcBorders>
            <w:shd w:val="clear" w:color="000000" w:fill="FFFFFF"/>
            <w:noWrap/>
            <w:vAlign w:val="center"/>
            <w:hideMark/>
          </w:tcPr>
          <w:p w14:paraId="0B56913C" w14:textId="7271F647" w:rsidR="00390195" w:rsidRPr="007F2EC4" w:rsidRDefault="00390195" w:rsidP="007F2EC4">
            <w:pPr>
              <w:pStyle w:val="cuatexto"/>
              <w:tabs>
                <w:tab w:val="clear" w:pos="3969"/>
                <w:tab w:val="right" w:pos="3300"/>
              </w:tabs>
              <w:spacing w:line="240" w:lineRule="auto"/>
              <w:jc w:val="center"/>
              <w:rPr>
                <w:sz w:val="14"/>
                <w:szCs w:val="14"/>
              </w:rPr>
            </w:pPr>
          </w:p>
        </w:tc>
        <w:tc>
          <w:tcPr>
            <w:tcW w:w="206" w:type="pct"/>
            <w:gridSpan w:val="2"/>
            <w:tcBorders>
              <w:top w:val="single" w:sz="2" w:space="0" w:color="auto"/>
              <w:left w:val="nil"/>
              <w:bottom w:val="single" w:sz="2" w:space="0" w:color="auto"/>
              <w:right w:val="single" w:sz="4" w:space="0" w:color="auto"/>
            </w:tcBorders>
            <w:shd w:val="clear" w:color="000000" w:fill="FFFFFF"/>
            <w:noWrap/>
            <w:vAlign w:val="center"/>
            <w:hideMark/>
          </w:tcPr>
          <w:p w14:paraId="130E6E16" w14:textId="1901F389" w:rsidR="00390195" w:rsidRPr="007F2EC4" w:rsidRDefault="00390195" w:rsidP="007F2EC4">
            <w:pPr>
              <w:pStyle w:val="cuatexto"/>
              <w:tabs>
                <w:tab w:val="clear" w:pos="3969"/>
                <w:tab w:val="right" w:pos="3300"/>
              </w:tabs>
              <w:spacing w:line="240" w:lineRule="auto"/>
              <w:jc w:val="center"/>
              <w:rPr>
                <w:sz w:val="14"/>
                <w:szCs w:val="14"/>
              </w:rPr>
            </w:pPr>
          </w:p>
        </w:tc>
        <w:tc>
          <w:tcPr>
            <w:tcW w:w="293" w:type="pct"/>
            <w:tcBorders>
              <w:top w:val="single" w:sz="2" w:space="0" w:color="auto"/>
              <w:left w:val="nil"/>
              <w:bottom w:val="single" w:sz="2" w:space="0" w:color="auto"/>
              <w:right w:val="single" w:sz="4" w:space="0" w:color="auto"/>
            </w:tcBorders>
            <w:shd w:val="clear" w:color="000000" w:fill="FFFFFF"/>
            <w:noWrap/>
            <w:vAlign w:val="center"/>
            <w:hideMark/>
          </w:tcPr>
          <w:p w14:paraId="2BA1F9D1" w14:textId="7AE89E6A" w:rsidR="00390195" w:rsidRPr="007F2EC4" w:rsidRDefault="00390195" w:rsidP="007F2EC4">
            <w:pPr>
              <w:pStyle w:val="cuatexto"/>
              <w:tabs>
                <w:tab w:val="clear" w:pos="3969"/>
                <w:tab w:val="right" w:pos="3300"/>
              </w:tabs>
              <w:spacing w:line="240" w:lineRule="auto"/>
              <w:jc w:val="center"/>
              <w:rPr>
                <w:sz w:val="14"/>
                <w:szCs w:val="14"/>
              </w:rPr>
            </w:pPr>
          </w:p>
        </w:tc>
        <w:tc>
          <w:tcPr>
            <w:tcW w:w="204" w:type="pct"/>
            <w:gridSpan w:val="2"/>
            <w:tcBorders>
              <w:top w:val="single" w:sz="2" w:space="0" w:color="auto"/>
              <w:left w:val="nil"/>
              <w:bottom w:val="single" w:sz="2" w:space="0" w:color="auto"/>
              <w:right w:val="single" w:sz="4" w:space="0" w:color="auto"/>
            </w:tcBorders>
            <w:shd w:val="clear" w:color="000000" w:fill="FFFFFF"/>
            <w:noWrap/>
            <w:vAlign w:val="center"/>
            <w:hideMark/>
          </w:tcPr>
          <w:p w14:paraId="7FF986C3" w14:textId="77777777" w:rsidR="00390195" w:rsidRPr="007F2EC4" w:rsidRDefault="00390195" w:rsidP="007F2EC4">
            <w:pPr>
              <w:pStyle w:val="cuatexto"/>
              <w:tabs>
                <w:tab w:val="clear" w:pos="3969"/>
                <w:tab w:val="right" w:pos="3300"/>
              </w:tabs>
              <w:spacing w:line="240" w:lineRule="auto"/>
              <w:jc w:val="center"/>
              <w:rPr>
                <w:sz w:val="14"/>
                <w:szCs w:val="14"/>
              </w:rPr>
            </w:pPr>
            <w:r w:rsidRPr="007F2EC4">
              <w:rPr>
                <w:sz w:val="14"/>
                <w:szCs w:val="14"/>
              </w:rPr>
              <w:t>2</w:t>
            </w:r>
          </w:p>
        </w:tc>
        <w:tc>
          <w:tcPr>
            <w:tcW w:w="251" w:type="pct"/>
            <w:tcBorders>
              <w:top w:val="single" w:sz="2" w:space="0" w:color="auto"/>
              <w:left w:val="nil"/>
              <w:bottom w:val="single" w:sz="2" w:space="0" w:color="auto"/>
              <w:right w:val="single" w:sz="4" w:space="0" w:color="auto"/>
            </w:tcBorders>
            <w:shd w:val="clear" w:color="000000" w:fill="FFFFFF"/>
            <w:noWrap/>
            <w:vAlign w:val="center"/>
            <w:hideMark/>
          </w:tcPr>
          <w:p w14:paraId="22B3DDC1" w14:textId="77777777" w:rsidR="00390195" w:rsidRPr="007F2EC4" w:rsidRDefault="00390195" w:rsidP="007F2EC4">
            <w:pPr>
              <w:pStyle w:val="cuatexto"/>
              <w:tabs>
                <w:tab w:val="clear" w:pos="3969"/>
                <w:tab w:val="right" w:pos="3300"/>
              </w:tabs>
              <w:spacing w:line="240" w:lineRule="auto"/>
              <w:jc w:val="center"/>
              <w:rPr>
                <w:sz w:val="14"/>
                <w:szCs w:val="14"/>
              </w:rPr>
            </w:pPr>
            <w:r w:rsidRPr="007F2EC4">
              <w:rPr>
                <w:sz w:val="14"/>
                <w:szCs w:val="14"/>
              </w:rPr>
              <w:t>300</w:t>
            </w:r>
          </w:p>
        </w:tc>
        <w:tc>
          <w:tcPr>
            <w:tcW w:w="245" w:type="pct"/>
            <w:gridSpan w:val="2"/>
            <w:tcBorders>
              <w:top w:val="single" w:sz="2" w:space="0" w:color="auto"/>
              <w:left w:val="nil"/>
              <w:bottom w:val="single" w:sz="2" w:space="0" w:color="auto"/>
              <w:right w:val="single" w:sz="4" w:space="0" w:color="auto"/>
            </w:tcBorders>
            <w:shd w:val="clear" w:color="auto" w:fill="auto"/>
            <w:noWrap/>
            <w:vAlign w:val="center"/>
            <w:hideMark/>
          </w:tcPr>
          <w:p w14:paraId="694EF2C7" w14:textId="49124BEF" w:rsidR="00390195" w:rsidRPr="007F2EC4" w:rsidRDefault="00390195" w:rsidP="007F2EC4">
            <w:pPr>
              <w:pStyle w:val="cuatexto"/>
              <w:tabs>
                <w:tab w:val="clear" w:pos="3969"/>
                <w:tab w:val="right" w:pos="3300"/>
              </w:tabs>
              <w:spacing w:line="240" w:lineRule="auto"/>
              <w:jc w:val="center"/>
              <w:rPr>
                <w:sz w:val="14"/>
                <w:szCs w:val="14"/>
              </w:rPr>
            </w:pPr>
          </w:p>
        </w:tc>
        <w:tc>
          <w:tcPr>
            <w:tcW w:w="263" w:type="pct"/>
            <w:tcBorders>
              <w:top w:val="single" w:sz="2" w:space="0" w:color="auto"/>
              <w:left w:val="single" w:sz="4" w:space="0" w:color="auto"/>
              <w:bottom w:val="single" w:sz="2" w:space="0" w:color="auto"/>
              <w:right w:val="nil"/>
            </w:tcBorders>
            <w:shd w:val="clear" w:color="auto" w:fill="auto"/>
            <w:noWrap/>
            <w:vAlign w:val="center"/>
            <w:hideMark/>
          </w:tcPr>
          <w:p w14:paraId="14C4A8F1" w14:textId="5DF7DA60" w:rsidR="00390195" w:rsidRPr="007F2EC4" w:rsidRDefault="00390195" w:rsidP="007F2EC4">
            <w:pPr>
              <w:pStyle w:val="cuatexto"/>
              <w:tabs>
                <w:tab w:val="clear" w:pos="3969"/>
                <w:tab w:val="right" w:pos="3300"/>
              </w:tabs>
              <w:spacing w:line="240" w:lineRule="auto"/>
              <w:jc w:val="center"/>
              <w:rPr>
                <w:sz w:val="14"/>
                <w:szCs w:val="14"/>
              </w:rPr>
            </w:pPr>
          </w:p>
        </w:tc>
      </w:tr>
      <w:tr w:rsidR="007F2EC4" w:rsidRPr="007F2EC4" w14:paraId="1870752B" w14:textId="77777777" w:rsidTr="007F2EC4">
        <w:trPr>
          <w:gridAfter w:val="1"/>
          <w:wAfter w:w="14" w:type="pct"/>
          <w:trHeight w:val="198"/>
          <w:jc w:val="center"/>
        </w:trPr>
        <w:tc>
          <w:tcPr>
            <w:tcW w:w="775" w:type="pct"/>
            <w:tcBorders>
              <w:top w:val="single" w:sz="2" w:space="0" w:color="auto"/>
              <w:left w:val="nil"/>
              <w:bottom w:val="single" w:sz="4" w:space="0" w:color="auto"/>
              <w:right w:val="single" w:sz="4" w:space="0" w:color="auto"/>
            </w:tcBorders>
            <w:shd w:val="clear" w:color="auto" w:fill="auto"/>
            <w:vAlign w:val="center"/>
            <w:hideMark/>
          </w:tcPr>
          <w:p w14:paraId="136D5A21" w14:textId="77777777" w:rsidR="00390195" w:rsidRPr="007F2EC4" w:rsidRDefault="00390195" w:rsidP="00764AF6">
            <w:pPr>
              <w:pStyle w:val="cuatexto"/>
              <w:tabs>
                <w:tab w:val="clear" w:pos="3969"/>
                <w:tab w:val="right" w:pos="3300"/>
              </w:tabs>
              <w:spacing w:line="240" w:lineRule="auto"/>
              <w:jc w:val="left"/>
              <w:rPr>
                <w:sz w:val="14"/>
                <w:szCs w:val="14"/>
              </w:rPr>
            </w:pPr>
            <w:r w:rsidRPr="007F2EC4">
              <w:rPr>
                <w:sz w:val="14"/>
                <w:szCs w:val="14"/>
              </w:rPr>
              <w:t>Beste batzuk (suebakiak, telelaneko lizentziak, urrutiko konexioak, bideokonferentzien sistema...)</w:t>
            </w:r>
          </w:p>
        </w:tc>
        <w:tc>
          <w:tcPr>
            <w:tcW w:w="219" w:type="pct"/>
            <w:tcBorders>
              <w:top w:val="single" w:sz="2" w:space="0" w:color="auto"/>
              <w:left w:val="single" w:sz="4" w:space="0" w:color="auto"/>
              <w:bottom w:val="single" w:sz="4" w:space="0" w:color="auto"/>
              <w:right w:val="single" w:sz="4" w:space="0" w:color="auto"/>
            </w:tcBorders>
            <w:shd w:val="clear" w:color="000000" w:fill="FFFFFF"/>
            <w:noWrap/>
            <w:vAlign w:val="center"/>
            <w:hideMark/>
          </w:tcPr>
          <w:p w14:paraId="65275D28" w14:textId="08818AD1" w:rsidR="00390195" w:rsidRPr="007F2EC4" w:rsidRDefault="00390195" w:rsidP="007F2EC4">
            <w:pPr>
              <w:pStyle w:val="cuatexto"/>
              <w:tabs>
                <w:tab w:val="clear" w:pos="3969"/>
                <w:tab w:val="right" w:pos="3300"/>
              </w:tabs>
              <w:spacing w:line="240" w:lineRule="auto"/>
              <w:jc w:val="center"/>
              <w:rPr>
                <w:sz w:val="14"/>
                <w:szCs w:val="14"/>
              </w:rPr>
            </w:pPr>
          </w:p>
        </w:tc>
        <w:tc>
          <w:tcPr>
            <w:tcW w:w="251" w:type="pct"/>
            <w:tcBorders>
              <w:top w:val="single" w:sz="2" w:space="0" w:color="auto"/>
              <w:left w:val="nil"/>
              <w:bottom w:val="single" w:sz="4" w:space="0" w:color="auto"/>
              <w:right w:val="single" w:sz="4" w:space="0" w:color="auto"/>
            </w:tcBorders>
            <w:shd w:val="clear" w:color="000000" w:fill="FFFFFF"/>
            <w:noWrap/>
            <w:vAlign w:val="center"/>
            <w:hideMark/>
          </w:tcPr>
          <w:p w14:paraId="322DB813" w14:textId="77777777" w:rsidR="00390195" w:rsidRPr="007F2EC4" w:rsidRDefault="00390195" w:rsidP="007F2EC4">
            <w:pPr>
              <w:pStyle w:val="cuatexto"/>
              <w:tabs>
                <w:tab w:val="clear" w:pos="3969"/>
                <w:tab w:val="right" w:pos="3300"/>
              </w:tabs>
              <w:spacing w:line="240" w:lineRule="auto"/>
              <w:jc w:val="center"/>
              <w:rPr>
                <w:sz w:val="14"/>
                <w:szCs w:val="14"/>
              </w:rPr>
            </w:pPr>
            <w:r w:rsidRPr="007F2EC4">
              <w:rPr>
                <w:sz w:val="14"/>
                <w:szCs w:val="14"/>
              </w:rPr>
              <w:t>980</w:t>
            </w:r>
          </w:p>
        </w:tc>
        <w:tc>
          <w:tcPr>
            <w:tcW w:w="110" w:type="pct"/>
            <w:tcBorders>
              <w:top w:val="single" w:sz="2" w:space="0" w:color="auto"/>
              <w:left w:val="nil"/>
              <w:bottom w:val="single" w:sz="4" w:space="0" w:color="auto"/>
              <w:right w:val="single" w:sz="4" w:space="0" w:color="auto"/>
            </w:tcBorders>
            <w:shd w:val="clear" w:color="000000" w:fill="FFFFFF"/>
            <w:noWrap/>
            <w:vAlign w:val="center"/>
            <w:hideMark/>
          </w:tcPr>
          <w:p w14:paraId="1EFB8400" w14:textId="6CB723A7" w:rsidR="00390195" w:rsidRPr="007F2EC4" w:rsidRDefault="00390195" w:rsidP="007F2EC4">
            <w:pPr>
              <w:pStyle w:val="cuatexto"/>
              <w:tabs>
                <w:tab w:val="clear" w:pos="3969"/>
                <w:tab w:val="right" w:pos="3300"/>
              </w:tabs>
              <w:spacing w:line="240" w:lineRule="auto"/>
              <w:jc w:val="center"/>
              <w:rPr>
                <w:sz w:val="14"/>
                <w:szCs w:val="14"/>
              </w:rPr>
            </w:pPr>
          </w:p>
        </w:tc>
        <w:tc>
          <w:tcPr>
            <w:tcW w:w="284" w:type="pct"/>
            <w:tcBorders>
              <w:top w:val="single" w:sz="2" w:space="0" w:color="auto"/>
              <w:left w:val="nil"/>
              <w:bottom w:val="single" w:sz="4" w:space="0" w:color="auto"/>
              <w:right w:val="single" w:sz="4" w:space="0" w:color="auto"/>
            </w:tcBorders>
            <w:shd w:val="clear" w:color="000000" w:fill="FFFFFF"/>
            <w:noWrap/>
            <w:vAlign w:val="center"/>
            <w:hideMark/>
          </w:tcPr>
          <w:p w14:paraId="3203B856" w14:textId="77777777" w:rsidR="00390195" w:rsidRPr="007F2EC4" w:rsidRDefault="00390195" w:rsidP="007F2EC4">
            <w:pPr>
              <w:pStyle w:val="cuatexto"/>
              <w:tabs>
                <w:tab w:val="clear" w:pos="3969"/>
                <w:tab w:val="right" w:pos="3300"/>
              </w:tabs>
              <w:spacing w:line="240" w:lineRule="auto"/>
              <w:jc w:val="center"/>
              <w:rPr>
                <w:sz w:val="14"/>
                <w:szCs w:val="14"/>
              </w:rPr>
            </w:pPr>
            <w:r w:rsidRPr="007F2EC4">
              <w:rPr>
                <w:sz w:val="14"/>
                <w:szCs w:val="14"/>
              </w:rPr>
              <w:t>1.088</w:t>
            </w:r>
          </w:p>
        </w:tc>
        <w:tc>
          <w:tcPr>
            <w:tcW w:w="83" w:type="pct"/>
            <w:tcBorders>
              <w:top w:val="single" w:sz="2" w:space="0" w:color="auto"/>
              <w:left w:val="nil"/>
              <w:bottom w:val="single" w:sz="4" w:space="0" w:color="auto"/>
              <w:right w:val="single" w:sz="4" w:space="0" w:color="auto"/>
            </w:tcBorders>
            <w:shd w:val="clear" w:color="000000" w:fill="FFFFFF"/>
            <w:noWrap/>
            <w:vAlign w:val="center"/>
            <w:hideMark/>
          </w:tcPr>
          <w:p w14:paraId="53C387E5" w14:textId="48DFB28E" w:rsidR="00390195" w:rsidRPr="007F2EC4" w:rsidRDefault="00390195" w:rsidP="007F2EC4">
            <w:pPr>
              <w:pStyle w:val="cuatexto"/>
              <w:tabs>
                <w:tab w:val="clear" w:pos="3969"/>
                <w:tab w:val="right" w:pos="3300"/>
              </w:tabs>
              <w:spacing w:line="240" w:lineRule="auto"/>
              <w:jc w:val="center"/>
              <w:rPr>
                <w:sz w:val="14"/>
                <w:szCs w:val="14"/>
              </w:rPr>
            </w:pPr>
          </w:p>
        </w:tc>
        <w:tc>
          <w:tcPr>
            <w:tcW w:w="289" w:type="pct"/>
            <w:tcBorders>
              <w:top w:val="single" w:sz="2" w:space="0" w:color="auto"/>
              <w:left w:val="nil"/>
              <w:bottom w:val="single" w:sz="4" w:space="0" w:color="auto"/>
              <w:right w:val="single" w:sz="4" w:space="0" w:color="auto"/>
            </w:tcBorders>
            <w:shd w:val="clear" w:color="000000" w:fill="FFFFFF"/>
            <w:noWrap/>
            <w:vAlign w:val="center"/>
            <w:hideMark/>
          </w:tcPr>
          <w:p w14:paraId="0F412F11" w14:textId="77777777" w:rsidR="00390195" w:rsidRPr="007F2EC4" w:rsidRDefault="00390195" w:rsidP="007F2EC4">
            <w:pPr>
              <w:pStyle w:val="cuatexto"/>
              <w:tabs>
                <w:tab w:val="clear" w:pos="3969"/>
                <w:tab w:val="right" w:pos="3300"/>
              </w:tabs>
              <w:spacing w:line="240" w:lineRule="auto"/>
              <w:jc w:val="center"/>
              <w:rPr>
                <w:sz w:val="14"/>
                <w:szCs w:val="14"/>
              </w:rPr>
            </w:pPr>
            <w:r w:rsidRPr="007F2EC4">
              <w:rPr>
                <w:sz w:val="14"/>
                <w:szCs w:val="14"/>
              </w:rPr>
              <w:t>2.288</w:t>
            </w:r>
          </w:p>
        </w:tc>
        <w:tc>
          <w:tcPr>
            <w:tcW w:w="228" w:type="pct"/>
            <w:tcBorders>
              <w:top w:val="single" w:sz="2" w:space="0" w:color="auto"/>
              <w:left w:val="nil"/>
              <w:bottom w:val="single" w:sz="4" w:space="0" w:color="auto"/>
              <w:right w:val="single" w:sz="4" w:space="0" w:color="auto"/>
            </w:tcBorders>
            <w:shd w:val="clear" w:color="000000" w:fill="FFFFFF"/>
            <w:noWrap/>
            <w:vAlign w:val="center"/>
            <w:hideMark/>
          </w:tcPr>
          <w:p w14:paraId="52B74E9B" w14:textId="48D1D936" w:rsidR="00390195" w:rsidRPr="007F2EC4" w:rsidRDefault="00390195" w:rsidP="007F2EC4">
            <w:pPr>
              <w:pStyle w:val="cuatexto"/>
              <w:tabs>
                <w:tab w:val="clear" w:pos="3969"/>
                <w:tab w:val="right" w:pos="3300"/>
              </w:tabs>
              <w:spacing w:line="240" w:lineRule="auto"/>
              <w:jc w:val="center"/>
              <w:rPr>
                <w:sz w:val="14"/>
                <w:szCs w:val="14"/>
              </w:rPr>
            </w:pPr>
          </w:p>
        </w:tc>
        <w:tc>
          <w:tcPr>
            <w:tcW w:w="251" w:type="pct"/>
            <w:tcBorders>
              <w:top w:val="single" w:sz="2" w:space="0" w:color="auto"/>
              <w:left w:val="nil"/>
              <w:bottom w:val="single" w:sz="4" w:space="0" w:color="auto"/>
              <w:right w:val="single" w:sz="4" w:space="0" w:color="auto"/>
            </w:tcBorders>
            <w:shd w:val="clear" w:color="000000" w:fill="FFFFFF"/>
            <w:noWrap/>
            <w:vAlign w:val="center"/>
            <w:hideMark/>
          </w:tcPr>
          <w:p w14:paraId="5D4F6952" w14:textId="77777777" w:rsidR="00390195" w:rsidRPr="007F2EC4" w:rsidRDefault="00390195" w:rsidP="007F2EC4">
            <w:pPr>
              <w:pStyle w:val="cuatexto"/>
              <w:tabs>
                <w:tab w:val="clear" w:pos="3969"/>
                <w:tab w:val="right" w:pos="3300"/>
              </w:tabs>
              <w:spacing w:line="240" w:lineRule="auto"/>
              <w:jc w:val="center"/>
              <w:rPr>
                <w:sz w:val="14"/>
                <w:szCs w:val="14"/>
              </w:rPr>
            </w:pPr>
            <w:r w:rsidRPr="007F2EC4">
              <w:rPr>
                <w:sz w:val="14"/>
                <w:szCs w:val="14"/>
              </w:rPr>
              <w:t>6.927</w:t>
            </w:r>
          </w:p>
        </w:tc>
        <w:tc>
          <w:tcPr>
            <w:tcW w:w="245" w:type="pct"/>
            <w:gridSpan w:val="2"/>
            <w:tcBorders>
              <w:top w:val="single" w:sz="2" w:space="0" w:color="auto"/>
              <w:left w:val="nil"/>
              <w:bottom w:val="single" w:sz="4" w:space="0" w:color="auto"/>
              <w:right w:val="single" w:sz="4" w:space="0" w:color="auto"/>
            </w:tcBorders>
            <w:shd w:val="clear" w:color="000000" w:fill="FFFFFF"/>
            <w:noWrap/>
            <w:vAlign w:val="center"/>
            <w:hideMark/>
          </w:tcPr>
          <w:p w14:paraId="4A8866E6" w14:textId="3586CE79" w:rsidR="00390195" w:rsidRPr="007F2EC4" w:rsidRDefault="00390195" w:rsidP="007F2EC4">
            <w:pPr>
              <w:pStyle w:val="cuatexto"/>
              <w:tabs>
                <w:tab w:val="clear" w:pos="3969"/>
                <w:tab w:val="right" w:pos="3300"/>
              </w:tabs>
              <w:spacing w:line="240" w:lineRule="auto"/>
              <w:jc w:val="center"/>
              <w:rPr>
                <w:sz w:val="14"/>
                <w:szCs w:val="14"/>
              </w:rPr>
            </w:pPr>
          </w:p>
        </w:tc>
        <w:tc>
          <w:tcPr>
            <w:tcW w:w="251" w:type="pct"/>
            <w:tcBorders>
              <w:top w:val="single" w:sz="2" w:space="0" w:color="auto"/>
              <w:left w:val="nil"/>
              <w:bottom w:val="single" w:sz="4" w:space="0" w:color="auto"/>
              <w:right w:val="single" w:sz="4" w:space="0" w:color="auto"/>
            </w:tcBorders>
            <w:shd w:val="clear" w:color="000000" w:fill="FFFFFF"/>
            <w:noWrap/>
            <w:vAlign w:val="center"/>
            <w:hideMark/>
          </w:tcPr>
          <w:p w14:paraId="6DE065E9" w14:textId="77777777" w:rsidR="00390195" w:rsidRPr="007F2EC4" w:rsidRDefault="00390195" w:rsidP="007F2EC4">
            <w:pPr>
              <w:pStyle w:val="cuatexto"/>
              <w:tabs>
                <w:tab w:val="clear" w:pos="3969"/>
                <w:tab w:val="right" w:pos="3300"/>
              </w:tabs>
              <w:spacing w:line="240" w:lineRule="auto"/>
              <w:jc w:val="center"/>
              <w:rPr>
                <w:sz w:val="14"/>
                <w:szCs w:val="14"/>
              </w:rPr>
            </w:pPr>
            <w:r w:rsidRPr="007F2EC4">
              <w:rPr>
                <w:sz w:val="14"/>
                <w:szCs w:val="14"/>
              </w:rPr>
              <w:t>300</w:t>
            </w:r>
          </w:p>
        </w:tc>
        <w:tc>
          <w:tcPr>
            <w:tcW w:w="249" w:type="pct"/>
            <w:tcBorders>
              <w:top w:val="single" w:sz="2" w:space="0" w:color="auto"/>
              <w:left w:val="nil"/>
              <w:bottom w:val="single" w:sz="4" w:space="0" w:color="auto"/>
              <w:right w:val="single" w:sz="4" w:space="0" w:color="auto"/>
            </w:tcBorders>
            <w:shd w:val="clear" w:color="000000" w:fill="FFFFFF"/>
            <w:noWrap/>
            <w:vAlign w:val="center"/>
            <w:hideMark/>
          </w:tcPr>
          <w:p w14:paraId="54B28C1C" w14:textId="0FABDA57" w:rsidR="00390195" w:rsidRPr="007F2EC4" w:rsidRDefault="00390195" w:rsidP="007F2EC4">
            <w:pPr>
              <w:pStyle w:val="cuatexto"/>
              <w:tabs>
                <w:tab w:val="clear" w:pos="3969"/>
                <w:tab w:val="right" w:pos="3300"/>
              </w:tabs>
              <w:spacing w:line="240" w:lineRule="auto"/>
              <w:jc w:val="center"/>
              <w:rPr>
                <w:sz w:val="14"/>
                <w:szCs w:val="14"/>
              </w:rPr>
            </w:pPr>
          </w:p>
        </w:tc>
        <w:tc>
          <w:tcPr>
            <w:tcW w:w="291" w:type="pct"/>
            <w:tcBorders>
              <w:top w:val="single" w:sz="2" w:space="0" w:color="auto"/>
              <w:left w:val="nil"/>
              <w:bottom w:val="single" w:sz="4" w:space="0" w:color="auto"/>
              <w:right w:val="single" w:sz="4" w:space="0" w:color="auto"/>
            </w:tcBorders>
            <w:shd w:val="clear" w:color="000000" w:fill="FFFFFF"/>
            <w:noWrap/>
            <w:vAlign w:val="center"/>
            <w:hideMark/>
          </w:tcPr>
          <w:p w14:paraId="60B600BC" w14:textId="4EE4020A" w:rsidR="00390195" w:rsidRPr="007F2EC4" w:rsidRDefault="00390195" w:rsidP="007F2EC4">
            <w:pPr>
              <w:pStyle w:val="cuatexto"/>
              <w:tabs>
                <w:tab w:val="clear" w:pos="3969"/>
                <w:tab w:val="right" w:pos="3300"/>
              </w:tabs>
              <w:spacing w:line="240" w:lineRule="auto"/>
              <w:jc w:val="center"/>
              <w:rPr>
                <w:sz w:val="14"/>
                <w:szCs w:val="14"/>
              </w:rPr>
            </w:pPr>
          </w:p>
        </w:tc>
        <w:tc>
          <w:tcPr>
            <w:tcW w:w="206" w:type="pct"/>
            <w:gridSpan w:val="2"/>
            <w:tcBorders>
              <w:top w:val="single" w:sz="2" w:space="0" w:color="auto"/>
              <w:left w:val="nil"/>
              <w:bottom w:val="single" w:sz="4" w:space="0" w:color="auto"/>
              <w:right w:val="single" w:sz="4" w:space="0" w:color="auto"/>
            </w:tcBorders>
            <w:shd w:val="clear" w:color="000000" w:fill="FFFFFF"/>
            <w:noWrap/>
            <w:vAlign w:val="center"/>
            <w:hideMark/>
          </w:tcPr>
          <w:p w14:paraId="41472216" w14:textId="1C2F0995" w:rsidR="00390195" w:rsidRPr="007F2EC4" w:rsidRDefault="00390195" w:rsidP="007F2EC4">
            <w:pPr>
              <w:pStyle w:val="cuatexto"/>
              <w:tabs>
                <w:tab w:val="clear" w:pos="3969"/>
                <w:tab w:val="right" w:pos="3300"/>
              </w:tabs>
              <w:spacing w:line="240" w:lineRule="auto"/>
              <w:jc w:val="center"/>
              <w:rPr>
                <w:sz w:val="14"/>
                <w:szCs w:val="14"/>
              </w:rPr>
            </w:pPr>
          </w:p>
        </w:tc>
        <w:tc>
          <w:tcPr>
            <w:tcW w:w="293" w:type="pct"/>
            <w:tcBorders>
              <w:top w:val="single" w:sz="2" w:space="0" w:color="auto"/>
              <w:left w:val="nil"/>
              <w:bottom w:val="single" w:sz="4" w:space="0" w:color="auto"/>
              <w:right w:val="single" w:sz="4" w:space="0" w:color="auto"/>
            </w:tcBorders>
            <w:shd w:val="clear" w:color="000000" w:fill="FFFFFF"/>
            <w:noWrap/>
            <w:vAlign w:val="center"/>
            <w:hideMark/>
          </w:tcPr>
          <w:p w14:paraId="60F36E25" w14:textId="77777777" w:rsidR="00390195" w:rsidRPr="007F2EC4" w:rsidRDefault="00390195" w:rsidP="007F2EC4">
            <w:pPr>
              <w:pStyle w:val="cuatexto"/>
              <w:tabs>
                <w:tab w:val="clear" w:pos="3969"/>
                <w:tab w:val="right" w:pos="3300"/>
              </w:tabs>
              <w:spacing w:line="240" w:lineRule="auto"/>
              <w:jc w:val="center"/>
              <w:rPr>
                <w:sz w:val="14"/>
                <w:szCs w:val="14"/>
              </w:rPr>
            </w:pPr>
            <w:r w:rsidRPr="007F2EC4">
              <w:rPr>
                <w:sz w:val="14"/>
                <w:szCs w:val="14"/>
              </w:rPr>
              <w:t>16.347</w:t>
            </w:r>
          </w:p>
        </w:tc>
        <w:tc>
          <w:tcPr>
            <w:tcW w:w="204" w:type="pct"/>
            <w:gridSpan w:val="2"/>
            <w:tcBorders>
              <w:top w:val="single" w:sz="2" w:space="0" w:color="auto"/>
              <w:left w:val="nil"/>
              <w:bottom w:val="single" w:sz="4" w:space="0" w:color="auto"/>
              <w:right w:val="single" w:sz="4" w:space="0" w:color="auto"/>
            </w:tcBorders>
            <w:shd w:val="clear" w:color="000000" w:fill="FFFFFF"/>
            <w:noWrap/>
            <w:vAlign w:val="center"/>
            <w:hideMark/>
          </w:tcPr>
          <w:p w14:paraId="75D57E92" w14:textId="538F6BB3" w:rsidR="00390195" w:rsidRPr="007F2EC4" w:rsidRDefault="00390195" w:rsidP="007F2EC4">
            <w:pPr>
              <w:pStyle w:val="cuatexto"/>
              <w:tabs>
                <w:tab w:val="clear" w:pos="3969"/>
                <w:tab w:val="right" w:pos="3300"/>
              </w:tabs>
              <w:spacing w:line="240" w:lineRule="auto"/>
              <w:jc w:val="center"/>
              <w:rPr>
                <w:sz w:val="14"/>
                <w:szCs w:val="14"/>
              </w:rPr>
            </w:pPr>
          </w:p>
        </w:tc>
        <w:tc>
          <w:tcPr>
            <w:tcW w:w="251" w:type="pct"/>
            <w:tcBorders>
              <w:top w:val="single" w:sz="2" w:space="0" w:color="auto"/>
              <w:left w:val="nil"/>
              <w:bottom w:val="single" w:sz="4" w:space="0" w:color="auto"/>
              <w:right w:val="single" w:sz="4" w:space="0" w:color="auto"/>
            </w:tcBorders>
            <w:shd w:val="clear" w:color="000000" w:fill="FFFFFF"/>
            <w:noWrap/>
            <w:vAlign w:val="center"/>
            <w:hideMark/>
          </w:tcPr>
          <w:p w14:paraId="1A658DEB" w14:textId="77777777" w:rsidR="00390195" w:rsidRPr="007F2EC4" w:rsidRDefault="00390195" w:rsidP="007F2EC4">
            <w:pPr>
              <w:pStyle w:val="cuatexto"/>
              <w:tabs>
                <w:tab w:val="clear" w:pos="3969"/>
                <w:tab w:val="right" w:pos="3300"/>
              </w:tabs>
              <w:spacing w:line="240" w:lineRule="auto"/>
              <w:jc w:val="center"/>
              <w:rPr>
                <w:sz w:val="14"/>
                <w:szCs w:val="14"/>
              </w:rPr>
            </w:pPr>
            <w:r w:rsidRPr="007F2EC4">
              <w:rPr>
                <w:sz w:val="14"/>
                <w:szCs w:val="14"/>
              </w:rPr>
              <w:t>6.000</w:t>
            </w:r>
          </w:p>
        </w:tc>
        <w:tc>
          <w:tcPr>
            <w:tcW w:w="245" w:type="pct"/>
            <w:gridSpan w:val="2"/>
            <w:tcBorders>
              <w:top w:val="single" w:sz="2" w:space="0" w:color="auto"/>
              <w:left w:val="nil"/>
              <w:bottom w:val="single" w:sz="4" w:space="0" w:color="auto"/>
              <w:right w:val="single" w:sz="4" w:space="0" w:color="auto"/>
            </w:tcBorders>
            <w:shd w:val="clear" w:color="auto" w:fill="auto"/>
            <w:noWrap/>
            <w:vAlign w:val="center"/>
            <w:hideMark/>
          </w:tcPr>
          <w:p w14:paraId="450232FB" w14:textId="4023924F" w:rsidR="00390195" w:rsidRPr="007F2EC4" w:rsidRDefault="00390195" w:rsidP="007F2EC4">
            <w:pPr>
              <w:pStyle w:val="cuatexto"/>
              <w:tabs>
                <w:tab w:val="clear" w:pos="3969"/>
                <w:tab w:val="right" w:pos="3300"/>
              </w:tabs>
              <w:spacing w:line="240" w:lineRule="auto"/>
              <w:jc w:val="center"/>
              <w:rPr>
                <w:sz w:val="14"/>
                <w:szCs w:val="14"/>
              </w:rPr>
            </w:pPr>
          </w:p>
        </w:tc>
        <w:tc>
          <w:tcPr>
            <w:tcW w:w="263" w:type="pct"/>
            <w:tcBorders>
              <w:top w:val="single" w:sz="2" w:space="0" w:color="auto"/>
              <w:left w:val="single" w:sz="4" w:space="0" w:color="auto"/>
              <w:bottom w:val="single" w:sz="4" w:space="0" w:color="auto"/>
              <w:right w:val="nil"/>
            </w:tcBorders>
            <w:shd w:val="clear" w:color="auto" w:fill="auto"/>
            <w:noWrap/>
            <w:vAlign w:val="center"/>
            <w:hideMark/>
          </w:tcPr>
          <w:p w14:paraId="006AB362" w14:textId="77777777" w:rsidR="00390195" w:rsidRPr="007F2EC4" w:rsidRDefault="00390195" w:rsidP="007F2EC4">
            <w:pPr>
              <w:pStyle w:val="cuatexto"/>
              <w:tabs>
                <w:tab w:val="clear" w:pos="3969"/>
                <w:tab w:val="right" w:pos="3300"/>
              </w:tabs>
              <w:spacing w:line="240" w:lineRule="auto"/>
              <w:jc w:val="center"/>
              <w:rPr>
                <w:sz w:val="14"/>
                <w:szCs w:val="14"/>
              </w:rPr>
            </w:pPr>
            <w:r w:rsidRPr="007F2EC4">
              <w:rPr>
                <w:sz w:val="14"/>
                <w:szCs w:val="14"/>
              </w:rPr>
              <w:t>4.085</w:t>
            </w:r>
          </w:p>
        </w:tc>
      </w:tr>
      <w:tr w:rsidR="007F2EC4" w:rsidRPr="007F2EC4" w14:paraId="06244944" w14:textId="77777777" w:rsidTr="007F2EC4">
        <w:trPr>
          <w:gridAfter w:val="1"/>
          <w:wAfter w:w="14" w:type="pct"/>
          <w:trHeight w:val="255"/>
          <w:jc w:val="center"/>
        </w:trPr>
        <w:tc>
          <w:tcPr>
            <w:tcW w:w="775" w:type="pct"/>
            <w:tcBorders>
              <w:top w:val="single" w:sz="4" w:space="0" w:color="auto"/>
              <w:left w:val="nil"/>
              <w:bottom w:val="single" w:sz="4" w:space="0" w:color="auto"/>
              <w:right w:val="single" w:sz="4" w:space="0" w:color="auto"/>
            </w:tcBorders>
            <w:shd w:val="clear" w:color="auto" w:fill="FABF8F" w:themeFill="accent6" w:themeFillTint="99"/>
            <w:vAlign w:val="center"/>
          </w:tcPr>
          <w:p w14:paraId="2D4BBFCD" w14:textId="77777777" w:rsidR="00390195" w:rsidRPr="007F2EC4" w:rsidRDefault="00764AF6" w:rsidP="00764AF6">
            <w:pPr>
              <w:pStyle w:val="cuadroCabe"/>
              <w:spacing w:line="240" w:lineRule="auto"/>
              <w:jc w:val="left"/>
              <w:rPr>
                <w:sz w:val="14"/>
                <w:szCs w:val="14"/>
              </w:rPr>
            </w:pPr>
            <w:r w:rsidRPr="007F2EC4">
              <w:rPr>
                <w:sz w:val="14"/>
                <w:szCs w:val="14"/>
              </w:rPr>
              <w:t>Kostua, guztira</w:t>
            </w:r>
          </w:p>
        </w:tc>
        <w:tc>
          <w:tcPr>
            <w:tcW w:w="219"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tcPr>
          <w:p w14:paraId="4E09DDE5" w14:textId="77777777" w:rsidR="00390195" w:rsidRPr="007F2EC4" w:rsidRDefault="00390195" w:rsidP="007F2EC4">
            <w:pPr>
              <w:pStyle w:val="cuadroCabe"/>
              <w:spacing w:line="240" w:lineRule="auto"/>
              <w:jc w:val="center"/>
              <w:rPr>
                <w:sz w:val="14"/>
                <w:szCs w:val="14"/>
              </w:rPr>
            </w:pPr>
          </w:p>
        </w:tc>
        <w:tc>
          <w:tcPr>
            <w:tcW w:w="251"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6B928825" w14:textId="77777777" w:rsidR="00390195" w:rsidRPr="007F2EC4" w:rsidRDefault="00390195" w:rsidP="007F2EC4">
            <w:pPr>
              <w:pStyle w:val="cuadroCabe"/>
              <w:spacing w:line="240" w:lineRule="auto"/>
              <w:jc w:val="center"/>
              <w:rPr>
                <w:sz w:val="14"/>
                <w:szCs w:val="14"/>
              </w:rPr>
            </w:pPr>
            <w:r w:rsidRPr="007F2EC4">
              <w:rPr>
                <w:sz w:val="14"/>
                <w:szCs w:val="14"/>
              </w:rPr>
              <w:t>980</w:t>
            </w:r>
          </w:p>
        </w:tc>
        <w:tc>
          <w:tcPr>
            <w:tcW w:w="110"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6F7DF5D0" w14:textId="77777777" w:rsidR="00390195" w:rsidRPr="007F2EC4" w:rsidRDefault="00390195" w:rsidP="007F2EC4">
            <w:pPr>
              <w:pStyle w:val="cuadroCabe"/>
              <w:spacing w:line="240" w:lineRule="auto"/>
              <w:jc w:val="center"/>
              <w:rPr>
                <w:sz w:val="14"/>
                <w:szCs w:val="14"/>
              </w:rPr>
            </w:pPr>
          </w:p>
        </w:tc>
        <w:tc>
          <w:tcPr>
            <w:tcW w:w="284"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4E4C2EDD" w14:textId="77777777" w:rsidR="00390195" w:rsidRPr="007F2EC4" w:rsidRDefault="00390195" w:rsidP="007F2EC4">
            <w:pPr>
              <w:pStyle w:val="cuadroCabe"/>
              <w:spacing w:line="240" w:lineRule="auto"/>
              <w:jc w:val="center"/>
              <w:rPr>
                <w:sz w:val="14"/>
                <w:szCs w:val="14"/>
              </w:rPr>
            </w:pPr>
            <w:r w:rsidRPr="007F2EC4">
              <w:rPr>
                <w:sz w:val="14"/>
                <w:szCs w:val="14"/>
              </w:rPr>
              <w:t>1.088</w:t>
            </w:r>
          </w:p>
        </w:tc>
        <w:tc>
          <w:tcPr>
            <w:tcW w:w="83"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5BAEA954" w14:textId="77777777" w:rsidR="00390195" w:rsidRPr="007F2EC4" w:rsidRDefault="00390195" w:rsidP="007F2EC4">
            <w:pPr>
              <w:pStyle w:val="cuadroCabe"/>
              <w:spacing w:line="240" w:lineRule="auto"/>
              <w:jc w:val="center"/>
              <w:rPr>
                <w:sz w:val="14"/>
                <w:szCs w:val="14"/>
              </w:rPr>
            </w:pPr>
          </w:p>
        </w:tc>
        <w:tc>
          <w:tcPr>
            <w:tcW w:w="289"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56A2DB93" w14:textId="77777777" w:rsidR="00390195" w:rsidRPr="007F2EC4" w:rsidRDefault="00390195" w:rsidP="007F2EC4">
            <w:pPr>
              <w:pStyle w:val="cuadroCabe"/>
              <w:spacing w:line="240" w:lineRule="auto"/>
              <w:jc w:val="center"/>
              <w:rPr>
                <w:sz w:val="14"/>
                <w:szCs w:val="14"/>
              </w:rPr>
            </w:pPr>
            <w:r w:rsidRPr="007F2EC4">
              <w:rPr>
                <w:sz w:val="14"/>
                <w:szCs w:val="14"/>
              </w:rPr>
              <w:t>2.288</w:t>
            </w:r>
          </w:p>
        </w:tc>
        <w:tc>
          <w:tcPr>
            <w:tcW w:w="228"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40CE6AFF" w14:textId="77777777" w:rsidR="00390195" w:rsidRPr="007F2EC4" w:rsidRDefault="00390195" w:rsidP="007F2EC4">
            <w:pPr>
              <w:pStyle w:val="cuadroCabe"/>
              <w:spacing w:line="240" w:lineRule="auto"/>
              <w:jc w:val="center"/>
              <w:rPr>
                <w:sz w:val="14"/>
                <w:szCs w:val="14"/>
              </w:rPr>
            </w:pPr>
          </w:p>
        </w:tc>
        <w:tc>
          <w:tcPr>
            <w:tcW w:w="251"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49EB953F" w14:textId="77777777" w:rsidR="00390195" w:rsidRPr="007F2EC4" w:rsidRDefault="00390195" w:rsidP="007F2EC4">
            <w:pPr>
              <w:pStyle w:val="cuadroCabe"/>
              <w:spacing w:line="240" w:lineRule="auto"/>
              <w:jc w:val="center"/>
              <w:rPr>
                <w:sz w:val="14"/>
                <w:szCs w:val="14"/>
              </w:rPr>
            </w:pPr>
            <w:r w:rsidRPr="007F2EC4">
              <w:rPr>
                <w:sz w:val="14"/>
                <w:szCs w:val="14"/>
              </w:rPr>
              <w:t>6.927</w:t>
            </w:r>
          </w:p>
        </w:tc>
        <w:tc>
          <w:tcPr>
            <w:tcW w:w="245"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6DC97F34" w14:textId="77777777" w:rsidR="00390195" w:rsidRPr="007F2EC4" w:rsidRDefault="00390195" w:rsidP="007F2EC4">
            <w:pPr>
              <w:pStyle w:val="cuadroCabe"/>
              <w:spacing w:line="240" w:lineRule="auto"/>
              <w:jc w:val="center"/>
              <w:rPr>
                <w:sz w:val="14"/>
                <w:szCs w:val="14"/>
              </w:rPr>
            </w:pPr>
          </w:p>
        </w:tc>
        <w:tc>
          <w:tcPr>
            <w:tcW w:w="251"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6621EE9E" w14:textId="77777777" w:rsidR="00390195" w:rsidRPr="007F2EC4" w:rsidRDefault="00390195" w:rsidP="007F2EC4">
            <w:pPr>
              <w:pStyle w:val="cuadroCabe"/>
              <w:spacing w:line="240" w:lineRule="auto"/>
              <w:jc w:val="center"/>
              <w:rPr>
                <w:sz w:val="14"/>
                <w:szCs w:val="14"/>
              </w:rPr>
            </w:pPr>
            <w:r w:rsidRPr="007F2EC4">
              <w:rPr>
                <w:sz w:val="14"/>
                <w:szCs w:val="14"/>
              </w:rPr>
              <w:t>300</w:t>
            </w:r>
          </w:p>
        </w:tc>
        <w:tc>
          <w:tcPr>
            <w:tcW w:w="249"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3ECBFFA3" w14:textId="77777777" w:rsidR="00390195" w:rsidRPr="007F2EC4" w:rsidRDefault="00390195" w:rsidP="007F2EC4">
            <w:pPr>
              <w:pStyle w:val="cuadroCabe"/>
              <w:spacing w:line="240" w:lineRule="auto"/>
              <w:jc w:val="center"/>
              <w:rPr>
                <w:sz w:val="14"/>
                <w:szCs w:val="14"/>
              </w:rPr>
            </w:pPr>
          </w:p>
        </w:tc>
        <w:tc>
          <w:tcPr>
            <w:tcW w:w="291"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331ADAB2" w14:textId="77777777" w:rsidR="00390195" w:rsidRPr="007F2EC4" w:rsidRDefault="00390195" w:rsidP="007F2EC4">
            <w:pPr>
              <w:pStyle w:val="cuadroCabe"/>
              <w:spacing w:line="240" w:lineRule="auto"/>
              <w:jc w:val="center"/>
              <w:rPr>
                <w:sz w:val="14"/>
                <w:szCs w:val="14"/>
              </w:rPr>
            </w:pPr>
            <w:r w:rsidRPr="007F2EC4">
              <w:rPr>
                <w:sz w:val="14"/>
                <w:szCs w:val="14"/>
              </w:rPr>
              <w:t>12.770</w:t>
            </w:r>
          </w:p>
        </w:tc>
        <w:tc>
          <w:tcPr>
            <w:tcW w:w="206"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2844A745" w14:textId="77777777" w:rsidR="00390195" w:rsidRPr="007F2EC4" w:rsidRDefault="00390195" w:rsidP="007F2EC4">
            <w:pPr>
              <w:pStyle w:val="cuadroCabe"/>
              <w:spacing w:line="240" w:lineRule="auto"/>
              <w:jc w:val="center"/>
              <w:rPr>
                <w:sz w:val="14"/>
                <w:szCs w:val="14"/>
              </w:rPr>
            </w:pPr>
          </w:p>
        </w:tc>
        <w:tc>
          <w:tcPr>
            <w:tcW w:w="293"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6CD1DC47" w14:textId="77777777" w:rsidR="00390195" w:rsidRPr="007F2EC4" w:rsidRDefault="00390195" w:rsidP="007F2EC4">
            <w:pPr>
              <w:pStyle w:val="cuadroCabe"/>
              <w:spacing w:line="240" w:lineRule="auto"/>
              <w:jc w:val="center"/>
              <w:rPr>
                <w:sz w:val="14"/>
                <w:szCs w:val="14"/>
              </w:rPr>
            </w:pPr>
            <w:r w:rsidRPr="007F2EC4">
              <w:rPr>
                <w:sz w:val="14"/>
                <w:szCs w:val="14"/>
              </w:rPr>
              <w:t>21.689</w:t>
            </w:r>
          </w:p>
        </w:tc>
        <w:tc>
          <w:tcPr>
            <w:tcW w:w="204"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49FC844E" w14:textId="77777777" w:rsidR="00390195" w:rsidRPr="007F2EC4" w:rsidRDefault="00390195" w:rsidP="007F2EC4">
            <w:pPr>
              <w:pStyle w:val="cuadroCabe"/>
              <w:spacing w:line="240" w:lineRule="auto"/>
              <w:jc w:val="center"/>
              <w:rPr>
                <w:sz w:val="14"/>
                <w:szCs w:val="14"/>
              </w:rPr>
            </w:pPr>
          </w:p>
        </w:tc>
        <w:tc>
          <w:tcPr>
            <w:tcW w:w="251"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776C8F8E" w14:textId="77777777" w:rsidR="00390195" w:rsidRPr="007F2EC4" w:rsidRDefault="00390195" w:rsidP="007F2EC4">
            <w:pPr>
              <w:pStyle w:val="cuadroCabe"/>
              <w:spacing w:line="240" w:lineRule="auto"/>
              <w:jc w:val="center"/>
              <w:rPr>
                <w:sz w:val="14"/>
                <w:szCs w:val="14"/>
              </w:rPr>
            </w:pPr>
            <w:r w:rsidRPr="007F2EC4">
              <w:rPr>
                <w:sz w:val="14"/>
                <w:szCs w:val="14"/>
              </w:rPr>
              <w:t>6.300</w:t>
            </w:r>
          </w:p>
        </w:tc>
        <w:tc>
          <w:tcPr>
            <w:tcW w:w="245" w:type="pct"/>
            <w:gridSpan w:val="2"/>
            <w:tcBorders>
              <w:top w:val="single" w:sz="4" w:space="0" w:color="auto"/>
              <w:left w:val="nil"/>
              <w:bottom w:val="single" w:sz="4" w:space="0" w:color="auto"/>
              <w:right w:val="single" w:sz="4" w:space="0" w:color="auto"/>
            </w:tcBorders>
            <w:shd w:val="clear" w:color="auto" w:fill="FABF8F" w:themeFill="accent6" w:themeFillTint="99"/>
            <w:noWrap/>
            <w:vAlign w:val="center"/>
          </w:tcPr>
          <w:p w14:paraId="1ACC3805" w14:textId="77777777" w:rsidR="00390195" w:rsidRPr="007F2EC4" w:rsidRDefault="00390195" w:rsidP="007F2EC4">
            <w:pPr>
              <w:pStyle w:val="cuadroCabe"/>
              <w:spacing w:line="240" w:lineRule="auto"/>
              <w:jc w:val="center"/>
              <w:rPr>
                <w:sz w:val="14"/>
                <w:szCs w:val="14"/>
              </w:rPr>
            </w:pPr>
          </w:p>
        </w:tc>
        <w:tc>
          <w:tcPr>
            <w:tcW w:w="263" w:type="pct"/>
            <w:tcBorders>
              <w:top w:val="single" w:sz="4" w:space="0" w:color="auto"/>
              <w:left w:val="single" w:sz="4" w:space="0" w:color="auto"/>
              <w:bottom w:val="single" w:sz="4" w:space="0" w:color="auto"/>
              <w:right w:val="nil"/>
            </w:tcBorders>
            <w:shd w:val="clear" w:color="auto" w:fill="FABF8F" w:themeFill="accent6" w:themeFillTint="99"/>
            <w:noWrap/>
            <w:vAlign w:val="center"/>
          </w:tcPr>
          <w:p w14:paraId="278DCDFE" w14:textId="77777777" w:rsidR="00390195" w:rsidRPr="007F2EC4" w:rsidRDefault="00390195" w:rsidP="007F2EC4">
            <w:pPr>
              <w:pStyle w:val="cuadroCabe"/>
              <w:spacing w:line="240" w:lineRule="auto"/>
              <w:jc w:val="center"/>
              <w:rPr>
                <w:sz w:val="14"/>
                <w:szCs w:val="14"/>
              </w:rPr>
            </w:pPr>
            <w:r w:rsidRPr="007F2EC4">
              <w:rPr>
                <w:sz w:val="14"/>
                <w:szCs w:val="14"/>
              </w:rPr>
              <w:t>4.516</w:t>
            </w:r>
          </w:p>
        </w:tc>
      </w:tr>
    </w:tbl>
    <w:p w14:paraId="391B6DD3" w14:textId="77777777" w:rsidR="00390195" w:rsidRPr="00C24983" w:rsidRDefault="00390195" w:rsidP="00B405A3">
      <w:pPr>
        <w:pStyle w:val="texto"/>
        <w:spacing w:before="220"/>
      </w:pPr>
      <w:r>
        <w:t>Pandemiaren ondorioz lan telematikoetara egokitu beharrak izan zuen kostuan alde handiak ageri dira entitateen artean.</w:t>
      </w:r>
    </w:p>
    <w:p w14:paraId="6C51135D" w14:textId="77777777" w:rsidR="00390195" w:rsidRDefault="00390195" w:rsidP="00390195">
      <w:pPr>
        <w:pStyle w:val="texto"/>
      </w:pPr>
      <w:r>
        <w:t>Gehienek hautatu duten konponbide teknikoa izan da entitatearen ekipamenduak urrutitik kontrolatzeko programak erabiltzea. Berriozar eta Lizarrako kasuetan sare pribatu birtualeko konexioa (VPN) izan da erabilitako konponbidea.</w:t>
      </w:r>
    </w:p>
    <w:p w14:paraId="7D60BD35" w14:textId="77777777" w:rsidR="00390195" w:rsidRDefault="00390195" w:rsidP="00B405A3">
      <w:pPr>
        <w:pStyle w:val="texto"/>
        <w:spacing w:after="240"/>
      </w:pPr>
      <w:r>
        <w:t>Azkenik, martxoaren 31ko 11/2020 Errege Lege-dekretuaren bidez onetsitako presako neurri osagarriei dagokienez, neurri horietan kide anitzeko organoei ahalmena eman zitzaien urrutitik bilkurak egin eta erabakiak hartzeko; bada, honako udal hauek baliatu dute neurri hori, taulan jaso dugun bezala:</w:t>
      </w:r>
    </w:p>
    <w:tbl>
      <w:tblPr>
        <w:tblW w:w="5561" w:type="pct"/>
        <w:jc w:val="center"/>
        <w:tblCellMar>
          <w:left w:w="70" w:type="dxa"/>
          <w:right w:w="70" w:type="dxa"/>
        </w:tblCellMar>
        <w:tblLook w:val="04A0" w:firstRow="1" w:lastRow="0" w:firstColumn="1" w:lastColumn="0" w:noHBand="0" w:noVBand="1"/>
      </w:tblPr>
      <w:tblGrid>
        <w:gridCol w:w="2408"/>
        <w:gridCol w:w="662"/>
        <w:gridCol w:w="561"/>
        <w:gridCol w:w="653"/>
        <w:gridCol w:w="583"/>
        <w:gridCol w:w="653"/>
        <w:gridCol w:w="561"/>
        <w:gridCol w:w="665"/>
        <w:gridCol w:w="581"/>
        <w:gridCol w:w="663"/>
        <w:gridCol w:w="606"/>
        <w:gridCol w:w="655"/>
        <w:gridCol w:w="524"/>
      </w:tblGrid>
      <w:tr w:rsidR="00803560" w:rsidRPr="006D6EF6" w14:paraId="646B8217" w14:textId="77777777" w:rsidTr="007E2423">
        <w:trPr>
          <w:trHeight w:val="255"/>
          <w:jc w:val="center"/>
        </w:trPr>
        <w:tc>
          <w:tcPr>
            <w:tcW w:w="1232" w:type="pct"/>
            <w:vMerge w:val="restart"/>
            <w:tcBorders>
              <w:top w:val="single" w:sz="4" w:space="0" w:color="auto"/>
              <w:left w:val="nil"/>
              <w:bottom w:val="single" w:sz="4" w:space="0" w:color="auto"/>
              <w:right w:val="single" w:sz="4" w:space="0" w:color="auto"/>
            </w:tcBorders>
            <w:shd w:val="clear" w:color="000000" w:fill="F4B084"/>
            <w:noWrap/>
            <w:vAlign w:val="center"/>
            <w:hideMark/>
          </w:tcPr>
          <w:p w14:paraId="0347A626" w14:textId="77777777" w:rsidR="00390195" w:rsidRPr="006D6EF6" w:rsidRDefault="00C7581D" w:rsidP="00431501">
            <w:pPr>
              <w:pStyle w:val="cuadroCabe"/>
              <w:spacing w:line="240" w:lineRule="auto"/>
              <w:jc w:val="left"/>
              <w:rPr>
                <w:sz w:val="15"/>
                <w:szCs w:val="15"/>
              </w:rPr>
            </w:pPr>
            <w:r>
              <w:rPr>
                <w:sz w:val="15"/>
                <w:szCs w:val="15"/>
              </w:rPr>
              <w:t>Kide anitzeko organoa</w:t>
            </w:r>
          </w:p>
        </w:tc>
        <w:tc>
          <w:tcPr>
            <w:tcW w:w="626" w:type="pct"/>
            <w:gridSpan w:val="2"/>
            <w:tcBorders>
              <w:top w:val="single" w:sz="4" w:space="0" w:color="auto"/>
              <w:left w:val="single" w:sz="4" w:space="0" w:color="auto"/>
              <w:bottom w:val="single" w:sz="4" w:space="0" w:color="auto"/>
              <w:right w:val="single" w:sz="4" w:space="0" w:color="auto"/>
            </w:tcBorders>
            <w:shd w:val="clear" w:color="000000" w:fill="F4B084"/>
            <w:vAlign w:val="center"/>
            <w:hideMark/>
          </w:tcPr>
          <w:p w14:paraId="6EBDB813" w14:textId="77777777" w:rsidR="00390195" w:rsidRPr="006D6EF6" w:rsidRDefault="00390195" w:rsidP="007F2EC4">
            <w:pPr>
              <w:pStyle w:val="cuadroCabe"/>
              <w:spacing w:line="240" w:lineRule="auto"/>
              <w:jc w:val="center"/>
              <w:rPr>
                <w:sz w:val="15"/>
                <w:szCs w:val="15"/>
              </w:rPr>
            </w:pPr>
            <w:r>
              <w:rPr>
                <w:sz w:val="15"/>
                <w:szCs w:val="15"/>
              </w:rPr>
              <w:t>Berriozar</w:t>
            </w:r>
          </w:p>
        </w:tc>
        <w:tc>
          <w:tcPr>
            <w:tcW w:w="632" w:type="pct"/>
            <w:gridSpan w:val="2"/>
            <w:tcBorders>
              <w:top w:val="single" w:sz="4" w:space="0" w:color="auto"/>
              <w:left w:val="nil"/>
              <w:bottom w:val="single" w:sz="4" w:space="0" w:color="auto"/>
              <w:right w:val="single" w:sz="4" w:space="0" w:color="auto"/>
            </w:tcBorders>
            <w:shd w:val="clear" w:color="000000" w:fill="F4B084"/>
            <w:vAlign w:val="center"/>
            <w:hideMark/>
          </w:tcPr>
          <w:p w14:paraId="7F4B9A8D" w14:textId="77777777" w:rsidR="00390195" w:rsidRPr="006D6EF6" w:rsidRDefault="00390195" w:rsidP="007F2EC4">
            <w:pPr>
              <w:pStyle w:val="cuadroCabe"/>
              <w:spacing w:line="240" w:lineRule="auto"/>
              <w:jc w:val="center"/>
              <w:rPr>
                <w:sz w:val="15"/>
                <w:szCs w:val="15"/>
              </w:rPr>
            </w:pPr>
            <w:r>
              <w:rPr>
                <w:sz w:val="15"/>
                <w:szCs w:val="15"/>
              </w:rPr>
              <w:t>Burlata</w:t>
            </w:r>
          </w:p>
        </w:tc>
        <w:tc>
          <w:tcPr>
            <w:tcW w:w="621" w:type="pct"/>
            <w:gridSpan w:val="2"/>
            <w:tcBorders>
              <w:top w:val="single" w:sz="4" w:space="0" w:color="auto"/>
              <w:left w:val="nil"/>
              <w:bottom w:val="single" w:sz="4" w:space="0" w:color="auto"/>
              <w:right w:val="single" w:sz="4" w:space="0" w:color="auto"/>
            </w:tcBorders>
            <w:shd w:val="clear" w:color="000000" w:fill="F4B084"/>
            <w:vAlign w:val="center"/>
            <w:hideMark/>
          </w:tcPr>
          <w:p w14:paraId="1275087D" w14:textId="77777777" w:rsidR="00390195" w:rsidRPr="006D6EF6" w:rsidRDefault="00390195" w:rsidP="007F2EC4">
            <w:pPr>
              <w:pStyle w:val="cuadroCabe"/>
              <w:spacing w:line="240" w:lineRule="auto"/>
              <w:jc w:val="center"/>
              <w:rPr>
                <w:sz w:val="15"/>
                <w:szCs w:val="15"/>
              </w:rPr>
            </w:pPr>
            <w:r>
              <w:rPr>
                <w:sz w:val="15"/>
                <w:szCs w:val="15"/>
              </w:rPr>
              <w:t>Lizarra</w:t>
            </w:r>
          </w:p>
        </w:tc>
        <w:tc>
          <w:tcPr>
            <w:tcW w:w="637" w:type="pct"/>
            <w:gridSpan w:val="2"/>
            <w:tcBorders>
              <w:top w:val="single" w:sz="4" w:space="0" w:color="auto"/>
              <w:left w:val="nil"/>
              <w:bottom w:val="single" w:sz="4" w:space="0" w:color="auto"/>
              <w:right w:val="single" w:sz="4" w:space="0" w:color="auto"/>
            </w:tcBorders>
            <w:shd w:val="clear" w:color="000000" w:fill="F4B084"/>
            <w:vAlign w:val="center"/>
            <w:hideMark/>
          </w:tcPr>
          <w:p w14:paraId="2ED3613A" w14:textId="77777777" w:rsidR="00390195" w:rsidRPr="006D6EF6" w:rsidRDefault="00390195" w:rsidP="007F2EC4">
            <w:pPr>
              <w:pStyle w:val="cuadroCabe"/>
              <w:spacing w:line="240" w:lineRule="auto"/>
              <w:jc w:val="center"/>
              <w:rPr>
                <w:sz w:val="15"/>
                <w:szCs w:val="15"/>
              </w:rPr>
            </w:pPr>
            <w:r>
              <w:rPr>
                <w:sz w:val="15"/>
                <w:szCs w:val="15"/>
              </w:rPr>
              <w:t>Tafalla</w:t>
            </w:r>
          </w:p>
        </w:tc>
        <w:tc>
          <w:tcPr>
            <w:tcW w:w="649" w:type="pct"/>
            <w:gridSpan w:val="2"/>
            <w:tcBorders>
              <w:top w:val="single" w:sz="4" w:space="0" w:color="auto"/>
              <w:left w:val="nil"/>
              <w:bottom w:val="single" w:sz="4" w:space="0" w:color="auto"/>
              <w:right w:val="single" w:sz="4" w:space="0" w:color="auto"/>
            </w:tcBorders>
            <w:shd w:val="clear" w:color="000000" w:fill="F4B084"/>
            <w:vAlign w:val="center"/>
            <w:hideMark/>
          </w:tcPr>
          <w:p w14:paraId="7E45C249" w14:textId="77777777" w:rsidR="00390195" w:rsidRPr="006D6EF6" w:rsidRDefault="00390195" w:rsidP="007F2EC4">
            <w:pPr>
              <w:pStyle w:val="cuadroCabe"/>
              <w:spacing w:line="240" w:lineRule="auto"/>
              <w:jc w:val="center"/>
              <w:rPr>
                <w:sz w:val="15"/>
                <w:szCs w:val="15"/>
              </w:rPr>
            </w:pPr>
            <w:r>
              <w:rPr>
                <w:sz w:val="15"/>
                <w:szCs w:val="15"/>
              </w:rPr>
              <w:t>Atarrabia</w:t>
            </w:r>
          </w:p>
        </w:tc>
        <w:tc>
          <w:tcPr>
            <w:tcW w:w="604" w:type="pct"/>
            <w:gridSpan w:val="2"/>
            <w:tcBorders>
              <w:top w:val="single" w:sz="4" w:space="0" w:color="auto"/>
              <w:left w:val="nil"/>
              <w:bottom w:val="single" w:sz="4" w:space="0" w:color="auto"/>
            </w:tcBorders>
            <w:shd w:val="clear" w:color="000000" w:fill="F4B084"/>
            <w:vAlign w:val="center"/>
            <w:hideMark/>
          </w:tcPr>
          <w:p w14:paraId="553B7104" w14:textId="77777777" w:rsidR="00390195" w:rsidRPr="006D6EF6" w:rsidRDefault="00390195" w:rsidP="007F2EC4">
            <w:pPr>
              <w:pStyle w:val="cuadroCabe"/>
              <w:spacing w:line="240" w:lineRule="auto"/>
              <w:jc w:val="center"/>
              <w:rPr>
                <w:sz w:val="15"/>
                <w:szCs w:val="15"/>
              </w:rPr>
            </w:pPr>
            <w:r>
              <w:rPr>
                <w:sz w:val="15"/>
                <w:szCs w:val="15"/>
              </w:rPr>
              <w:t>Zizur Nagusia</w:t>
            </w:r>
          </w:p>
        </w:tc>
      </w:tr>
      <w:tr w:rsidR="003A01C9" w:rsidRPr="006D6EF6" w14:paraId="43A72B25" w14:textId="77777777" w:rsidTr="007E2423">
        <w:trPr>
          <w:trHeight w:val="255"/>
          <w:jc w:val="center"/>
        </w:trPr>
        <w:tc>
          <w:tcPr>
            <w:tcW w:w="1232" w:type="pct"/>
            <w:vMerge/>
            <w:tcBorders>
              <w:top w:val="single" w:sz="4" w:space="0" w:color="auto"/>
              <w:left w:val="nil"/>
              <w:bottom w:val="single" w:sz="4" w:space="0" w:color="auto"/>
              <w:right w:val="single" w:sz="4" w:space="0" w:color="auto"/>
            </w:tcBorders>
            <w:vAlign w:val="center"/>
            <w:hideMark/>
          </w:tcPr>
          <w:p w14:paraId="0B6A8BD1" w14:textId="77777777" w:rsidR="00390195" w:rsidRPr="006D6EF6" w:rsidRDefault="00390195" w:rsidP="00431501">
            <w:pPr>
              <w:pStyle w:val="cuadroCabe"/>
              <w:spacing w:line="240" w:lineRule="auto"/>
              <w:jc w:val="left"/>
              <w:rPr>
                <w:sz w:val="15"/>
                <w:szCs w:val="15"/>
              </w:rPr>
            </w:pPr>
          </w:p>
        </w:tc>
        <w:tc>
          <w:tcPr>
            <w:tcW w:w="339" w:type="pct"/>
            <w:tcBorders>
              <w:top w:val="nil"/>
              <w:left w:val="single" w:sz="4" w:space="0" w:color="auto"/>
              <w:bottom w:val="single" w:sz="4" w:space="0" w:color="auto"/>
              <w:right w:val="single" w:sz="4" w:space="0" w:color="auto"/>
            </w:tcBorders>
            <w:shd w:val="clear" w:color="000000" w:fill="F4B084"/>
            <w:vAlign w:val="center"/>
            <w:hideMark/>
          </w:tcPr>
          <w:p w14:paraId="11829424" w14:textId="77777777" w:rsidR="00390195" w:rsidRPr="006D6EF6" w:rsidRDefault="00390195" w:rsidP="007F2EC4">
            <w:pPr>
              <w:pStyle w:val="cuadroCabe"/>
              <w:spacing w:line="240" w:lineRule="auto"/>
              <w:jc w:val="center"/>
              <w:rPr>
                <w:sz w:val="15"/>
                <w:szCs w:val="15"/>
              </w:rPr>
            </w:pPr>
            <w:r>
              <w:rPr>
                <w:sz w:val="15"/>
                <w:szCs w:val="15"/>
              </w:rPr>
              <w:t>Alarma e.</w:t>
            </w:r>
          </w:p>
        </w:tc>
        <w:tc>
          <w:tcPr>
            <w:tcW w:w="286" w:type="pct"/>
            <w:tcBorders>
              <w:top w:val="nil"/>
              <w:left w:val="nil"/>
              <w:bottom w:val="single" w:sz="4" w:space="0" w:color="auto"/>
              <w:right w:val="single" w:sz="4" w:space="0" w:color="auto"/>
            </w:tcBorders>
            <w:shd w:val="clear" w:color="000000" w:fill="F4B084"/>
            <w:vAlign w:val="center"/>
            <w:hideMark/>
          </w:tcPr>
          <w:p w14:paraId="5979D9EE" w14:textId="77777777" w:rsidR="00390195" w:rsidRPr="006D6EF6" w:rsidRDefault="00390195" w:rsidP="007F2EC4">
            <w:pPr>
              <w:pStyle w:val="cuadroCabe"/>
              <w:spacing w:line="240" w:lineRule="auto"/>
              <w:jc w:val="center"/>
              <w:rPr>
                <w:sz w:val="15"/>
                <w:szCs w:val="15"/>
              </w:rPr>
            </w:pPr>
            <w:r>
              <w:rPr>
                <w:sz w:val="15"/>
                <w:szCs w:val="15"/>
              </w:rPr>
              <w:t>Gero</w:t>
            </w:r>
          </w:p>
        </w:tc>
        <w:tc>
          <w:tcPr>
            <w:tcW w:w="334" w:type="pct"/>
            <w:tcBorders>
              <w:top w:val="nil"/>
              <w:left w:val="nil"/>
              <w:bottom w:val="single" w:sz="4" w:space="0" w:color="auto"/>
              <w:right w:val="single" w:sz="4" w:space="0" w:color="auto"/>
            </w:tcBorders>
            <w:shd w:val="clear" w:color="000000" w:fill="F4B084"/>
            <w:vAlign w:val="center"/>
            <w:hideMark/>
          </w:tcPr>
          <w:p w14:paraId="32AA69C9" w14:textId="77777777" w:rsidR="00390195" w:rsidRPr="006D6EF6" w:rsidRDefault="00390195" w:rsidP="007F2EC4">
            <w:pPr>
              <w:pStyle w:val="cuadroCabe"/>
              <w:spacing w:line="240" w:lineRule="auto"/>
              <w:jc w:val="center"/>
              <w:rPr>
                <w:sz w:val="15"/>
                <w:szCs w:val="15"/>
              </w:rPr>
            </w:pPr>
            <w:r>
              <w:rPr>
                <w:sz w:val="15"/>
                <w:szCs w:val="15"/>
              </w:rPr>
              <w:t>Alarma e.</w:t>
            </w:r>
          </w:p>
        </w:tc>
        <w:tc>
          <w:tcPr>
            <w:tcW w:w="298" w:type="pct"/>
            <w:tcBorders>
              <w:top w:val="nil"/>
              <w:left w:val="nil"/>
              <w:bottom w:val="single" w:sz="4" w:space="0" w:color="auto"/>
              <w:right w:val="single" w:sz="4" w:space="0" w:color="auto"/>
            </w:tcBorders>
            <w:shd w:val="clear" w:color="000000" w:fill="F4B084"/>
            <w:vAlign w:val="center"/>
            <w:hideMark/>
          </w:tcPr>
          <w:p w14:paraId="4EA91431" w14:textId="77777777" w:rsidR="00390195" w:rsidRPr="006D6EF6" w:rsidRDefault="00390195" w:rsidP="007F2EC4">
            <w:pPr>
              <w:pStyle w:val="cuadroCabe"/>
              <w:spacing w:line="240" w:lineRule="auto"/>
              <w:jc w:val="center"/>
              <w:rPr>
                <w:sz w:val="15"/>
                <w:szCs w:val="15"/>
              </w:rPr>
            </w:pPr>
            <w:r>
              <w:rPr>
                <w:sz w:val="15"/>
                <w:szCs w:val="15"/>
              </w:rPr>
              <w:t>Gero</w:t>
            </w:r>
          </w:p>
        </w:tc>
        <w:tc>
          <w:tcPr>
            <w:tcW w:w="334" w:type="pct"/>
            <w:tcBorders>
              <w:top w:val="nil"/>
              <w:left w:val="nil"/>
              <w:bottom w:val="single" w:sz="4" w:space="0" w:color="auto"/>
              <w:right w:val="single" w:sz="4" w:space="0" w:color="auto"/>
            </w:tcBorders>
            <w:shd w:val="clear" w:color="000000" w:fill="F4B084"/>
            <w:vAlign w:val="center"/>
            <w:hideMark/>
          </w:tcPr>
          <w:p w14:paraId="47788347" w14:textId="77777777" w:rsidR="00390195" w:rsidRPr="006D6EF6" w:rsidRDefault="00390195" w:rsidP="007F2EC4">
            <w:pPr>
              <w:pStyle w:val="cuadroCabe"/>
              <w:spacing w:line="240" w:lineRule="auto"/>
              <w:jc w:val="center"/>
              <w:rPr>
                <w:sz w:val="15"/>
                <w:szCs w:val="15"/>
              </w:rPr>
            </w:pPr>
            <w:r>
              <w:rPr>
                <w:sz w:val="15"/>
                <w:szCs w:val="15"/>
              </w:rPr>
              <w:t>Alarma e.</w:t>
            </w:r>
          </w:p>
        </w:tc>
        <w:tc>
          <w:tcPr>
            <w:tcW w:w="287" w:type="pct"/>
            <w:tcBorders>
              <w:top w:val="nil"/>
              <w:left w:val="nil"/>
              <w:bottom w:val="single" w:sz="4" w:space="0" w:color="auto"/>
              <w:right w:val="single" w:sz="4" w:space="0" w:color="auto"/>
            </w:tcBorders>
            <w:shd w:val="clear" w:color="000000" w:fill="F4B084"/>
            <w:vAlign w:val="center"/>
            <w:hideMark/>
          </w:tcPr>
          <w:p w14:paraId="75510EB6" w14:textId="77777777" w:rsidR="00390195" w:rsidRPr="006D6EF6" w:rsidRDefault="00390195" w:rsidP="007F2EC4">
            <w:pPr>
              <w:pStyle w:val="cuadroCabe"/>
              <w:spacing w:line="240" w:lineRule="auto"/>
              <w:jc w:val="center"/>
              <w:rPr>
                <w:sz w:val="15"/>
                <w:szCs w:val="15"/>
              </w:rPr>
            </w:pPr>
            <w:r>
              <w:rPr>
                <w:sz w:val="15"/>
                <w:szCs w:val="15"/>
              </w:rPr>
              <w:t>Gero</w:t>
            </w:r>
          </w:p>
        </w:tc>
        <w:tc>
          <w:tcPr>
            <w:tcW w:w="340" w:type="pct"/>
            <w:tcBorders>
              <w:top w:val="nil"/>
              <w:left w:val="nil"/>
              <w:bottom w:val="single" w:sz="4" w:space="0" w:color="auto"/>
              <w:right w:val="single" w:sz="4" w:space="0" w:color="auto"/>
            </w:tcBorders>
            <w:shd w:val="clear" w:color="000000" w:fill="F4B084"/>
            <w:vAlign w:val="center"/>
            <w:hideMark/>
          </w:tcPr>
          <w:p w14:paraId="41AE46BE" w14:textId="77777777" w:rsidR="00390195" w:rsidRPr="006D6EF6" w:rsidRDefault="00390195" w:rsidP="007F2EC4">
            <w:pPr>
              <w:pStyle w:val="cuadroCabe"/>
              <w:spacing w:line="240" w:lineRule="auto"/>
              <w:jc w:val="center"/>
              <w:rPr>
                <w:sz w:val="15"/>
                <w:szCs w:val="15"/>
              </w:rPr>
            </w:pPr>
            <w:r>
              <w:rPr>
                <w:sz w:val="15"/>
                <w:szCs w:val="15"/>
              </w:rPr>
              <w:t>Alarma e.</w:t>
            </w:r>
          </w:p>
        </w:tc>
        <w:tc>
          <w:tcPr>
            <w:tcW w:w="297" w:type="pct"/>
            <w:tcBorders>
              <w:top w:val="nil"/>
              <w:left w:val="nil"/>
              <w:bottom w:val="single" w:sz="4" w:space="0" w:color="auto"/>
              <w:right w:val="single" w:sz="4" w:space="0" w:color="auto"/>
            </w:tcBorders>
            <w:shd w:val="clear" w:color="000000" w:fill="F4B084"/>
            <w:vAlign w:val="center"/>
            <w:hideMark/>
          </w:tcPr>
          <w:p w14:paraId="55DCACC8" w14:textId="77777777" w:rsidR="00390195" w:rsidRPr="006D6EF6" w:rsidRDefault="00390195" w:rsidP="007F2EC4">
            <w:pPr>
              <w:pStyle w:val="cuadroCabe"/>
              <w:spacing w:line="240" w:lineRule="auto"/>
              <w:jc w:val="center"/>
              <w:rPr>
                <w:sz w:val="15"/>
                <w:szCs w:val="15"/>
              </w:rPr>
            </w:pPr>
            <w:r>
              <w:rPr>
                <w:sz w:val="15"/>
                <w:szCs w:val="15"/>
              </w:rPr>
              <w:t>Gero</w:t>
            </w:r>
          </w:p>
        </w:tc>
        <w:tc>
          <w:tcPr>
            <w:tcW w:w="339" w:type="pct"/>
            <w:tcBorders>
              <w:top w:val="nil"/>
              <w:left w:val="nil"/>
              <w:bottom w:val="single" w:sz="4" w:space="0" w:color="auto"/>
              <w:right w:val="single" w:sz="4" w:space="0" w:color="auto"/>
            </w:tcBorders>
            <w:shd w:val="clear" w:color="000000" w:fill="F4B084"/>
            <w:vAlign w:val="center"/>
            <w:hideMark/>
          </w:tcPr>
          <w:p w14:paraId="0DDD529F" w14:textId="77777777" w:rsidR="0099702C" w:rsidRDefault="00390195" w:rsidP="007F2EC4">
            <w:pPr>
              <w:pStyle w:val="cuadroCabe"/>
              <w:spacing w:line="240" w:lineRule="auto"/>
              <w:jc w:val="center"/>
              <w:rPr>
                <w:sz w:val="15"/>
                <w:szCs w:val="15"/>
              </w:rPr>
            </w:pPr>
            <w:r>
              <w:rPr>
                <w:sz w:val="15"/>
                <w:szCs w:val="15"/>
              </w:rPr>
              <w:t>Alarma</w:t>
            </w:r>
          </w:p>
          <w:p w14:paraId="7EB748B1" w14:textId="77777777" w:rsidR="00390195" w:rsidRPr="006D6EF6" w:rsidRDefault="00390195" w:rsidP="007F2EC4">
            <w:pPr>
              <w:pStyle w:val="cuadroCabe"/>
              <w:spacing w:line="240" w:lineRule="auto"/>
              <w:jc w:val="center"/>
              <w:rPr>
                <w:sz w:val="15"/>
                <w:szCs w:val="15"/>
              </w:rPr>
            </w:pPr>
            <w:r>
              <w:rPr>
                <w:sz w:val="15"/>
                <w:szCs w:val="15"/>
              </w:rPr>
              <w:t>e.</w:t>
            </w:r>
          </w:p>
        </w:tc>
        <w:tc>
          <w:tcPr>
            <w:tcW w:w="309" w:type="pct"/>
            <w:tcBorders>
              <w:top w:val="nil"/>
              <w:left w:val="nil"/>
              <w:bottom w:val="single" w:sz="4" w:space="0" w:color="auto"/>
              <w:right w:val="single" w:sz="4" w:space="0" w:color="auto"/>
            </w:tcBorders>
            <w:shd w:val="clear" w:color="000000" w:fill="F4B084"/>
            <w:vAlign w:val="center"/>
            <w:hideMark/>
          </w:tcPr>
          <w:p w14:paraId="586CB193" w14:textId="77777777" w:rsidR="00390195" w:rsidRPr="006D6EF6" w:rsidRDefault="00390195" w:rsidP="007F2EC4">
            <w:pPr>
              <w:pStyle w:val="cuadroCabe"/>
              <w:spacing w:line="240" w:lineRule="auto"/>
              <w:jc w:val="center"/>
              <w:rPr>
                <w:sz w:val="15"/>
                <w:szCs w:val="15"/>
              </w:rPr>
            </w:pPr>
            <w:r>
              <w:rPr>
                <w:sz w:val="15"/>
                <w:szCs w:val="15"/>
              </w:rPr>
              <w:t>Gero</w:t>
            </w:r>
          </w:p>
        </w:tc>
        <w:tc>
          <w:tcPr>
            <w:tcW w:w="335" w:type="pct"/>
            <w:tcBorders>
              <w:top w:val="single" w:sz="4" w:space="0" w:color="auto"/>
              <w:left w:val="nil"/>
              <w:bottom w:val="single" w:sz="4" w:space="0" w:color="auto"/>
              <w:right w:val="single" w:sz="4" w:space="0" w:color="auto"/>
            </w:tcBorders>
            <w:shd w:val="clear" w:color="000000" w:fill="F4B084"/>
            <w:vAlign w:val="center"/>
            <w:hideMark/>
          </w:tcPr>
          <w:p w14:paraId="5CE5373B" w14:textId="77777777" w:rsidR="0099702C" w:rsidRDefault="00390195" w:rsidP="007F2EC4">
            <w:pPr>
              <w:pStyle w:val="cuadroCabe"/>
              <w:spacing w:line="240" w:lineRule="auto"/>
              <w:jc w:val="center"/>
              <w:rPr>
                <w:sz w:val="15"/>
                <w:szCs w:val="15"/>
              </w:rPr>
            </w:pPr>
            <w:r>
              <w:rPr>
                <w:sz w:val="15"/>
                <w:szCs w:val="15"/>
              </w:rPr>
              <w:t>Alarma</w:t>
            </w:r>
          </w:p>
          <w:p w14:paraId="6084C2AD" w14:textId="77777777" w:rsidR="00390195" w:rsidRPr="006D6EF6" w:rsidRDefault="00390195" w:rsidP="007F2EC4">
            <w:pPr>
              <w:pStyle w:val="cuadroCabe"/>
              <w:spacing w:line="240" w:lineRule="auto"/>
              <w:jc w:val="center"/>
              <w:rPr>
                <w:sz w:val="15"/>
                <w:szCs w:val="15"/>
              </w:rPr>
            </w:pPr>
            <w:r>
              <w:rPr>
                <w:sz w:val="15"/>
                <w:szCs w:val="15"/>
              </w:rPr>
              <w:t>e.</w:t>
            </w:r>
          </w:p>
        </w:tc>
        <w:tc>
          <w:tcPr>
            <w:tcW w:w="269" w:type="pct"/>
            <w:tcBorders>
              <w:top w:val="nil"/>
              <w:left w:val="single" w:sz="4" w:space="0" w:color="auto"/>
              <w:bottom w:val="single" w:sz="4" w:space="0" w:color="auto"/>
              <w:right w:val="nil"/>
            </w:tcBorders>
            <w:shd w:val="clear" w:color="000000" w:fill="F4B084"/>
            <w:vAlign w:val="center"/>
            <w:hideMark/>
          </w:tcPr>
          <w:p w14:paraId="602D446E" w14:textId="77777777" w:rsidR="00390195" w:rsidRPr="006D6EF6" w:rsidRDefault="00390195" w:rsidP="007F2EC4">
            <w:pPr>
              <w:pStyle w:val="cuadroCabe"/>
              <w:spacing w:line="240" w:lineRule="auto"/>
              <w:jc w:val="center"/>
              <w:rPr>
                <w:sz w:val="15"/>
                <w:szCs w:val="15"/>
              </w:rPr>
            </w:pPr>
            <w:r>
              <w:rPr>
                <w:sz w:val="15"/>
                <w:szCs w:val="15"/>
              </w:rPr>
              <w:t>Gero</w:t>
            </w:r>
          </w:p>
        </w:tc>
      </w:tr>
      <w:tr w:rsidR="00803560" w:rsidRPr="006D6EF6" w14:paraId="03A92F71" w14:textId="77777777" w:rsidTr="007E2423">
        <w:trPr>
          <w:trHeight w:val="198"/>
          <w:jc w:val="center"/>
        </w:trPr>
        <w:tc>
          <w:tcPr>
            <w:tcW w:w="1232" w:type="pct"/>
            <w:tcBorders>
              <w:top w:val="single" w:sz="4" w:space="0" w:color="auto"/>
              <w:left w:val="nil"/>
              <w:bottom w:val="single" w:sz="2" w:space="0" w:color="auto"/>
              <w:right w:val="single" w:sz="4" w:space="0" w:color="auto"/>
            </w:tcBorders>
            <w:shd w:val="clear" w:color="auto" w:fill="auto"/>
            <w:noWrap/>
            <w:vAlign w:val="center"/>
            <w:hideMark/>
          </w:tcPr>
          <w:p w14:paraId="7F2EF597" w14:textId="77777777" w:rsidR="00390195" w:rsidRPr="006D6EF6" w:rsidRDefault="00390195" w:rsidP="00431501">
            <w:pPr>
              <w:pStyle w:val="cuatexto"/>
              <w:tabs>
                <w:tab w:val="clear" w:pos="3969"/>
                <w:tab w:val="right" w:pos="3300"/>
              </w:tabs>
              <w:spacing w:line="240" w:lineRule="auto"/>
              <w:jc w:val="left"/>
              <w:rPr>
                <w:sz w:val="17"/>
                <w:szCs w:val="17"/>
              </w:rPr>
            </w:pPr>
            <w:r>
              <w:rPr>
                <w:sz w:val="17"/>
                <w:szCs w:val="17"/>
              </w:rPr>
              <w:t>Osoko Bilkura</w:t>
            </w:r>
          </w:p>
        </w:tc>
        <w:tc>
          <w:tcPr>
            <w:tcW w:w="339" w:type="pct"/>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4790A92D"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86" w:type="pct"/>
            <w:tcBorders>
              <w:top w:val="single" w:sz="4" w:space="0" w:color="auto"/>
              <w:left w:val="nil"/>
              <w:bottom w:val="single" w:sz="2" w:space="0" w:color="auto"/>
              <w:right w:val="single" w:sz="4" w:space="0" w:color="auto"/>
            </w:tcBorders>
            <w:shd w:val="clear" w:color="auto" w:fill="auto"/>
            <w:noWrap/>
            <w:vAlign w:val="center"/>
            <w:hideMark/>
          </w:tcPr>
          <w:p w14:paraId="13B6FEFD"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4" w:type="pct"/>
            <w:tcBorders>
              <w:top w:val="single" w:sz="4" w:space="0" w:color="auto"/>
              <w:left w:val="nil"/>
              <w:bottom w:val="single" w:sz="2" w:space="0" w:color="auto"/>
              <w:right w:val="single" w:sz="4" w:space="0" w:color="auto"/>
            </w:tcBorders>
            <w:shd w:val="clear" w:color="auto" w:fill="auto"/>
            <w:vAlign w:val="center"/>
            <w:hideMark/>
          </w:tcPr>
          <w:p w14:paraId="6E60E901"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98" w:type="pct"/>
            <w:tcBorders>
              <w:top w:val="single" w:sz="4" w:space="0" w:color="auto"/>
              <w:left w:val="nil"/>
              <w:bottom w:val="single" w:sz="2" w:space="0" w:color="auto"/>
              <w:right w:val="single" w:sz="4" w:space="0" w:color="auto"/>
            </w:tcBorders>
            <w:shd w:val="clear" w:color="auto" w:fill="auto"/>
            <w:vAlign w:val="center"/>
            <w:hideMark/>
          </w:tcPr>
          <w:p w14:paraId="16D7B4F1"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4" w:type="pct"/>
            <w:tcBorders>
              <w:top w:val="single" w:sz="4" w:space="0" w:color="auto"/>
              <w:left w:val="nil"/>
              <w:bottom w:val="single" w:sz="2" w:space="0" w:color="auto"/>
              <w:right w:val="single" w:sz="4" w:space="0" w:color="auto"/>
            </w:tcBorders>
            <w:shd w:val="clear" w:color="auto" w:fill="auto"/>
            <w:vAlign w:val="center"/>
            <w:hideMark/>
          </w:tcPr>
          <w:p w14:paraId="6C45327A"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87" w:type="pct"/>
            <w:tcBorders>
              <w:top w:val="single" w:sz="4" w:space="0" w:color="auto"/>
              <w:left w:val="nil"/>
              <w:bottom w:val="single" w:sz="2" w:space="0" w:color="auto"/>
              <w:right w:val="single" w:sz="4" w:space="0" w:color="auto"/>
            </w:tcBorders>
            <w:shd w:val="clear" w:color="auto" w:fill="auto"/>
            <w:vAlign w:val="center"/>
            <w:hideMark/>
          </w:tcPr>
          <w:p w14:paraId="35AE639D"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40" w:type="pct"/>
            <w:tcBorders>
              <w:top w:val="single" w:sz="4" w:space="0" w:color="auto"/>
              <w:left w:val="nil"/>
              <w:bottom w:val="single" w:sz="2" w:space="0" w:color="auto"/>
              <w:right w:val="single" w:sz="4" w:space="0" w:color="auto"/>
            </w:tcBorders>
            <w:shd w:val="clear" w:color="auto" w:fill="auto"/>
            <w:noWrap/>
            <w:vAlign w:val="center"/>
            <w:hideMark/>
          </w:tcPr>
          <w:p w14:paraId="7E304A15"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97" w:type="pct"/>
            <w:tcBorders>
              <w:top w:val="single" w:sz="4" w:space="0" w:color="auto"/>
              <w:left w:val="nil"/>
              <w:bottom w:val="single" w:sz="2" w:space="0" w:color="auto"/>
              <w:right w:val="single" w:sz="4" w:space="0" w:color="auto"/>
            </w:tcBorders>
            <w:shd w:val="clear" w:color="auto" w:fill="auto"/>
            <w:noWrap/>
            <w:vAlign w:val="center"/>
            <w:hideMark/>
          </w:tcPr>
          <w:p w14:paraId="1D9715D8"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9" w:type="pct"/>
            <w:tcBorders>
              <w:top w:val="single" w:sz="4" w:space="0" w:color="auto"/>
              <w:left w:val="nil"/>
              <w:bottom w:val="single" w:sz="2" w:space="0" w:color="auto"/>
              <w:right w:val="single" w:sz="4" w:space="0" w:color="auto"/>
            </w:tcBorders>
            <w:shd w:val="clear" w:color="auto" w:fill="auto"/>
            <w:vAlign w:val="center"/>
            <w:hideMark/>
          </w:tcPr>
          <w:p w14:paraId="482DD004"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09" w:type="pct"/>
            <w:tcBorders>
              <w:top w:val="single" w:sz="4" w:space="0" w:color="auto"/>
              <w:left w:val="nil"/>
              <w:bottom w:val="single" w:sz="2" w:space="0" w:color="auto"/>
              <w:right w:val="single" w:sz="4" w:space="0" w:color="auto"/>
            </w:tcBorders>
            <w:shd w:val="clear" w:color="auto" w:fill="auto"/>
            <w:vAlign w:val="center"/>
            <w:hideMark/>
          </w:tcPr>
          <w:p w14:paraId="20920D69"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5" w:type="pct"/>
            <w:tcBorders>
              <w:top w:val="single" w:sz="4" w:space="0" w:color="auto"/>
              <w:left w:val="nil"/>
              <w:bottom w:val="single" w:sz="2" w:space="0" w:color="auto"/>
              <w:right w:val="single" w:sz="4" w:space="0" w:color="auto"/>
            </w:tcBorders>
            <w:shd w:val="clear" w:color="auto" w:fill="auto"/>
            <w:vAlign w:val="center"/>
            <w:hideMark/>
          </w:tcPr>
          <w:p w14:paraId="1E193476"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69" w:type="pct"/>
            <w:tcBorders>
              <w:top w:val="single" w:sz="4" w:space="0" w:color="auto"/>
              <w:left w:val="single" w:sz="4" w:space="0" w:color="auto"/>
              <w:bottom w:val="single" w:sz="2" w:space="0" w:color="auto"/>
              <w:right w:val="nil"/>
            </w:tcBorders>
            <w:shd w:val="clear" w:color="auto" w:fill="auto"/>
            <w:vAlign w:val="center"/>
            <w:hideMark/>
          </w:tcPr>
          <w:p w14:paraId="47FE5900"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r>
      <w:tr w:rsidR="00803560" w:rsidRPr="006D6EF6" w14:paraId="4988F34F" w14:textId="77777777" w:rsidTr="007E2423">
        <w:trPr>
          <w:trHeight w:val="198"/>
          <w:jc w:val="center"/>
        </w:trPr>
        <w:tc>
          <w:tcPr>
            <w:tcW w:w="1232" w:type="pct"/>
            <w:tcBorders>
              <w:top w:val="single" w:sz="2" w:space="0" w:color="auto"/>
              <w:left w:val="nil"/>
              <w:bottom w:val="single" w:sz="2" w:space="0" w:color="auto"/>
              <w:right w:val="single" w:sz="4" w:space="0" w:color="auto"/>
            </w:tcBorders>
            <w:shd w:val="clear" w:color="auto" w:fill="auto"/>
            <w:noWrap/>
            <w:vAlign w:val="center"/>
            <w:hideMark/>
          </w:tcPr>
          <w:p w14:paraId="0C8DBEBF" w14:textId="77777777" w:rsidR="00390195" w:rsidRPr="006D6EF6" w:rsidRDefault="00390195" w:rsidP="00431501">
            <w:pPr>
              <w:pStyle w:val="cuatexto"/>
              <w:tabs>
                <w:tab w:val="clear" w:pos="3969"/>
                <w:tab w:val="right" w:pos="3300"/>
              </w:tabs>
              <w:spacing w:line="240" w:lineRule="auto"/>
              <w:jc w:val="left"/>
              <w:rPr>
                <w:sz w:val="17"/>
                <w:szCs w:val="17"/>
              </w:rPr>
            </w:pPr>
            <w:r>
              <w:rPr>
                <w:sz w:val="17"/>
                <w:szCs w:val="17"/>
              </w:rPr>
              <w:t>Tokiko Gobernu Batzarra</w:t>
            </w:r>
          </w:p>
        </w:tc>
        <w:tc>
          <w:tcPr>
            <w:tcW w:w="339"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34DB5DCF"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86" w:type="pct"/>
            <w:tcBorders>
              <w:top w:val="single" w:sz="2" w:space="0" w:color="auto"/>
              <w:left w:val="nil"/>
              <w:bottom w:val="single" w:sz="2" w:space="0" w:color="auto"/>
              <w:right w:val="single" w:sz="4" w:space="0" w:color="auto"/>
            </w:tcBorders>
            <w:shd w:val="clear" w:color="auto" w:fill="auto"/>
            <w:noWrap/>
            <w:vAlign w:val="center"/>
            <w:hideMark/>
          </w:tcPr>
          <w:p w14:paraId="5EAA9F6C"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4" w:type="pct"/>
            <w:tcBorders>
              <w:top w:val="single" w:sz="2" w:space="0" w:color="auto"/>
              <w:left w:val="nil"/>
              <w:bottom w:val="single" w:sz="2" w:space="0" w:color="auto"/>
              <w:right w:val="single" w:sz="4" w:space="0" w:color="auto"/>
            </w:tcBorders>
            <w:shd w:val="clear" w:color="auto" w:fill="auto"/>
            <w:noWrap/>
            <w:vAlign w:val="center"/>
            <w:hideMark/>
          </w:tcPr>
          <w:p w14:paraId="52B2C82D"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98" w:type="pct"/>
            <w:tcBorders>
              <w:top w:val="single" w:sz="2" w:space="0" w:color="auto"/>
              <w:left w:val="nil"/>
              <w:bottom w:val="single" w:sz="2" w:space="0" w:color="auto"/>
              <w:right w:val="single" w:sz="4" w:space="0" w:color="auto"/>
            </w:tcBorders>
            <w:shd w:val="clear" w:color="auto" w:fill="auto"/>
            <w:noWrap/>
            <w:vAlign w:val="center"/>
            <w:hideMark/>
          </w:tcPr>
          <w:p w14:paraId="2FB64D4D"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4" w:type="pct"/>
            <w:tcBorders>
              <w:top w:val="single" w:sz="2" w:space="0" w:color="auto"/>
              <w:left w:val="nil"/>
              <w:bottom w:val="single" w:sz="2" w:space="0" w:color="auto"/>
              <w:right w:val="single" w:sz="4" w:space="0" w:color="auto"/>
            </w:tcBorders>
            <w:shd w:val="clear" w:color="auto" w:fill="auto"/>
            <w:vAlign w:val="center"/>
            <w:hideMark/>
          </w:tcPr>
          <w:p w14:paraId="7FC04C79"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87" w:type="pct"/>
            <w:tcBorders>
              <w:top w:val="single" w:sz="2" w:space="0" w:color="auto"/>
              <w:left w:val="nil"/>
              <w:bottom w:val="single" w:sz="2" w:space="0" w:color="auto"/>
              <w:right w:val="single" w:sz="4" w:space="0" w:color="auto"/>
            </w:tcBorders>
            <w:shd w:val="clear" w:color="auto" w:fill="auto"/>
            <w:vAlign w:val="center"/>
            <w:hideMark/>
          </w:tcPr>
          <w:p w14:paraId="0F42C56E"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40" w:type="pct"/>
            <w:tcBorders>
              <w:top w:val="single" w:sz="2" w:space="0" w:color="auto"/>
              <w:left w:val="nil"/>
              <w:bottom w:val="single" w:sz="2" w:space="0" w:color="auto"/>
              <w:right w:val="single" w:sz="4" w:space="0" w:color="auto"/>
            </w:tcBorders>
            <w:shd w:val="clear" w:color="auto" w:fill="auto"/>
            <w:noWrap/>
            <w:vAlign w:val="center"/>
            <w:hideMark/>
          </w:tcPr>
          <w:p w14:paraId="0F9CD006"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97" w:type="pct"/>
            <w:tcBorders>
              <w:top w:val="single" w:sz="2" w:space="0" w:color="auto"/>
              <w:left w:val="nil"/>
              <w:bottom w:val="single" w:sz="2" w:space="0" w:color="auto"/>
              <w:right w:val="single" w:sz="4" w:space="0" w:color="auto"/>
            </w:tcBorders>
            <w:shd w:val="clear" w:color="auto" w:fill="auto"/>
            <w:noWrap/>
            <w:vAlign w:val="center"/>
            <w:hideMark/>
          </w:tcPr>
          <w:p w14:paraId="0DE53F77"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9" w:type="pct"/>
            <w:tcBorders>
              <w:top w:val="single" w:sz="2" w:space="0" w:color="auto"/>
              <w:left w:val="nil"/>
              <w:bottom w:val="single" w:sz="2" w:space="0" w:color="auto"/>
              <w:right w:val="single" w:sz="4" w:space="0" w:color="auto"/>
            </w:tcBorders>
            <w:shd w:val="clear" w:color="auto" w:fill="auto"/>
            <w:vAlign w:val="center"/>
            <w:hideMark/>
          </w:tcPr>
          <w:p w14:paraId="2EC05E12"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09" w:type="pct"/>
            <w:tcBorders>
              <w:top w:val="single" w:sz="2" w:space="0" w:color="auto"/>
              <w:left w:val="nil"/>
              <w:bottom w:val="single" w:sz="2" w:space="0" w:color="auto"/>
              <w:right w:val="single" w:sz="4" w:space="0" w:color="auto"/>
            </w:tcBorders>
            <w:shd w:val="clear" w:color="auto" w:fill="auto"/>
            <w:noWrap/>
            <w:vAlign w:val="center"/>
            <w:hideMark/>
          </w:tcPr>
          <w:p w14:paraId="24E5A7F7"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5" w:type="pct"/>
            <w:tcBorders>
              <w:top w:val="single" w:sz="2" w:space="0" w:color="auto"/>
              <w:left w:val="nil"/>
              <w:bottom w:val="single" w:sz="2" w:space="0" w:color="auto"/>
              <w:right w:val="single" w:sz="4" w:space="0" w:color="auto"/>
            </w:tcBorders>
            <w:shd w:val="clear" w:color="auto" w:fill="auto"/>
            <w:vAlign w:val="center"/>
            <w:hideMark/>
          </w:tcPr>
          <w:p w14:paraId="196976E4"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69" w:type="pct"/>
            <w:tcBorders>
              <w:top w:val="single" w:sz="2" w:space="0" w:color="auto"/>
              <w:left w:val="single" w:sz="4" w:space="0" w:color="auto"/>
              <w:bottom w:val="single" w:sz="2" w:space="0" w:color="auto"/>
              <w:right w:val="nil"/>
            </w:tcBorders>
            <w:shd w:val="clear" w:color="auto" w:fill="auto"/>
            <w:vAlign w:val="center"/>
            <w:hideMark/>
          </w:tcPr>
          <w:p w14:paraId="7E02B93A"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r>
      <w:tr w:rsidR="00803560" w:rsidRPr="006D6EF6" w14:paraId="259A2357" w14:textId="77777777" w:rsidTr="007E2423">
        <w:trPr>
          <w:trHeight w:val="198"/>
          <w:jc w:val="center"/>
        </w:trPr>
        <w:tc>
          <w:tcPr>
            <w:tcW w:w="1232" w:type="pct"/>
            <w:tcBorders>
              <w:top w:val="single" w:sz="2" w:space="0" w:color="auto"/>
              <w:left w:val="nil"/>
              <w:bottom w:val="single" w:sz="2" w:space="0" w:color="auto"/>
              <w:right w:val="single" w:sz="4" w:space="0" w:color="auto"/>
            </w:tcBorders>
            <w:shd w:val="clear" w:color="auto" w:fill="auto"/>
            <w:noWrap/>
            <w:vAlign w:val="center"/>
            <w:hideMark/>
          </w:tcPr>
          <w:p w14:paraId="25EB06AD" w14:textId="77777777" w:rsidR="00390195" w:rsidRPr="006D6EF6" w:rsidRDefault="00390195" w:rsidP="00431501">
            <w:pPr>
              <w:pStyle w:val="cuatexto"/>
              <w:tabs>
                <w:tab w:val="clear" w:pos="3969"/>
                <w:tab w:val="right" w:pos="3300"/>
              </w:tabs>
              <w:spacing w:line="240" w:lineRule="auto"/>
              <w:jc w:val="left"/>
              <w:rPr>
                <w:sz w:val="17"/>
                <w:szCs w:val="17"/>
              </w:rPr>
            </w:pPr>
            <w:r>
              <w:rPr>
                <w:sz w:val="17"/>
                <w:szCs w:val="17"/>
              </w:rPr>
              <w:t>Kontratazio mahaiak</w:t>
            </w:r>
          </w:p>
        </w:tc>
        <w:tc>
          <w:tcPr>
            <w:tcW w:w="339"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446BE0AE"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86" w:type="pct"/>
            <w:tcBorders>
              <w:top w:val="single" w:sz="2" w:space="0" w:color="auto"/>
              <w:left w:val="nil"/>
              <w:bottom w:val="single" w:sz="2" w:space="0" w:color="auto"/>
              <w:right w:val="single" w:sz="4" w:space="0" w:color="auto"/>
            </w:tcBorders>
            <w:shd w:val="clear" w:color="auto" w:fill="auto"/>
            <w:noWrap/>
            <w:vAlign w:val="center"/>
            <w:hideMark/>
          </w:tcPr>
          <w:p w14:paraId="79975823"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4" w:type="pct"/>
            <w:tcBorders>
              <w:top w:val="single" w:sz="2" w:space="0" w:color="auto"/>
              <w:left w:val="nil"/>
              <w:bottom w:val="single" w:sz="2" w:space="0" w:color="auto"/>
              <w:right w:val="single" w:sz="4" w:space="0" w:color="auto"/>
            </w:tcBorders>
            <w:shd w:val="clear" w:color="auto" w:fill="auto"/>
            <w:noWrap/>
            <w:vAlign w:val="center"/>
            <w:hideMark/>
          </w:tcPr>
          <w:p w14:paraId="3E1D2A41"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98" w:type="pct"/>
            <w:tcBorders>
              <w:top w:val="single" w:sz="2" w:space="0" w:color="auto"/>
              <w:left w:val="nil"/>
              <w:bottom w:val="single" w:sz="2" w:space="0" w:color="auto"/>
              <w:right w:val="single" w:sz="4" w:space="0" w:color="auto"/>
            </w:tcBorders>
            <w:shd w:val="clear" w:color="auto" w:fill="auto"/>
            <w:noWrap/>
            <w:vAlign w:val="center"/>
            <w:hideMark/>
          </w:tcPr>
          <w:p w14:paraId="7FEADD0C"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4" w:type="pct"/>
            <w:tcBorders>
              <w:top w:val="single" w:sz="2" w:space="0" w:color="auto"/>
              <w:left w:val="nil"/>
              <w:bottom w:val="single" w:sz="2" w:space="0" w:color="auto"/>
              <w:right w:val="single" w:sz="4" w:space="0" w:color="auto"/>
            </w:tcBorders>
            <w:shd w:val="clear" w:color="auto" w:fill="auto"/>
            <w:vAlign w:val="center"/>
            <w:hideMark/>
          </w:tcPr>
          <w:p w14:paraId="702F029A"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87" w:type="pct"/>
            <w:tcBorders>
              <w:top w:val="single" w:sz="2" w:space="0" w:color="auto"/>
              <w:left w:val="nil"/>
              <w:bottom w:val="single" w:sz="2" w:space="0" w:color="auto"/>
              <w:right w:val="single" w:sz="4" w:space="0" w:color="auto"/>
            </w:tcBorders>
            <w:shd w:val="clear" w:color="auto" w:fill="auto"/>
            <w:vAlign w:val="center"/>
            <w:hideMark/>
          </w:tcPr>
          <w:p w14:paraId="5683C7DA"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40" w:type="pct"/>
            <w:tcBorders>
              <w:top w:val="single" w:sz="2" w:space="0" w:color="auto"/>
              <w:left w:val="nil"/>
              <w:bottom w:val="single" w:sz="2" w:space="0" w:color="auto"/>
              <w:right w:val="single" w:sz="4" w:space="0" w:color="auto"/>
            </w:tcBorders>
            <w:shd w:val="clear" w:color="auto" w:fill="auto"/>
            <w:noWrap/>
            <w:vAlign w:val="center"/>
            <w:hideMark/>
          </w:tcPr>
          <w:p w14:paraId="1896E46B"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97" w:type="pct"/>
            <w:tcBorders>
              <w:top w:val="single" w:sz="2" w:space="0" w:color="auto"/>
              <w:left w:val="nil"/>
              <w:bottom w:val="single" w:sz="2" w:space="0" w:color="auto"/>
              <w:right w:val="single" w:sz="4" w:space="0" w:color="auto"/>
            </w:tcBorders>
            <w:shd w:val="clear" w:color="auto" w:fill="auto"/>
            <w:noWrap/>
            <w:vAlign w:val="center"/>
            <w:hideMark/>
          </w:tcPr>
          <w:p w14:paraId="6FC597C3"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9" w:type="pct"/>
            <w:tcBorders>
              <w:top w:val="single" w:sz="2" w:space="0" w:color="auto"/>
              <w:left w:val="nil"/>
              <w:bottom w:val="single" w:sz="2" w:space="0" w:color="auto"/>
              <w:right w:val="single" w:sz="4" w:space="0" w:color="auto"/>
            </w:tcBorders>
            <w:shd w:val="clear" w:color="auto" w:fill="auto"/>
            <w:noWrap/>
            <w:vAlign w:val="center"/>
            <w:hideMark/>
          </w:tcPr>
          <w:p w14:paraId="0A5C0B34"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09" w:type="pct"/>
            <w:tcBorders>
              <w:top w:val="single" w:sz="2" w:space="0" w:color="auto"/>
              <w:left w:val="nil"/>
              <w:bottom w:val="single" w:sz="2" w:space="0" w:color="auto"/>
              <w:right w:val="single" w:sz="4" w:space="0" w:color="auto"/>
            </w:tcBorders>
            <w:shd w:val="clear" w:color="auto" w:fill="auto"/>
            <w:noWrap/>
            <w:vAlign w:val="center"/>
            <w:hideMark/>
          </w:tcPr>
          <w:p w14:paraId="08268B02"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5" w:type="pct"/>
            <w:tcBorders>
              <w:top w:val="single" w:sz="2" w:space="0" w:color="auto"/>
              <w:left w:val="nil"/>
              <w:bottom w:val="single" w:sz="2" w:space="0" w:color="auto"/>
              <w:right w:val="single" w:sz="4" w:space="0" w:color="auto"/>
            </w:tcBorders>
            <w:shd w:val="clear" w:color="auto" w:fill="auto"/>
            <w:noWrap/>
            <w:vAlign w:val="center"/>
            <w:hideMark/>
          </w:tcPr>
          <w:p w14:paraId="49AF7948"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69" w:type="pct"/>
            <w:tcBorders>
              <w:top w:val="single" w:sz="2" w:space="0" w:color="auto"/>
              <w:left w:val="single" w:sz="4" w:space="0" w:color="auto"/>
              <w:bottom w:val="single" w:sz="2" w:space="0" w:color="auto"/>
              <w:right w:val="nil"/>
            </w:tcBorders>
            <w:shd w:val="clear" w:color="auto" w:fill="auto"/>
            <w:noWrap/>
            <w:vAlign w:val="center"/>
            <w:hideMark/>
          </w:tcPr>
          <w:p w14:paraId="6BCCA9C7"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r>
      <w:tr w:rsidR="00803560" w:rsidRPr="006D6EF6" w14:paraId="0C3FD9B6" w14:textId="77777777" w:rsidTr="007E2423">
        <w:trPr>
          <w:trHeight w:val="198"/>
          <w:jc w:val="center"/>
        </w:trPr>
        <w:tc>
          <w:tcPr>
            <w:tcW w:w="1232" w:type="pct"/>
            <w:tcBorders>
              <w:top w:val="single" w:sz="2" w:space="0" w:color="auto"/>
              <w:left w:val="nil"/>
              <w:bottom w:val="single" w:sz="2" w:space="0" w:color="auto"/>
              <w:right w:val="single" w:sz="4" w:space="0" w:color="auto"/>
            </w:tcBorders>
            <w:shd w:val="clear" w:color="auto" w:fill="auto"/>
            <w:noWrap/>
            <w:vAlign w:val="center"/>
            <w:hideMark/>
          </w:tcPr>
          <w:p w14:paraId="254A97C0" w14:textId="77777777" w:rsidR="00390195" w:rsidRPr="006D6EF6" w:rsidRDefault="00390195" w:rsidP="00431501">
            <w:pPr>
              <w:pStyle w:val="cuatexto"/>
              <w:tabs>
                <w:tab w:val="clear" w:pos="3969"/>
                <w:tab w:val="right" w:pos="3300"/>
              </w:tabs>
              <w:spacing w:line="240" w:lineRule="auto"/>
              <w:jc w:val="left"/>
              <w:rPr>
                <w:sz w:val="17"/>
                <w:szCs w:val="17"/>
              </w:rPr>
            </w:pPr>
            <w:r>
              <w:rPr>
                <w:sz w:val="17"/>
                <w:szCs w:val="17"/>
              </w:rPr>
              <w:t>Informazio batzordeak</w:t>
            </w:r>
          </w:p>
        </w:tc>
        <w:tc>
          <w:tcPr>
            <w:tcW w:w="339" w:type="pct"/>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39AC5DBE"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86" w:type="pct"/>
            <w:tcBorders>
              <w:top w:val="single" w:sz="2" w:space="0" w:color="auto"/>
              <w:left w:val="nil"/>
              <w:bottom w:val="single" w:sz="2" w:space="0" w:color="auto"/>
              <w:right w:val="single" w:sz="4" w:space="0" w:color="auto"/>
            </w:tcBorders>
            <w:shd w:val="clear" w:color="auto" w:fill="auto"/>
            <w:noWrap/>
            <w:vAlign w:val="center"/>
            <w:hideMark/>
          </w:tcPr>
          <w:p w14:paraId="24951652"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4" w:type="pct"/>
            <w:tcBorders>
              <w:top w:val="single" w:sz="2" w:space="0" w:color="auto"/>
              <w:left w:val="nil"/>
              <w:bottom w:val="single" w:sz="2" w:space="0" w:color="auto"/>
              <w:right w:val="single" w:sz="4" w:space="0" w:color="auto"/>
            </w:tcBorders>
            <w:shd w:val="clear" w:color="auto" w:fill="auto"/>
            <w:vAlign w:val="center"/>
            <w:hideMark/>
          </w:tcPr>
          <w:p w14:paraId="06860888"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98" w:type="pct"/>
            <w:tcBorders>
              <w:top w:val="single" w:sz="2" w:space="0" w:color="auto"/>
              <w:left w:val="nil"/>
              <w:bottom w:val="single" w:sz="2" w:space="0" w:color="auto"/>
              <w:right w:val="single" w:sz="4" w:space="0" w:color="auto"/>
            </w:tcBorders>
            <w:shd w:val="clear" w:color="auto" w:fill="auto"/>
            <w:noWrap/>
            <w:vAlign w:val="center"/>
            <w:hideMark/>
          </w:tcPr>
          <w:p w14:paraId="5F01FA7C"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4" w:type="pct"/>
            <w:tcBorders>
              <w:top w:val="single" w:sz="2" w:space="0" w:color="auto"/>
              <w:left w:val="nil"/>
              <w:bottom w:val="single" w:sz="2" w:space="0" w:color="auto"/>
              <w:right w:val="single" w:sz="4" w:space="0" w:color="auto"/>
            </w:tcBorders>
            <w:shd w:val="clear" w:color="auto" w:fill="auto"/>
            <w:vAlign w:val="center"/>
            <w:hideMark/>
          </w:tcPr>
          <w:p w14:paraId="69F33FE9"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87" w:type="pct"/>
            <w:tcBorders>
              <w:top w:val="single" w:sz="2" w:space="0" w:color="auto"/>
              <w:left w:val="nil"/>
              <w:bottom w:val="single" w:sz="2" w:space="0" w:color="auto"/>
              <w:right w:val="single" w:sz="4" w:space="0" w:color="auto"/>
            </w:tcBorders>
            <w:shd w:val="clear" w:color="auto" w:fill="auto"/>
            <w:vAlign w:val="center"/>
            <w:hideMark/>
          </w:tcPr>
          <w:p w14:paraId="33E7B7D2"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40" w:type="pct"/>
            <w:tcBorders>
              <w:top w:val="single" w:sz="2" w:space="0" w:color="auto"/>
              <w:left w:val="nil"/>
              <w:bottom w:val="single" w:sz="2" w:space="0" w:color="auto"/>
              <w:right w:val="single" w:sz="4" w:space="0" w:color="auto"/>
            </w:tcBorders>
            <w:shd w:val="clear" w:color="auto" w:fill="auto"/>
            <w:noWrap/>
            <w:vAlign w:val="center"/>
            <w:hideMark/>
          </w:tcPr>
          <w:p w14:paraId="5B83B586"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97" w:type="pct"/>
            <w:tcBorders>
              <w:top w:val="single" w:sz="2" w:space="0" w:color="auto"/>
              <w:left w:val="nil"/>
              <w:bottom w:val="single" w:sz="2" w:space="0" w:color="auto"/>
              <w:right w:val="single" w:sz="4" w:space="0" w:color="auto"/>
            </w:tcBorders>
            <w:shd w:val="clear" w:color="auto" w:fill="auto"/>
            <w:vAlign w:val="center"/>
            <w:hideMark/>
          </w:tcPr>
          <w:p w14:paraId="66D7C565"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9" w:type="pct"/>
            <w:tcBorders>
              <w:top w:val="single" w:sz="2" w:space="0" w:color="auto"/>
              <w:left w:val="nil"/>
              <w:bottom w:val="single" w:sz="2" w:space="0" w:color="auto"/>
              <w:right w:val="single" w:sz="4" w:space="0" w:color="auto"/>
            </w:tcBorders>
            <w:shd w:val="clear" w:color="auto" w:fill="auto"/>
            <w:noWrap/>
            <w:vAlign w:val="center"/>
            <w:hideMark/>
          </w:tcPr>
          <w:p w14:paraId="7EBCAD39"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09" w:type="pct"/>
            <w:tcBorders>
              <w:top w:val="single" w:sz="2" w:space="0" w:color="auto"/>
              <w:left w:val="nil"/>
              <w:bottom w:val="single" w:sz="2" w:space="0" w:color="auto"/>
              <w:right w:val="single" w:sz="4" w:space="0" w:color="auto"/>
            </w:tcBorders>
            <w:shd w:val="clear" w:color="auto" w:fill="auto"/>
            <w:noWrap/>
            <w:vAlign w:val="center"/>
            <w:hideMark/>
          </w:tcPr>
          <w:p w14:paraId="274E5560"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5" w:type="pct"/>
            <w:tcBorders>
              <w:top w:val="single" w:sz="2" w:space="0" w:color="auto"/>
              <w:left w:val="nil"/>
              <w:bottom w:val="single" w:sz="2" w:space="0" w:color="auto"/>
              <w:right w:val="single" w:sz="4" w:space="0" w:color="auto"/>
            </w:tcBorders>
            <w:shd w:val="clear" w:color="auto" w:fill="auto"/>
            <w:vAlign w:val="center"/>
            <w:hideMark/>
          </w:tcPr>
          <w:p w14:paraId="032E0C7C"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69" w:type="pct"/>
            <w:tcBorders>
              <w:top w:val="single" w:sz="2" w:space="0" w:color="auto"/>
              <w:left w:val="single" w:sz="4" w:space="0" w:color="auto"/>
              <w:bottom w:val="single" w:sz="2" w:space="0" w:color="auto"/>
              <w:right w:val="nil"/>
            </w:tcBorders>
            <w:shd w:val="clear" w:color="auto" w:fill="auto"/>
            <w:vAlign w:val="center"/>
            <w:hideMark/>
          </w:tcPr>
          <w:p w14:paraId="18A1A4E6"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r>
      <w:tr w:rsidR="00803560" w:rsidRPr="006D6EF6" w14:paraId="23BB3CBE" w14:textId="77777777" w:rsidTr="007E2423">
        <w:trPr>
          <w:trHeight w:val="198"/>
          <w:jc w:val="center"/>
        </w:trPr>
        <w:tc>
          <w:tcPr>
            <w:tcW w:w="1232" w:type="pct"/>
            <w:tcBorders>
              <w:top w:val="single" w:sz="2" w:space="0" w:color="auto"/>
              <w:left w:val="nil"/>
              <w:bottom w:val="single" w:sz="2" w:space="0" w:color="auto"/>
              <w:right w:val="single" w:sz="4" w:space="0" w:color="auto"/>
            </w:tcBorders>
            <w:shd w:val="clear" w:color="auto" w:fill="auto"/>
            <w:noWrap/>
            <w:vAlign w:val="center"/>
            <w:hideMark/>
          </w:tcPr>
          <w:p w14:paraId="088FD08B" w14:textId="77777777" w:rsidR="00390195" w:rsidRPr="006D6EF6" w:rsidRDefault="00390195" w:rsidP="00431501">
            <w:pPr>
              <w:pStyle w:val="cuatexto"/>
              <w:tabs>
                <w:tab w:val="clear" w:pos="3969"/>
                <w:tab w:val="right" w:pos="3300"/>
              </w:tabs>
              <w:spacing w:line="240" w:lineRule="auto"/>
              <w:jc w:val="left"/>
              <w:rPr>
                <w:sz w:val="17"/>
                <w:szCs w:val="17"/>
              </w:rPr>
            </w:pPr>
            <w:r>
              <w:rPr>
                <w:sz w:val="17"/>
                <w:szCs w:val="17"/>
              </w:rPr>
              <w:t>Bozeramaileen Batzarra</w:t>
            </w:r>
          </w:p>
        </w:tc>
        <w:tc>
          <w:tcPr>
            <w:tcW w:w="339"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10402B88"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86" w:type="pct"/>
            <w:tcBorders>
              <w:top w:val="single" w:sz="2" w:space="0" w:color="auto"/>
              <w:left w:val="nil"/>
              <w:bottom w:val="single" w:sz="2" w:space="0" w:color="auto"/>
              <w:right w:val="single" w:sz="4" w:space="0" w:color="auto"/>
            </w:tcBorders>
            <w:shd w:val="clear" w:color="auto" w:fill="auto"/>
            <w:noWrap/>
            <w:vAlign w:val="center"/>
            <w:hideMark/>
          </w:tcPr>
          <w:p w14:paraId="08D2BB61"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4" w:type="pct"/>
            <w:tcBorders>
              <w:top w:val="single" w:sz="2" w:space="0" w:color="auto"/>
              <w:left w:val="nil"/>
              <w:bottom w:val="single" w:sz="2" w:space="0" w:color="auto"/>
              <w:right w:val="single" w:sz="4" w:space="0" w:color="auto"/>
            </w:tcBorders>
            <w:shd w:val="clear" w:color="auto" w:fill="auto"/>
            <w:noWrap/>
            <w:vAlign w:val="center"/>
            <w:hideMark/>
          </w:tcPr>
          <w:p w14:paraId="176B29D8"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98" w:type="pct"/>
            <w:tcBorders>
              <w:top w:val="single" w:sz="2" w:space="0" w:color="auto"/>
              <w:left w:val="nil"/>
              <w:bottom w:val="single" w:sz="2" w:space="0" w:color="auto"/>
              <w:right w:val="single" w:sz="4" w:space="0" w:color="auto"/>
            </w:tcBorders>
            <w:shd w:val="clear" w:color="auto" w:fill="auto"/>
            <w:noWrap/>
            <w:vAlign w:val="center"/>
            <w:hideMark/>
          </w:tcPr>
          <w:p w14:paraId="05310064"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4" w:type="pct"/>
            <w:tcBorders>
              <w:top w:val="single" w:sz="2" w:space="0" w:color="auto"/>
              <w:left w:val="nil"/>
              <w:bottom w:val="single" w:sz="2" w:space="0" w:color="auto"/>
              <w:right w:val="single" w:sz="4" w:space="0" w:color="auto"/>
            </w:tcBorders>
            <w:shd w:val="clear" w:color="auto" w:fill="auto"/>
            <w:vAlign w:val="center"/>
            <w:hideMark/>
          </w:tcPr>
          <w:p w14:paraId="43E8A34A"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87" w:type="pct"/>
            <w:tcBorders>
              <w:top w:val="single" w:sz="2" w:space="0" w:color="auto"/>
              <w:left w:val="nil"/>
              <w:bottom w:val="single" w:sz="2" w:space="0" w:color="auto"/>
              <w:right w:val="single" w:sz="4" w:space="0" w:color="auto"/>
            </w:tcBorders>
            <w:shd w:val="clear" w:color="auto" w:fill="auto"/>
            <w:vAlign w:val="center"/>
            <w:hideMark/>
          </w:tcPr>
          <w:p w14:paraId="4ECD391B"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40" w:type="pct"/>
            <w:tcBorders>
              <w:top w:val="single" w:sz="2" w:space="0" w:color="auto"/>
              <w:left w:val="nil"/>
              <w:bottom w:val="single" w:sz="2" w:space="0" w:color="auto"/>
              <w:right w:val="single" w:sz="4" w:space="0" w:color="auto"/>
            </w:tcBorders>
            <w:shd w:val="clear" w:color="auto" w:fill="auto"/>
            <w:noWrap/>
            <w:vAlign w:val="center"/>
            <w:hideMark/>
          </w:tcPr>
          <w:p w14:paraId="321497E0"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97" w:type="pct"/>
            <w:tcBorders>
              <w:top w:val="single" w:sz="2" w:space="0" w:color="auto"/>
              <w:left w:val="nil"/>
              <w:bottom w:val="single" w:sz="2" w:space="0" w:color="auto"/>
              <w:right w:val="single" w:sz="4" w:space="0" w:color="auto"/>
            </w:tcBorders>
            <w:shd w:val="clear" w:color="auto" w:fill="auto"/>
            <w:noWrap/>
            <w:vAlign w:val="center"/>
            <w:hideMark/>
          </w:tcPr>
          <w:p w14:paraId="5B1348C3"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9" w:type="pct"/>
            <w:tcBorders>
              <w:top w:val="single" w:sz="2" w:space="0" w:color="auto"/>
              <w:left w:val="nil"/>
              <w:bottom w:val="single" w:sz="2" w:space="0" w:color="auto"/>
              <w:right w:val="single" w:sz="4" w:space="0" w:color="auto"/>
            </w:tcBorders>
            <w:shd w:val="clear" w:color="auto" w:fill="auto"/>
            <w:noWrap/>
            <w:vAlign w:val="center"/>
            <w:hideMark/>
          </w:tcPr>
          <w:p w14:paraId="0DDB3942"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09" w:type="pct"/>
            <w:tcBorders>
              <w:top w:val="single" w:sz="2" w:space="0" w:color="auto"/>
              <w:left w:val="nil"/>
              <w:bottom w:val="single" w:sz="2" w:space="0" w:color="auto"/>
              <w:right w:val="single" w:sz="4" w:space="0" w:color="auto"/>
            </w:tcBorders>
            <w:shd w:val="clear" w:color="auto" w:fill="auto"/>
            <w:noWrap/>
            <w:vAlign w:val="center"/>
            <w:hideMark/>
          </w:tcPr>
          <w:p w14:paraId="2E305957"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5" w:type="pct"/>
            <w:tcBorders>
              <w:top w:val="single" w:sz="2" w:space="0" w:color="auto"/>
              <w:left w:val="nil"/>
              <w:bottom w:val="single" w:sz="2" w:space="0" w:color="auto"/>
              <w:right w:val="single" w:sz="4" w:space="0" w:color="auto"/>
            </w:tcBorders>
            <w:shd w:val="clear" w:color="auto" w:fill="auto"/>
            <w:vAlign w:val="center"/>
            <w:hideMark/>
          </w:tcPr>
          <w:p w14:paraId="0FE03992"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69" w:type="pct"/>
            <w:tcBorders>
              <w:top w:val="single" w:sz="2" w:space="0" w:color="auto"/>
              <w:left w:val="single" w:sz="4" w:space="0" w:color="auto"/>
              <w:bottom w:val="single" w:sz="2" w:space="0" w:color="auto"/>
              <w:right w:val="nil"/>
            </w:tcBorders>
            <w:shd w:val="clear" w:color="auto" w:fill="auto"/>
            <w:vAlign w:val="center"/>
            <w:hideMark/>
          </w:tcPr>
          <w:p w14:paraId="280D5D26"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r>
      <w:tr w:rsidR="00803560" w:rsidRPr="006D6EF6" w14:paraId="24585A83" w14:textId="77777777" w:rsidTr="007E2423">
        <w:trPr>
          <w:trHeight w:val="198"/>
          <w:jc w:val="center"/>
        </w:trPr>
        <w:tc>
          <w:tcPr>
            <w:tcW w:w="1232" w:type="pct"/>
            <w:tcBorders>
              <w:top w:val="single" w:sz="2" w:space="0" w:color="auto"/>
              <w:left w:val="nil"/>
              <w:bottom w:val="single" w:sz="4" w:space="0" w:color="auto"/>
              <w:right w:val="single" w:sz="4" w:space="0" w:color="auto"/>
            </w:tcBorders>
            <w:shd w:val="clear" w:color="auto" w:fill="auto"/>
            <w:noWrap/>
            <w:vAlign w:val="center"/>
            <w:hideMark/>
          </w:tcPr>
          <w:p w14:paraId="611618DE" w14:textId="77777777" w:rsidR="00390195" w:rsidRPr="006D6EF6" w:rsidRDefault="00390195" w:rsidP="00431501">
            <w:pPr>
              <w:pStyle w:val="cuatexto"/>
              <w:tabs>
                <w:tab w:val="clear" w:pos="3969"/>
                <w:tab w:val="right" w:pos="3300"/>
              </w:tabs>
              <w:spacing w:line="240" w:lineRule="auto"/>
              <w:jc w:val="left"/>
              <w:rPr>
                <w:sz w:val="17"/>
                <w:szCs w:val="17"/>
              </w:rPr>
            </w:pPr>
            <w:r>
              <w:rPr>
                <w:sz w:val="17"/>
                <w:szCs w:val="17"/>
              </w:rPr>
              <w:t>Beste batzuk</w:t>
            </w:r>
          </w:p>
        </w:tc>
        <w:tc>
          <w:tcPr>
            <w:tcW w:w="339" w:type="pct"/>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27C4E04E"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86" w:type="pct"/>
            <w:tcBorders>
              <w:top w:val="single" w:sz="2" w:space="0" w:color="auto"/>
              <w:left w:val="nil"/>
              <w:bottom w:val="single" w:sz="4" w:space="0" w:color="auto"/>
              <w:right w:val="single" w:sz="4" w:space="0" w:color="auto"/>
            </w:tcBorders>
            <w:shd w:val="clear" w:color="auto" w:fill="auto"/>
            <w:noWrap/>
            <w:vAlign w:val="center"/>
            <w:hideMark/>
          </w:tcPr>
          <w:p w14:paraId="46DDDA24"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4" w:type="pct"/>
            <w:tcBorders>
              <w:top w:val="single" w:sz="2" w:space="0" w:color="auto"/>
              <w:left w:val="nil"/>
              <w:bottom w:val="single" w:sz="4" w:space="0" w:color="auto"/>
              <w:right w:val="single" w:sz="4" w:space="0" w:color="auto"/>
            </w:tcBorders>
            <w:shd w:val="clear" w:color="auto" w:fill="auto"/>
            <w:vAlign w:val="center"/>
            <w:hideMark/>
          </w:tcPr>
          <w:p w14:paraId="48066DB2"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98" w:type="pct"/>
            <w:tcBorders>
              <w:top w:val="single" w:sz="2" w:space="0" w:color="auto"/>
              <w:left w:val="nil"/>
              <w:bottom w:val="single" w:sz="4" w:space="0" w:color="auto"/>
              <w:right w:val="single" w:sz="4" w:space="0" w:color="auto"/>
            </w:tcBorders>
            <w:shd w:val="clear" w:color="auto" w:fill="auto"/>
            <w:vAlign w:val="center"/>
            <w:hideMark/>
          </w:tcPr>
          <w:p w14:paraId="39AB1E9B"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4" w:type="pct"/>
            <w:tcBorders>
              <w:top w:val="single" w:sz="2" w:space="0" w:color="auto"/>
              <w:left w:val="nil"/>
              <w:bottom w:val="single" w:sz="4" w:space="0" w:color="auto"/>
              <w:right w:val="single" w:sz="4" w:space="0" w:color="auto"/>
            </w:tcBorders>
            <w:shd w:val="clear" w:color="auto" w:fill="auto"/>
            <w:noWrap/>
            <w:vAlign w:val="center"/>
            <w:hideMark/>
          </w:tcPr>
          <w:p w14:paraId="74C1EB16"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87" w:type="pct"/>
            <w:tcBorders>
              <w:top w:val="single" w:sz="2" w:space="0" w:color="auto"/>
              <w:left w:val="nil"/>
              <w:bottom w:val="single" w:sz="4" w:space="0" w:color="auto"/>
              <w:right w:val="single" w:sz="4" w:space="0" w:color="auto"/>
            </w:tcBorders>
            <w:shd w:val="clear" w:color="auto" w:fill="auto"/>
            <w:noWrap/>
            <w:vAlign w:val="center"/>
            <w:hideMark/>
          </w:tcPr>
          <w:p w14:paraId="4E648F78"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40" w:type="pct"/>
            <w:tcBorders>
              <w:top w:val="single" w:sz="2" w:space="0" w:color="auto"/>
              <w:left w:val="nil"/>
              <w:bottom w:val="single" w:sz="4" w:space="0" w:color="auto"/>
              <w:right w:val="single" w:sz="4" w:space="0" w:color="auto"/>
            </w:tcBorders>
            <w:shd w:val="clear" w:color="auto" w:fill="auto"/>
            <w:noWrap/>
            <w:vAlign w:val="center"/>
            <w:hideMark/>
          </w:tcPr>
          <w:p w14:paraId="02E0DEC4"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97" w:type="pct"/>
            <w:tcBorders>
              <w:top w:val="single" w:sz="2" w:space="0" w:color="auto"/>
              <w:left w:val="nil"/>
              <w:bottom w:val="single" w:sz="4" w:space="0" w:color="auto"/>
              <w:right w:val="single" w:sz="4" w:space="0" w:color="auto"/>
            </w:tcBorders>
            <w:shd w:val="clear" w:color="auto" w:fill="auto"/>
            <w:noWrap/>
            <w:vAlign w:val="center"/>
            <w:hideMark/>
          </w:tcPr>
          <w:p w14:paraId="07CEB576"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9" w:type="pct"/>
            <w:tcBorders>
              <w:top w:val="single" w:sz="2" w:space="0" w:color="auto"/>
              <w:left w:val="nil"/>
              <w:bottom w:val="single" w:sz="4" w:space="0" w:color="auto"/>
              <w:right w:val="single" w:sz="4" w:space="0" w:color="auto"/>
            </w:tcBorders>
            <w:shd w:val="clear" w:color="auto" w:fill="auto"/>
            <w:noWrap/>
            <w:vAlign w:val="center"/>
            <w:hideMark/>
          </w:tcPr>
          <w:p w14:paraId="20142273"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09" w:type="pct"/>
            <w:tcBorders>
              <w:top w:val="single" w:sz="2" w:space="0" w:color="auto"/>
              <w:left w:val="nil"/>
              <w:bottom w:val="single" w:sz="4" w:space="0" w:color="auto"/>
              <w:right w:val="single" w:sz="4" w:space="0" w:color="auto"/>
            </w:tcBorders>
            <w:shd w:val="clear" w:color="auto" w:fill="auto"/>
            <w:noWrap/>
            <w:vAlign w:val="center"/>
            <w:hideMark/>
          </w:tcPr>
          <w:p w14:paraId="3F7A5130"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335" w:type="pct"/>
            <w:tcBorders>
              <w:top w:val="single" w:sz="2" w:space="0" w:color="auto"/>
              <w:left w:val="nil"/>
              <w:bottom w:val="single" w:sz="4" w:space="0" w:color="auto"/>
              <w:right w:val="single" w:sz="4" w:space="0" w:color="auto"/>
            </w:tcBorders>
            <w:shd w:val="clear" w:color="auto" w:fill="auto"/>
            <w:vAlign w:val="center"/>
            <w:hideMark/>
          </w:tcPr>
          <w:p w14:paraId="52896A9A"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c>
          <w:tcPr>
            <w:tcW w:w="269" w:type="pct"/>
            <w:tcBorders>
              <w:top w:val="single" w:sz="2" w:space="0" w:color="auto"/>
              <w:left w:val="single" w:sz="4" w:space="0" w:color="auto"/>
              <w:bottom w:val="single" w:sz="4" w:space="0" w:color="auto"/>
              <w:right w:val="nil"/>
            </w:tcBorders>
            <w:shd w:val="clear" w:color="auto" w:fill="auto"/>
            <w:vAlign w:val="center"/>
            <w:hideMark/>
          </w:tcPr>
          <w:p w14:paraId="7CCB751A" w14:textId="77777777" w:rsidR="00390195" w:rsidRPr="006D6EF6" w:rsidRDefault="00390195" w:rsidP="007F2EC4">
            <w:pPr>
              <w:pStyle w:val="cuatexto"/>
              <w:tabs>
                <w:tab w:val="clear" w:pos="3969"/>
                <w:tab w:val="right" w:pos="3300"/>
              </w:tabs>
              <w:spacing w:line="240" w:lineRule="auto"/>
              <w:jc w:val="center"/>
              <w:rPr>
                <w:sz w:val="17"/>
                <w:szCs w:val="17"/>
              </w:rPr>
            </w:pPr>
            <w:r>
              <w:rPr>
                <w:sz w:val="17"/>
                <w:szCs w:val="17"/>
              </w:rPr>
              <w:t>√</w:t>
            </w:r>
          </w:p>
        </w:tc>
      </w:tr>
    </w:tbl>
    <w:p w14:paraId="6C951500" w14:textId="77777777" w:rsidR="00390195" w:rsidRDefault="00390195" w:rsidP="00390195">
      <w:pPr>
        <w:spacing w:after="0"/>
        <w:ind w:firstLine="0"/>
        <w:jc w:val="left"/>
        <w:rPr>
          <w:rFonts w:ascii="Arial" w:hAnsi="Arial"/>
          <w:bCs/>
          <w:iCs/>
          <w:color w:val="000000"/>
          <w:spacing w:val="10"/>
          <w:kern w:val="28"/>
          <w:sz w:val="25"/>
          <w:szCs w:val="26"/>
        </w:rPr>
      </w:pPr>
    </w:p>
    <w:p w14:paraId="2E5390CB" w14:textId="77777777" w:rsidR="007A07BC" w:rsidRDefault="007A07BC">
      <w:pPr>
        <w:spacing w:after="0"/>
        <w:ind w:firstLine="0"/>
        <w:jc w:val="left"/>
        <w:rPr>
          <w:rFonts w:ascii="Arial" w:hAnsi="Arial"/>
          <w:bCs/>
          <w:i/>
          <w:iCs/>
          <w:color w:val="000000"/>
          <w:spacing w:val="10"/>
          <w:kern w:val="28"/>
          <w:sz w:val="25"/>
          <w:szCs w:val="26"/>
        </w:rPr>
      </w:pPr>
      <w:bookmarkStart w:id="34" w:name="_Toc93298777"/>
      <w:r>
        <w:br w:type="page"/>
      </w:r>
    </w:p>
    <w:p w14:paraId="56E695E2" w14:textId="77777777" w:rsidR="00390195" w:rsidRPr="00367767" w:rsidRDefault="00390195" w:rsidP="00367767">
      <w:pPr>
        <w:pStyle w:val="atitulo3"/>
        <w:spacing w:before="280"/>
        <w:rPr>
          <w:rFonts w:cs="Arial"/>
        </w:rPr>
      </w:pPr>
      <w:r>
        <w:lastRenderedPageBreak/>
        <w:t>IV.1.7. Administrazio elektronikoaren ezarpenaren ondorioak ingurumenean</w:t>
      </w:r>
      <w:bookmarkEnd w:id="34"/>
      <w:r>
        <w:t xml:space="preserve"> </w:t>
      </w:r>
    </w:p>
    <w:p w14:paraId="6710ECA5" w14:textId="77777777" w:rsidR="00390195" w:rsidRPr="00C24983" w:rsidRDefault="00390195" w:rsidP="00C24983">
      <w:pPr>
        <w:pStyle w:val="texto"/>
      </w:pPr>
      <w:r>
        <w:t>Administrazio elektronikoa udaletan ezartzeak eta gehiago erabiltzeak, a priori, material kontsumigarrietan eta posta zerbitzuan gutxiago gastatzea dakar. Grafiko hauetan jaso dugu udalek paperean, tonerrean eta posta zerbitzuan egindako gastuaren bilakaera:</w:t>
      </w:r>
    </w:p>
    <w:p w14:paraId="0F536537" w14:textId="77777777" w:rsidR="00390195" w:rsidRPr="00DD454C" w:rsidRDefault="00390195" w:rsidP="00E836A5">
      <w:pPr>
        <w:spacing w:after="40"/>
        <w:ind w:firstLine="0"/>
        <w:rPr>
          <w:sz w:val="16"/>
          <w:szCs w:val="16"/>
        </w:rPr>
      </w:pPr>
    </w:p>
    <w:p w14:paraId="0D5E9858" w14:textId="77777777" w:rsidR="00390195" w:rsidRDefault="00390195" w:rsidP="00390195">
      <w:pPr>
        <w:spacing w:after="0"/>
        <w:ind w:firstLine="0"/>
        <w:jc w:val="left"/>
        <w:rPr>
          <w:sz w:val="26"/>
          <w:szCs w:val="26"/>
        </w:rPr>
      </w:pPr>
      <w:r>
        <w:rPr>
          <w:noProof/>
        </w:rPr>
        <w:drawing>
          <wp:inline distT="0" distB="0" distL="0" distR="0" wp14:anchorId="5DAB1A08" wp14:editId="08129B39">
            <wp:extent cx="5580380" cy="3625215"/>
            <wp:effectExtent l="0" t="0" r="1270" b="1333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A9157E4" w14:textId="77777777" w:rsidR="00B405A3" w:rsidRPr="00B405A3" w:rsidRDefault="00B405A3" w:rsidP="00390195">
      <w:pPr>
        <w:spacing w:after="0"/>
        <w:ind w:firstLine="0"/>
        <w:jc w:val="left"/>
        <w:rPr>
          <w:sz w:val="10"/>
          <w:szCs w:val="10"/>
          <w:lang w:eastAsia="es-ES"/>
        </w:rPr>
      </w:pPr>
    </w:p>
    <w:p w14:paraId="74E58DFB" w14:textId="77777777" w:rsidR="00390195" w:rsidRDefault="00390195" w:rsidP="00390195">
      <w:pPr>
        <w:spacing w:after="0"/>
        <w:ind w:firstLine="0"/>
        <w:jc w:val="left"/>
        <w:rPr>
          <w:sz w:val="26"/>
          <w:szCs w:val="26"/>
        </w:rPr>
      </w:pPr>
      <w:r>
        <w:rPr>
          <w:noProof/>
        </w:rPr>
        <w:lastRenderedPageBreak/>
        <w:drawing>
          <wp:inline distT="0" distB="0" distL="0" distR="0" wp14:anchorId="4CD985EA" wp14:editId="4FF3424A">
            <wp:extent cx="5580380" cy="3286760"/>
            <wp:effectExtent l="0" t="0" r="1270" b="889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584D351" w14:textId="77777777" w:rsidR="00390195" w:rsidRDefault="00390195" w:rsidP="00390195">
      <w:pPr>
        <w:spacing w:after="0"/>
        <w:ind w:firstLine="0"/>
        <w:jc w:val="left"/>
        <w:rPr>
          <w:sz w:val="26"/>
          <w:szCs w:val="26"/>
          <w:lang w:eastAsia="es-ES"/>
        </w:rPr>
      </w:pPr>
    </w:p>
    <w:p w14:paraId="73AB8B16" w14:textId="77777777" w:rsidR="000333D5" w:rsidRPr="00DD454C" w:rsidRDefault="000333D5" w:rsidP="00DD454C">
      <w:pPr>
        <w:spacing w:after="40"/>
        <w:ind w:firstLine="0"/>
        <w:rPr>
          <w:sz w:val="16"/>
          <w:szCs w:val="16"/>
        </w:rPr>
      </w:pPr>
    </w:p>
    <w:p w14:paraId="1703C1D5" w14:textId="77777777" w:rsidR="000333D5" w:rsidRDefault="000333D5" w:rsidP="00390195">
      <w:pPr>
        <w:spacing w:after="0"/>
        <w:ind w:firstLine="0"/>
        <w:jc w:val="left"/>
        <w:rPr>
          <w:sz w:val="26"/>
          <w:szCs w:val="26"/>
          <w:lang w:eastAsia="es-ES"/>
        </w:rPr>
      </w:pPr>
    </w:p>
    <w:p w14:paraId="062FBF28" w14:textId="77777777" w:rsidR="00390195" w:rsidRDefault="00390195" w:rsidP="00390195">
      <w:pPr>
        <w:spacing w:after="0"/>
        <w:ind w:firstLine="0"/>
        <w:jc w:val="left"/>
        <w:rPr>
          <w:sz w:val="26"/>
          <w:szCs w:val="26"/>
        </w:rPr>
      </w:pPr>
      <w:r>
        <w:rPr>
          <w:noProof/>
        </w:rPr>
        <w:drawing>
          <wp:inline distT="0" distB="0" distL="0" distR="0" wp14:anchorId="4242FA62" wp14:editId="1E8C51DA">
            <wp:extent cx="5580380" cy="3525520"/>
            <wp:effectExtent l="0" t="0" r="1270" b="1778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0C50C8A" w14:textId="77777777" w:rsidR="00390195" w:rsidRDefault="00390195" w:rsidP="00390195">
      <w:pPr>
        <w:spacing w:after="0"/>
        <w:ind w:firstLine="0"/>
        <w:jc w:val="left"/>
        <w:rPr>
          <w:sz w:val="26"/>
          <w:szCs w:val="26"/>
          <w:lang w:eastAsia="es-ES"/>
        </w:rPr>
      </w:pPr>
    </w:p>
    <w:p w14:paraId="527EEE03" w14:textId="77777777" w:rsidR="00B0640D" w:rsidRDefault="00B0640D" w:rsidP="00C24983">
      <w:pPr>
        <w:pStyle w:val="texto"/>
      </w:pPr>
      <w:bookmarkStart w:id="35" w:name="_Toc24100149"/>
      <w:bookmarkStart w:id="36" w:name="_Toc52348327"/>
      <w:r>
        <w:br/>
      </w:r>
    </w:p>
    <w:p w14:paraId="6A7DC7DF" w14:textId="77777777" w:rsidR="00390195" w:rsidRPr="00C24983" w:rsidRDefault="00390195" w:rsidP="00C24983">
      <w:pPr>
        <w:pStyle w:val="texto"/>
      </w:pPr>
      <w:r>
        <w:lastRenderedPageBreak/>
        <w:t xml:space="preserve">Noaingo Udalak azaldu du derrigorrezko diru-bilketa bere gain hartu eta horretarako baliabide berekiak erabili dituelako handitu direla kontsumoak 2019an. </w:t>
      </w:r>
    </w:p>
    <w:p w14:paraId="7669AD98" w14:textId="77777777" w:rsidR="00C91885" w:rsidRDefault="00390195" w:rsidP="00C24983">
      <w:pPr>
        <w:pStyle w:val="texto"/>
      </w:pPr>
      <w:r>
        <w:t>Aranguren Ibarreko eta Noaingo udaletan, agiriak artxibatzeko erabiltzen ziren zenbait toki hustu egin dira eraikin administratiboetan; gainerako udaletan ez.</w:t>
      </w:r>
    </w:p>
    <w:p w14:paraId="4F359C86" w14:textId="77777777" w:rsidR="00C91885" w:rsidRPr="00367767" w:rsidRDefault="00C91885" w:rsidP="00367767">
      <w:pPr>
        <w:pStyle w:val="atitulo2"/>
        <w:spacing w:before="280"/>
      </w:pPr>
      <w:bookmarkStart w:id="37" w:name="_Toc97796363"/>
      <w:bookmarkEnd w:id="35"/>
      <w:bookmarkEnd w:id="36"/>
      <w:r>
        <w:t>IV.2. Amaierako konklusioa eta gomendioak</w:t>
      </w:r>
      <w:bookmarkEnd w:id="37"/>
      <w:r>
        <w:t xml:space="preserve"> </w:t>
      </w:r>
    </w:p>
    <w:p w14:paraId="56C2A7B4" w14:textId="77777777" w:rsidR="00390195" w:rsidRPr="00C24983" w:rsidRDefault="00390195" w:rsidP="00C24983">
      <w:pPr>
        <w:pStyle w:val="texto"/>
      </w:pPr>
      <w:r>
        <w:t>Hona hemen konklusio nagusiak:</w:t>
      </w:r>
    </w:p>
    <w:p w14:paraId="04A89B3B" w14:textId="77777777" w:rsidR="00390195" w:rsidRPr="00F537D7" w:rsidRDefault="00390195" w:rsidP="00F537D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 xml:space="preserve">Toki sektore publikoak 702 toki entitate biltzen ditu: 272 udal, 346 kontzeju, 62 mankomunitate eta udalen 22 batasun. </w:t>
      </w:r>
    </w:p>
    <w:p w14:paraId="5357DD0E" w14:textId="77777777" w:rsidR="00765BDE" w:rsidRDefault="00390195" w:rsidP="00C24983">
      <w:pPr>
        <w:pStyle w:val="texto"/>
      </w:pPr>
      <w:r>
        <w:t xml:space="preserve">Nafarroako udalen ehuneko 69k dituzte 1.000 biztanle baino gutxiago, eta tamaina txiki horrek badu eragina zerbitzuen prestazioan, oro har, eta administrazio elektronikoko zerbitzuetan, zehazki. </w:t>
      </w:r>
    </w:p>
    <w:p w14:paraId="6CC84BE2" w14:textId="77777777" w:rsidR="00390195" w:rsidRPr="00C24983" w:rsidRDefault="00390195" w:rsidP="00C24983">
      <w:pPr>
        <w:pStyle w:val="texto"/>
      </w:pPr>
      <w:r>
        <w:t xml:space="preserve">Lagineko udalei egindako inkestetan jaso diren ohar batzuek </w:t>
      </w:r>
      <w:proofErr w:type="spellStart"/>
      <w:r>
        <w:t>NFKAren</w:t>
      </w:r>
      <w:proofErr w:type="spellEnd"/>
      <w:r>
        <w:t xml:space="preserve"> aldetik laguntza instituzional, ekonomiko eta tekniko handiagoa behar dela diote.</w:t>
      </w:r>
    </w:p>
    <w:p w14:paraId="5B140939" w14:textId="77777777" w:rsidR="00390195" w:rsidRPr="00F537D7" w:rsidRDefault="00390195" w:rsidP="00F537D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proofErr w:type="spellStart"/>
      <w:r>
        <w:t>NFKAk</w:t>
      </w:r>
      <w:proofErr w:type="spellEnd"/>
      <w:r>
        <w:t xml:space="preserve"> ez du azterlanik egin Nafarroako toki entitateen administrazio elektronikoko zerbitzuaren beharrei, ezarpen mailari eta egungo egoerari buruz. </w:t>
      </w:r>
    </w:p>
    <w:p w14:paraId="2AB2ADBE" w14:textId="77777777" w:rsidR="00390195" w:rsidRPr="00C24983" w:rsidRDefault="00390195" w:rsidP="00C24983">
      <w:pPr>
        <w:pStyle w:val="texto"/>
      </w:pPr>
      <w:proofErr w:type="spellStart"/>
      <w:r>
        <w:t>NFKAk</w:t>
      </w:r>
      <w:proofErr w:type="spellEnd"/>
      <w:r>
        <w:t xml:space="preserve"> 2020an eta 2021ean egindako dirulaguntza-deialdiek toki entitateen portzentaje txiki bati eragin diote, eta ordaindutako diru kopuruak urriegiak dira administrazio elektronikoaren ezarpena benetan eta eraginkortasunez sustatzeko.</w:t>
      </w:r>
    </w:p>
    <w:p w14:paraId="23C02A4A" w14:textId="77777777" w:rsidR="00353E59" w:rsidRDefault="00390195" w:rsidP="00F537D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Fiskalizatutako udaletako bakoitzak bere kabuz heldu die APEL eta SPAJL legeek administrazio elektronikoaren arloan ezarritako eskakizunei. Baliabide materialak eta langileak xedatzen dira behar bezalako plangintzarik gabe eta AEko zerbitzuen ezarpenerako lehentasunik ezarri gabe. Gainera, ez zaio jarraipenik egiten herritarren eskura jarritako zerbitzuen erabilera mailari.</w:t>
      </w:r>
    </w:p>
    <w:p w14:paraId="1E2331AD" w14:textId="77777777" w:rsidR="00390195" w:rsidRPr="003D47E7" w:rsidRDefault="00883887" w:rsidP="00F537D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 xml:space="preserve">Toki entitateek beharrezkotzat jotzen dute elkarri lagundu eta elkarlanean aritzea, eta teknologiak batera erabiltzea, administrazio elektronikoaren arloko betebeharretan eraginkortasun eta efizientzia handiagoak lortzeko. </w:t>
      </w:r>
    </w:p>
    <w:p w14:paraId="473576B0" w14:textId="77777777" w:rsidR="00390195" w:rsidRPr="00F537D7" w:rsidRDefault="00390195" w:rsidP="00F537D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t>Auditoretzapeko udaletan ikusi da administrazio elektronikoarekin lotutako tresna hauek ezarpen maila onargarria dutela: egoitza elektronikoa, identifikazioa eta sinadura, jakinarazpen elektronikoa, espediente elektronikoa, herritarraren karpeta, datuen egiaztapena, sarbide-puntu nagusi elektronikoa, erregistro elektronikoa eta faktura elektronikoa.</w:t>
      </w:r>
    </w:p>
    <w:p w14:paraId="69172AA8" w14:textId="77777777" w:rsidR="00390195" w:rsidRPr="00C24983" w:rsidRDefault="00390195" w:rsidP="00C24983">
      <w:pPr>
        <w:pStyle w:val="texto"/>
      </w:pPr>
      <w:r>
        <w:t>Datu-bitartekaritzarako plataforma eta erregistroen arloko laguntza bulegoak ezarpen prozesuan daude, eta, azkenik, ezarri gabe daude zerbitzu hauek: artxibo elektronikoa, artxibo elektroniko bakarra, ahalordeen erregistroa eta gaitutako funtzionario publikoen erregistroa.</w:t>
      </w:r>
    </w:p>
    <w:p w14:paraId="38CC5E60" w14:textId="77777777" w:rsidR="00390195" w:rsidRPr="00F537D7" w:rsidRDefault="00390195" w:rsidP="00F537D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lastRenderedPageBreak/>
        <w:t>Oro har, digitalizazio maila apala da zergen kudeaketari dagokionez, eta aurreratuagoa tasa eta prezio publikoekin eta dirulaguntzekin zerikusia duten izapideetan. Burlatako Udalak lortutako maila nabarmentzen da.</w:t>
      </w:r>
    </w:p>
    <w:p w14:paraId="134D5F92" w14:textId="77777777" w:rsidR="00390195" w:rsidRDefault="00390195" w:rsidP="00C24983">
      <w:pPr>
        <w:pStyle w:val="texto"/>
      </w:pPr>
      <w:r>
        <w:t>Egin dugun lanean iritsi ditugun konklusioak kontuan hartuta, hona gure gomendioak:</w:t>
      </w:r>
    </w:p>
    <w:p w14:paraId="1A581D96" w14:textId="77777777" w:rsidR="008631E1" w:rsidRPr="00B81E61" w:rsidRDefault="008631E1" w:rsidP="008631E1">
      <w:pPr>
        <w:pStyle w:val="texto"/>
        <w:spacing w:after="240"/>
        <w:ind w:firstLine="0"/>
        <w:rPr>
          <w:b/>
          <w:i/>
          <w:color w:val="000000" w:themeColor="text1"/>
          <w:w w:val="103"/>
          <w:szCs w:val="26"/>
        </w:rPr>
      </w:pPr>
      <w:r>
        <w:rPr>
          <w:b/>
          <w:i/>
          <w:color w:val="000000" w:themeColor="text1"/>
          <w:szCs w:val="26"/>
        </w:rPr>
        <w:t>Nafarroako Foru Komunitateko Administrazioari</w:t>
      </w:r>
    </w:p>
    <w:p w14:paraId="4173CA26" w14:textId="77777777" w:rsidR="00B77942" w:rsidRDefault="00390195" w:rsidP="00F537D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i/>
        </w:rPr>
      </w:pPr>
      <w:r>
        <w:rPr>
          <w:i/>
        </w:rPr>
        <w:t>Nafarroako toki entitateek administrazio elektronikoaren ezarpenaren arloan dituzten beharren azterketa egitea, haien egungo egoera ezagutzeko.</w:t>
      </w:r>
    </w:p>
    <w:p w14:paraId="121EF8A9" w14:textId="77777777" w:rsidR="00390195" w:rsidRDefault="00B77942" w:rsidP="00F537D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i/>
        </w:rPr>
      </w:pPr>
      <w:r>
        <w:rPr>
          <w:i/>
        </w:rPr>
        <w:t xml:space="preserve"> Administrazio elektronikoko zerbitzuen ezarpena sustatzea, estrategia orokorra zehaztuz, eta zerbitzu horiek eraginkortasunez eta bete-betean inplementatzeko behar diren giza baliabideak eta baliabide ekonomikoak eta teknologikoak toki entitateen eskura jartzea, eskalako ekonomien lorpena ahalbidetuz. </w:t>
      </w:r>
    </w:p>
    <w:p w14:paraId="4936319A" w14:textId="77777777" w:rsidR="00883887" w:rsidRDefault="003B3C38" w:rsidP="00F537D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i/>
        </w:rPr>
      </w:pPr>
      <w:r>
        <w:rPr>
          <w:i/>
        </w:rPr>
        <w:t>Herritarrek administrazio elektronikoa erabil dezaten sustatzea.</w:t>
      </w:r>
    </w:p>
    <w:p w14:paraId="3F19C25A" w14:textId="77777777" w:rsidR="00440355" w:rsidRPr="00B81E61" w:rsidRDefault="00440355" w:rsidP="00440355">
      <w:pPr>
        <w:pStyle w:val="texto"/>
        <w:spacing w:after="240"/>
        <w:ind w:firstLine="0"/>
        <w:rPr>
          <w:b/>
          <w:i/>
          <w:color w:val="000000" w:themeColor="text1"/>
          <w:w w:val="103"/>
          <w:szCs w:val="26"/>
        </w:rPr>
      </w:pPr>
      <w:r>
        <w:rPr>
          <w:b/>
          <w:i/>
          <w:color w:val="000000" w:themeColor="text1"/>
          <w:szCs w:val="26"/>
        </w:rPr>
        <w:t>Toki entitateei</w:t>
      </w:r>
    </w:p>
    <w:p w14:paraId="5A41D5A1" w14:textId="77777777" w:rsidR="00390195" w:rsidRPr="00F537D7" w:rsidRDefault="003B3C38" w:rsidP="00F537D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i/>
        </w:rPr>
      </w:pPr>
      <w:r>
        <w:rPr>
          <w:i/>
        </w:rPr>
        <w:t>Barne-antolaketa egokitzea, amaitu gabeko prozesuak amaitzea eta kudeatzen diren prozeduren tramitazio telematikoan aurrera egitea haien fase guztietan.</w:t>
      </w:r>
    </w:p>
    <w:p w14:paraId="2AAD60A6" w14:textId="77777777" w:rsidR="00390195" w:rsidRDefault="00DA0A24" w:rsidP="000333D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360"/>
        <w:ind w:left="0" w:firstLine="289"/>
        <w:rPr>
          <w:rFonts w:cs="Arial"/>
          <w:i/>
        </w:rPr>
      </w:pPr>
      <w:r>
        <w:rPr>
          <w:i/>
        </w:rPr>
        <w:t xml:space="preserve">Administrazio elektronikoko zerbitzuak gehiago erabil daitezen sustatzea eta abian diren edo etorkizunean eginen diren ekintzen jarraipenerako sistemak ezartzea. </w:t>
      </w:r>
    </w:p>
    <w:p w14:paraId="58618E01" w14:textId="77777777" w:rsidR="002F4868" w:rsidRPr="00B876D9" w:rsidRDefault="002F4868" w:rsidP="002F4868">
      <w:pPr>
        <w:pStyle w:val="texto"/>
      </w:pPr>
      <w:r>
        <w:t xml:space="preserve">Txosten hau, indarrean dagoen araudiak ezarritako izapideak bete ondoren, Edurne Martinikorena Matxain </w:t>
      </w:r>
      <w:proofErr w:type="spellStart"/>
      <w:r>
        <w:t>auditoreak</w:t>
      </w:r>
      <w:proofErr w:type="spellEnd"/>
      <w:r>
        <w:t xml:space="preserve"> proposatuta eman da, bera izan baita lan honen arduraduna.</w:t>
      </w:r>
    </w:p>
    <w:p w14:paraId="3191A411" w14:textId="77777777" w:rsidR="002F4868" w:rsidRPr="009C146C" w:rsidRDefault="002F4868" w:rsidP="002F4868">
      <w:pPr>
        <w:tabs>
          <w:tab w:val="center" w:pos="540"/>
          <w:tab w:val="center" w:pos="3969"/>
          <w:tab w:val="center" w:pos="5103"/>
          <w:tab w:val="center" w:pos="6237"/>
          <w:tab w:val="center" w:pos="7371"/>
        </w:tabs>
        <w:spacing w:before="280"/>
        <w:jc w:val="center"/>
        <w:rPr>
          <w:spacing w:val="6"/>
          <w:sz w:val="26"/>
          <w:szCs w:val="24"/>
        </w:rPr>
      </w:pPr>
      <w:r>
        <w:rPr>
          <w:sz w:val="26"/>
          <w:szCs w:val="24"/>
        </w:rPr>
        <w:t>Iruñean, 2022ko otsailaren 10ean</w:t>
      </w:r>
    </w:p>
    <w:p w14:paraId="3B4FE2A3" w14:textId="77777777" w:rsidR="002F4868" w:rsidRDefault="002F4868" w:rsidP="002F4868">
      <w:pPr>
        <w:tabs>
          <w:tab w:val="center" w:pos="6237"/>
          <w:tab w:val="center" w:pos="7371"/>
        </w:tabs>
        <w:spacing w:after="60"/>
        <w:jc w:val="center"/>
        <w:rPr>
          <w:spacing w:val="6"/>
          <w:sz w:val="26"/>
          <w:szCs w:val="24"/>
        </w:rPr>
      </w:pPr>
      <w:r>
        <w:rPr>
          <w:sz w:val="26"/>
          <w:szCs w:val="24"/>
        </w:rPr>
        <w:t>Lehendakaria,</w:t>
      </w:r>
    </w:p>
    <w:p w14:paraId="02B6657B" w14:textId="77777777" w:rsidR="002F4868" w:rsidRPr="007B4C24" w:rsidRDefault="002F4868" w:rsidP="002F4868">
      <w:pPr>
        <w:tabs>
          <w:tab w:val="center" w:pos="6237"/>
          <w:tab w:val="center" w:pos="7371"/>
        </w:tabs>
        <w:spacing w:after="60"/>
        <w:jc w:val="center"/>
        <w:rPr>
          <w:spacing w:val="6"/>
          <w:sz w:val="26"/>
          <w:szCs w:val="24"/>
        </w:rPr>
      </w:pPr>
      <w:proofErr w:type="spellStart"/>
      <w:r>
        <w:rPr>
          <w:sz w:val="26"/>
          <w:szCs w:val="24"/>
        </w:rPr>
        <w:t>Asunción</w:t>
      </w:r>
      <w:proofErr w:type="spellEnd"/>
      <w:r>
        <w:rPr>
          <w:sz w:val="26"/>
          <w:szCs w:val="24"/>
        </w:rPr>
        <w:t xml:space="preserve"> </w:t>
      </w:r>
      <w:proofErr w:type="spellStart"/>
      <w:r>
        <w:rPr>
          <w:sz w:val="26"/>
          <w:szCs w:val="24"/>
        </w:rPr>
        <w:t>Olaechea</w:t>
      </w:r>
      <w:proofErr w:type="spellEnd"/>
      <w:r>
        <w:rPr>
          <w:sz w:val="26"/>
          <w:szCs w:val="24"/>
        </w:rPr>
        <w:t xml:space="preserve"> Estanga </w:t>
      </w:r>
    </w:p>
    <w:p w14:paraId="2A5FC021" w14:textId="77777777" w:rsidR="00390195" w:rsidRPr="00B81E61" w:rsidRDefault="00390195" w:rsidP="00390195">
      <w:pPr>
        <w:pStyle w:val="texto"/>
        <w:tabs>
          <w:tab w:val="clear" w:pos="2835"/>
          <w:tab w:val="clear" w:pos="3969"/>
          <w:tab w:val="clear" w:pos="5103"/>
          <w:tab w:val="clear" w:pos="6237"/>
          <w:tab w:val="clear" w:pos="7371"/>
          <w:tab w:val="left" w:pos="480"/>
          <w:tab w:val="num" w:pos="720"/>
          <w:tab w:val="num" w:pos="1320"/>
          <w:tab w:val="num" w:pos="1948"/>
        </w:tabs>
        <w:spacing w:before="80" w:after="80"/>
        <w:jc w:val="center"/>
        <w:rPr>
          <w:rFonts w:cs="Arial"/>
          <w:i/>
          <w:color w:val="000000" w:themeColor="text1"/>
        </w:rPr>
      </w:pPr>
    </w:p>
    <w:p w14:paraId="365A7E6B" w14:textId="77777777" w:rsidR="00390195" w:rsidRPr="00B81E61" w:rsidRDefault="00390195" w:rsidP="00390195">
      <w:pPr>
        <w:spacing w:after="0"/>
        <w:ind w:firstLine="0"/>
        <w:jc w:val="left"/>
        <w:rPr>
          <w:rFonts w:ascii="Arial" w:hAnsi="Arial"/>
          <w:i/>
          <w:iCs/>
          <w:color w:val="000000" w:themeColor="text1"/>
          <w:spacing w:val="10"/>
          <w:kern w:val="28"/>
          <w:sz w:val="25"/>
          <w:szCs w:val="26"/>
        </w:rPr>
      </w:pPr>
      <w:r>
        <w:br w:type="page"/>
      </w:r>
    </w:p>
    <w:p w14:paraId="48B0A3D7" w14:textId="77777777" w:rsidR="00390195" w:rsidRPr="007A651C" w:rsidRDefault="00390195" w:rsidP="00390195">
      <w:pPr>
        <w:pStyle w:val="atitulo1"/>
        <w:rPr>
          <w:sz w:val="26"/>
        </w:rPr>
      </w:pPr>
      <w:bookmarkStart w:id="38" w:name="_Toc529773890"/>
      <w:bookmarkStart w:id="39" w:name="_Toc24100150"/>
      <w:bookmarkStart w:id="40" w:name="_Toc52348328"/>
      <w:bookmarkStart w:id="41" w:name="_Toc93298779"/>
      <w:bookmarkStart w:id="42" w:name="_Toc97796364"/>
      <w:r>
        <w:rPr>
          <w:sz w:val="26"/>
        </w:rPr>
        <w:lastRenderedPageBreak/>
        <w:t xml:space="preserve">1. eranskina. </w:t>
      </w:r>
      <w:bookmarkEnd w:id="38"/>
      <w:bookmarkEnd w:id="39"/>
      <w:bookmarkEnd w:id="40"/>
      <w:r>
        <w:rPr>
          <w:sz w:val="26"/>
        </w:rPr>
        <w:t>Udalei bidalitako galde-sortaren laburpena</w:t>
      </w:r>
      <w:bookmarkEnd w:id="41"/>
      <w:bookmarkEnd w:id="42"/>
    </w:p>
    <w:tbl>
      <w:tblPr>
        <w:tblW w:w="5000" w:type="pct"/>
        <w:jc w:val="right"/>
        <w:tblCellMar>
          <w:left w:w="70" w:type="dxa"/>
          <w:right w:w="70" w:type="dxa"/>
        </w:tblCellMar>
        <w:tblLook w:val="04A0" w:firstRow="1" w:lastRow="0" w:firstColumn="1" w:lastColumn="0" w:noHBand="0" w:noVBand="1"/>
      </w:tblPr>
      <w:tblGrid>
        <w:gridCol w:w="8769"/>
      </w:tblGrid>
      <w:tr w:rsidR="00585BCF" w:rsidRPr="00D26E36" w14:paraId="43007EE1" w14:textId="77777777" w:rsidTr="00A322EB">
        <w:trPr>
          <w:trHeight w:val="276"/>
          <w:jc w:val="right"/>
        </w:trPr>
        <w:tc>
          <w:tcPr>
            <w:tcW w:w="5000" w:type="pct"/>
            <w:vMerge w:val="restart"/>
            <w:tcBorders>
              <w:top w:val="single" w:sz="8" w:space="0" w:color="auto"/>
              <w:left w:val="single" w:sz="8" w:space="0" w:color="auto"/>
              <w:bottom w:val="nil"/>
              <w:right w:val="single" w:sz="8" w:space="0" w:color="000000"/>
            </w:tcBorders>
            <w:shd w:val="clear" w:color="000000" w:fill="F8CBAD"/>
            <w:vAlign w:val="center"/>
            <w:hideMark/>
          </w:tcPr>
          <w:p w14:paraId="3B8A4832" w14:textId="77777777" w:rsidR="00585BCF" w:rsidRPr="00D26E36" w:rsidRDefault="00585BCF" w:rsidP="00A322EB">
            <w:pPr>
              <w:spacing w:after="0"/>
              <w:ind w:firstLine="0"/>
              <w:jc w:val="center"/>
              <w:rPr>
                <w:b/>
                <w:bCs/>
                <w:sz w:val="24"/>
                <w:szCs w:val="24"/>
              </w:rPr>
            </w:pPr>
            <w:r>
              <w:rPr>
                <w:b/>
                <w:bCs/>
                <w:sz w:val="24"/>
                <w:szCs w:val="24"/>
              </w:rPr>
              <w:t>UDALENTZAKO GALDE-SORTA</w:t>
            </w:r>
          </w:p>
        </w:tc>
      </w:tr>
      <w:tr w:rsidR="00585BCF" w:rsidRPr="00D26E36" w14:paraId="5F58964C" w14:textId="77777777" w:rsidTr="00A322EB">
        <w:trPr>
          <w:trHeight w:val="315"/>
          <w:jc w:val="right"/>
        </w:trPr>
        <w:tc>
          <w:tcPr>
            <w:tcW w:w="5000" w:type="pct"/>
            <w:vMerge/>
            <w:tcBorders>
              <w:top w:val="single" w:sz="8" w:space="0" w:color="auto"/>
              <w:left w:val="single" w:sz="8" w:space="0" w:color="auto"/>
              <w:bottom w:val="nil"/>
              <w:right w:val="single" w:sz="8" w:space="0" w:color="000000"/>
            </w:tcBorders>
            <w:vAlign w:val="center"/>
            <w:hideMark/>
          </w:tcPr>
          <w:p w14:paraId="051059FB" w14:textId="77777777" w:rsidR="00585BCF" w:rsidRPr="00D26E36" w:rsidRDefault="00585BCF" w:rsidP="00A322EB">
            <w:pPr>
              <w:spacing w:after="0"/>
              <w:ind w:firstLine="0"/>
              <w:jc w:val="left"/>
              <w:rPr>
                <w:b/>
                <w:bCs/>
                <w:sz w:val="24"/>
                <w:szCs w:val="24"/>
                <w:lang w:val="es-ES" w:eastAsia="es-ES"/>
              </w:rPr>
            </w:pPr>
          </w:p>
        </w:tc>
      </w:tr>
      <w:tr w:rsidR="00585BCF" w:rsidRPr="00D26E36" w14:paraId="3C7097FB" w14:textId="77777777" w:rsidTr="00A322EB">
        <w:trPr>
          <w:trHeight w:val="330"/>
          <w:jc w:val="right"/>
        </w:trPr>
        <w:tc>
          <w:tcPr>
            <w:tcW w:w="5000" w:type="pct"/>
            <w:tcBorders>
              <w:top w:val="single" w:sz="8" w:space="0" w:color="auto"/>
              <w:left w:val="single" w:sz="8" w:space="0" w:color="auto"/>
              <w:bottom w:val="single" w:sz="8" w:space="0" w:color="auto"/>
              <w:right w:val="single" w:sz="8" w:space="0" w:color="000000"/>
            </w:tcBorders>
            <w:shd w:val="clear" w:color="000000" w:fill="F8CBAD"/>
            <w:vAlign w:val="center"/>
            <w:hideMark/>
          </w:tcPr>
          <w:p w14:paraId="648AD094" w14:textId="77777777" w:rsidR="00585BCF" w:rsidRPr="00D26E36" w:rsidRDefault="00585BCF" w:rsidP="00A322EB">
            <w:pPr>
              <w:spacing w:after="0"/>
              <w:ind w:firstLine="0"/>
              <w:jc w:val="left"/>
              <w:rPr>
                <w:b/>
                <w:bCs/>
                <w:sz w:val="24"/>
                <w:szCs w:val="24"/>
              </w:rPr>
            </w:pPr>
            <w:r>
              <w:rPr>
                <w:b/>
                <w:bCs/>
                <w:sz w:val="24"/>
                <w:szCs w:val="24"/>
              </w:rPr>
              <w:t>Orokorra</w:t>
            </w:r>
          </w:p>
        </w:tc>
      </w:tr>
      <w:tr w:rsidR="00585BCF" w:rsidRPr="00D26E36" w14:paraId="352E1607" w14:textId="77777777" w:rsidTr="00A322EB">
        <w:trPr>
          <w:trHeight w:val="315"/>
          <w:jc w:val="right"/>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46834655" w14:textId="77777777" w:rsidR="00585BCF" w:rsidRPr="00D26E36" w:rsidRDefault="00585BCF" w:rsidP="00520CF9">
            <w:pPr>
              <w:spacing w:after="0"/>
              <w:ind w:firstLine="0"/>
              <w:rPr>
                <w:sz w:val="24"/>
                <w:szCs w:val="24"/>
              </w:rPr>
            </w:pPr>
            <w:r>
              <w:rPr>
                <w:sz w:val="24"/>
                <w:szCs w:val="24"/>
              </w:rPr>
              <w:t xml:space="preserve">Hasita al zegoen administrazio elektronikoaren ezarpena Udalean 2020ko ekainaren 30ean? </w:t>
            </w:r>
          </w:p>
        </w:tc>
      </w:tr>
      <w:tr w:rsidR="00585BCF" w:rsidRPr="00D26E36" w14:paraId="2F43A616" w14:textId="77777777" w:rsidTr="00A322EB">
        <w:trPr>
          <w:trHeight w:val="315"/>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FDAA4" w14:textId="77777777" w:rsidR="00585BCF" w:rsidRPr="00D26E36" w:rsidRDefault="00585BCF" w:rsidP="00520CF9">
            <w:pPr>
              <w:spacing w:after="0"/>
              <w:ind w:firstLine="0"/>
              <w:rPr>
                <w:sz w:val="24"/>
                <w:szCs w:val="24"/>
              </w:rPr>
            </w:pPr>
            <w:r>
              <w:rPr>
                <w:sz w:val="24"/>
                <w:szCs w:val="24"/>
              </w:rPr>
              <w:t>Nafarroako Gobernuaren laguntzarik jaso al duzue udalerrian administrazio elektronikoaren ezarpen osoa edo partziala egiteko?</w:t>
            </w:r>
          </w:p>
        </w:tc>
      </w:tr>
      <w:tr w:rsidR="00585BCF" w:rsidRPr="00D26E36" w14:paraId="3CEE8728" w14:textId="77777777" w:rsidTr="00A322EB">
        <w:trPr>
          <w:trHeight w:val="525"/>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77208" w14:textId="77777777" w:rsidR="00585BCF" w:rsidRPr="00D26E36" w:rsidRDefault="00585BCF" w:rsidP="00520CF9">
            <w:pPr>
              <w:spacing w:after="0"/>
              <w:ind w:firstLine="0"/>
              <w:rPr>
                <w:sz w:val="24"/>
                <w:szCs w:val="24"/>
              </w:rPr>
            </w:pPr>
            <w:r>
              <w:rPr>
                <w:sz w:val="24"/>
                <w:szCs w:val="24"/>
              </w:rPr>
              <w:t>Udalak ba al zuen 2020ko ekainaren 30ean administrazio elektronikoaren arloko araudi indardunik (ordenantzak, erregelamenduak, zirkularrak edo prozedurari buruzko eskuliburuak)?</w:t>
            </w:r>
          </w:p>
        </w:tc>
      </w:tr>
      <w:tr w:rsidR="00585BCF" w:rsidRPr="00D26E36" w14:paraId="647861E4" w14:textId="77777777" w:rsidTr="00A322EB">
        <w:trPr>
          <w:trHeight w:val="585"/>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C3D2BD" w14:textId="77777777" w:rsidR="00585BCF" w:rsidRPr="00D26E36" w:rsidRDefault="00585BCF" w:rsidP="00520CF9">
            <w:pPr>
              <w:spacing w:after="0"/>
              <w:ind w:firstLine="0"/>
              <w:rPr>
                <w:sz w:val="24"/>
                <w:szCs w:val="24"/>
              </w:rPr>
            </w:pPr>
            <w:r>
              <w:rPr>
                <w:sz w:val="24"/>
                <w:szCs w:val="24"/>
              </w:rPr>
              <w:t xml:space="preserve">Udala atxikita al dago Administrazio Elektronikoko Oinarrizko Konponbideak Elkarri Emateko Hitzarmenera (PMSBAE)? </w:t>
            </w:r>
          </w:p>
        </w:tc>
      </w:tr>
      <w:tr w:rsidR="00585BCF" w:rsidRPr="00D26E36" w14:paraId="1BC25772" w14:textId="77777777" w:rsidTr="00A322EB">
        <w:trPr>
          <w:trHeight w:val="315"/>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061BC" w14:textId="77777777" w:rsidR="00585BCF" w:rsidRPr="00D26E36" w:rsidRDefault="00585BCF" w:rsidP="00520CF9">
            <w:pPr>
              <w:spacing w:after="0"/>
              <w:ind w:firstLine="0"/>
              <w:rPr>
                <w:sz w:val="24"/>
                <w:szCs w:val="24"/>
              </w:rPr>
            </w:pPr>
            <w:r>
              <w:rPr>
                <w:sz w:val="24"/>
                <w:szCs w:val="24"/>
              </w:rPr>
              <w:t xml:space="preserve">Udala atxikita al dago GEISER/ORVE plataformara, erregistro elektronikorako eta SIR sistemarako sarbide gisa? </w:t>
            </w:r>
          </w:p>
        </w:tc>
      </w:tr>
      <w:tr w:rsidR="00585BCF" w:rsidRPr="00D26E36" w14:paraId="0F98F278" w14:textId="77777777" w:rsidTr="00A322EB">
        <w:trPr>
          <w:trHeight w:val="330"/>
          <w:jc w:val="right"/>
        </w:trPr>
        <w:tc>
          <w:tcPr>
            <w:tcW w:w="5000" w:type="pct"/>
            <w:tcBorders>
              <w:top w:val="single" w:sz="4" w:space="0" w:color="auto"/>
              <w:left w:val="single" w:sz="4" w:space="0" w:color="auto"/>
              <w:bottom w:val="nil"/>
              <w:right w:val="single" w:sz="4" w:space="0" w:color="auto"/>
            </w:tcBorders>
            <w:shd w:val="clear" w:color="auto" w:fill="auto"/>
            <w:vAlign w:val="center"/>
            <w:hideMark/>
          </w:tcPr>
          <w:p w14:paraId="09A1647E" w14:textId="77777777" w:rsidR="00585BCF" w:rsidRPr="00D26E36" w:rsidRDefault="00585BCF" w:rsidP="00520CF9">
            <w:pPr>
              <w:spacing w:after="0"/>
              <w:ind w:firstLine="0"/>
              <w:rPr>
                <w:sz w:val="24"/>
                <w:szCs w:val="24"/>
              </w:rPr>
            </w:pPr>
            <w:r>
              <w:rPr>
                <w:sz w:val="24"/>
                <w:szCs w:val="24"/>
              </w:rPr>
              <w:t xml:space="preserve">Udala atxikita al dago Herritarrentzako Arretarako Bulego Integratuen Sarera? </w:t>
            </w:r>
          </w:p>
        </w:tc>
      </w:tr>
      <w:tr w:rsidR="00585BCF" w:rsidRPr="00D26E36" w14:paraId="3BACD0AD" w14:textId="77777777" w:rsidTr="00A322EB">
        <w:trPr>
          <w:trHeight w:val="330"/>
          <w:jc w:val="right"/>
        </w:trPr>
        <w:tc>
          <w:tcPr>
            <w:tcW w:w="5000" w:type="pct"/>
            <w:tcBorders>
              <w:top w:val="single" w:sz="8" w:space="0" w:color="auto"/>
              <w:left w:val="single" w:sz="8" w:space="0" w:color="auto"/>
              <w:bottom w:val="single" w:sz="8" w:space="0" w:color="auto"/>
              <w:right w:val="single" w:sz="8" w:space="0" w:color="000000"/>
            </w:tcBorders>
            <w:shd w:val="clear" w:color="000000" w:fill="F8CBAD"/>
            <w:vAlign w:val="center"/>
            <w:hideMark/>
          </w:tcPr>
          <w:p w14:paraId="799A9E03" w14:textId="77777777" w:rsidR="00585BCF" w:rsidRPr="00D26E36" w:rsidRDefault="00585BCF" w:rsidP="00A322EB">
            <w:pPr>
              <w:spacing w:after="0"/>
              <w:ind w:firstLine="0"/>
              <w:jc w:val="left"/>
              <w:rPr>
                <w:b/>
                <w:bCs/>
                <w:sz w:val="24"/>
                <w:szCs w:val="24"/>
              </w:rPr>
            </w:pPr>
            <w:r>
              <w:rPr>
                <w:b/>
                <w:bCs/>
                <w:sz w:val="24"/>
                <w:szCs w:val="24"/>
              </w:rPr>
              <w:t>Nafarroako Gobernuarekiko harremanak</w:t>
            </w:r>
          </w:p>
        </w:tc>
      </w:tr>
      <w:tr w:rsidR="00585BCF" w:rsidRPr="00D26E36" w14:paraId="594AF655" w14:textId="77777777" w:rsidTr="00A322EB">
        <w:trPr>
          <w:trHeight w:val="585"/>
          <w:jc w:val="right"/>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6FCE52CA" w14:textId="77777777" w:rsidR="00585BCF" w:rsidRPr="00D26E36" w:rsidRDefault="00585BCF" w:rsidP="00520CF9">
            <w:pPr>
              <w:spacing w:after="0"/>
              <w:ind w:firstLine="0"/>
              <w:rPr>
                <w:sz w:val="24"/>
                <w:szCs w:val="24"/>
              </w:rPr>
            </w:pPr>
            <w:r>
              <w:rPr>
                <w:sz w:val="24"/>
                <w:szCs w:val="24"/>
              </w:rPr>
              <w:t>Uste duzu Nafarroako Gobernuak administrazio elektronikoaren arloan eskaintzen dituen zerbitzuak zuen beharretarako egokiak direla?</w:t>
            </w:r>
          </w:p>
        </w:tc>
      </w:tr>
      <w:tr w:rsidR="00585BCF" w:rsidRPr="00D26E36" w14:paraId="4083E23C" w14:textId="77777777" w:rsidTr="00A322EB">
        <w:trPr>
          <w:trHeight w:val="615"/>
          <w:jc w:val="right"/>
        </w:trPr>
        <w:tc>
          <w:tcPr>
            <w:tcW w:w="5000" w:type="pct"/>
            <w:tcBorders>
              <w:top w:val="single" w:sz="4" w:space="0" w:color="auto"/>
              <w:left w:val="single" w:sz="4" w:space="0" w:color="auto"/>
              <w:bottom w:val="nil"/>
              <w:right w:val="single" w:sz="4" w:space="0" w:color="auto"/>
            </w:tcBorders>
            <w:shd w:val="clear" w:color="auto" w:fill="auto"/>
            <w:vAlign w:val="center"/>
            <w:hideMark/>
          </w:tcPr>
          <w:p w14:paraId="2BD90AE6" w14:textId="77777777" w:rsidR="00585BCF" w:rsidRPr="00D26E36" w:rsidRDefault="00585BCF" w:rsidP="00520CF9">
            <w:pPr>
              <w:spacing w:after="0"/>
              <w:ind w:firstLine="0"/>
              <w:rPr>
                <w:sz w:val="24"/>
                <w:szCs w:val="24"/>
              </w:rPr>
            </w:pPr>
            <w:r>
              <w:rPr>
                <w:sz w:val="24"/>
                <w:szCs w:val="24"/>
              </w:rPr>
              <w:t>Nafarroako Gobernuak egin al du inolako ebaluaziorik administrazio elektronikoa Udalean inplementatzeari buruz?</w:t>
            </w:r>
          </w:p>
        </w:tc>
      </w:tr>
      <w:tr w:rsidR="00585BCF" w:rsidRPr="00D26E36" w14:paraId="547E7F36" w14:textId="77777777" w:rsidTr="00A322EB">
        <w:trPr>
          <w:trHeight w:val="330"/>
          <w:jc w:val="right"/>
        </w:trPr>
        <w:tc>
          <w:tcPr>
            <w:tcW w:w="5000" w:type="pct"/>
            <w:tcBorders>
              <w:top w:val="single" w:sz="8" w:space="0" w:color="auto"/>
              <w:left w:val="single" w:sz="8" w:space="0" w:color="auto"/>
              <w:bottom w:val="single" w:sz="8" w:space="0" w:color="auto"/>
              <w:right w:val="single" w:sz="8" w:space="0" w:color="000000"/>
            </w:tcBorders>
            <w:shd w:val="clear" w:color="000000" w:fill="F8CBAD"/>
            <w:vAlign w:val="center"/>
            <w:hideMark/>
          </w:tcPr>
          <w:p w14:paraId="1E8AF8FB" w14:textId="77777777" w:rsidR="00585BCF" w:rsidRPr="00D26E36" w:rsidRDefault="00585BCF" w:rsidP="00A322EB">
            <w:pPr>
              <w:spacing w:after="0"/>
              <w:ind w:firstLine="0"/>
              <w:jc w:val="left"/>
              <w:rPr>
                <w:b/>
                <w:bCs/>
                <w:sz w:val="24"/>
                <w:szCs w:val="24"/>
              </w:rPr>
            </w:pPr>
            <w:r>
              <w:rPr>
                <w:b/>
                <w:bCs/>
                <w:sz w:val="24"/>
                <w:szCs w:val="24"/>
              </w:rPr>
              <w:t>Antolaketa eta langileak</w:t>
            </w:r>
          </w:p>
        </w:tc>
      </w:tr>
      <w:tr w:rsidR="00585BCF" w:rsidRPr="00D26E36" w14:paraId="0C3AFFA9" w14:textId="77777777" w:rsidTr="00A322EB">
        <w:trPr>
          <w:trHeight w:val="315"/>
          <w:jc w:val="right"/>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13E32624" w14:textId="77777777" w:rsidR="00585BCF" w:rsidRPr="00D26E36" w:rsidRDefault="00585BCF" w:rsidP="00520CF9">
            <w:pPr>
              <w:spacing w:after="0"/>
              <w:ind w:firstLine="0"/>
              <w:rPr>
                <w:sz w:val="24"/>
                <w:szCs w:val="24"/>
              </w:rPr>
            </w:pPr>
            <w:r>
              <w:rPr>
                <w:sz w:val="24"/>
                <w:szCs w:val="24"/>
              </w:rPr>
              <w:t>Udalak zenbat langile dituen, guztira, 2020ko ekainaren 30ean</w:t>
            </w:r>
          </w:p>
        </w:tc>
      </w:tr>
      <w:tr w:rsidR="00585BCF" w:rsidRPr="00D26E36" w14:paraId="1759A04E" w14:textId="77777777" w:rsidTr="00A322EB">
        <w:trPr>
          <w:trHeight w:val="585"/>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E9BEF" w14:textId="77777777" w:rsidR="00585BCF" w:rsidRDefault="00585BCF" w:rsidP="00520CF9">
            <w:pPr>
              <w:spacing w:after="0"/>
              <w:ind w:firstLine="0"/>
              <w:rPr>
                <w:sz w:val="24"/>
                <w:szCs w:val="24"/>
              </w:rPr>
            </w:pPr>
            <w:r>
              <w:rPr>
                <w:sz w:val="24"/>
                <w:szCs w:val="24"/>
              </w:rPr>
              <w:t>Nola betetzen diren Udalean administrazio elektronikoaren ezarpenarekin, mantentzearekin, kudeaketarekin edo jarraipenarekin zerikusia duten zereginak.</w:t>
            </w:r>
          </w:p>
          <w:p w14:paraId="0460F9BE" w14:textId="77777777" w:rsidR="00965268" w:rsidRPr="007F2EC4" w:rsidRDefault="00965268" w:rsidP="00520CF9">
            <w:pPr>
              <w:spacing w:after="0"/>
              <w:ind w:firstLine="0"/>
              <w:rPr>
                <w:sz w:val="24"/>
                <w:szCs w:val="24"/>
                <w:lang w:eastAsia="es-ES"/>
              </w:rPr>
            </w:pPr>
          </w:p>
        </w:tc>
      </w:tr>
      <w:tr w:rsidR="00585BCF" w:rsidRPr="00D26E36" w14:paraId="71893C1F" w14:textId="77777777" w:rsidTr="00A322EB">
        <w:trPr>
          <w:trHeight w:val="585"/>
          <w:jc w:val="right"/>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677F3D" w14:textId="77777777" w:rsidR="00585BCF" w:rsidRPr="00D26E36" w:rsidRDefault="00585BCF" w:rsidP="00520CF9">
            <w:pPr>
              <w:spacing w:after="0"/>
              <w:ind w:firstLine="0"/>
              <w:rPr>
                <w:sz w:val="24"/>
                <w:szCs w:val="24"/>
              </w:rPr>
            </w:pPr>
            <w:r>
              <w:rPr>
                <w:sz w:val="24"/>
                <w:szCs w:val="24"/>
              </w:rPr>
              <w:t>2020ko ekainaren 30ean zenbat langilek zituzten berariazko eginkizunak administrazio elektronikoaren ezarpenarekin, mantentzearekin edo jarraipenarekin lotuta</w:t>
            </w:r>
          </w:p>
        </w:tc>
      </w:tr>
      <w:tr w:rsidR="00585BCF" w:rsidRPr="00D26E36" w14:paraId="466E324B" w14:textId="77777777" w:rsidTr="00A322EB">
        <w:trPr>
          <w:trHeight w:val="615"/>
          <w:jc w:val="right"/>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D45FDB" w14:textId="77777777" w:rsidR="00585BCF" w:rsidRPr="00D26E36" w:rsidRDefault="00585BCF" w:rsidP="00520CF9">
            <w:pPr>
              <w:spacing w:after="0"/>
              <w:ind w:firstLine="0"/>
              <w:rPr>
                <w:sz w:val="24"/>
                <w:szCs w:val="24"/>
              </w:rPr>
            </w:pPr>
            <w:r>
              <w:rPr>
                <w:sz w:val="24"/>
                <w:szCs w:val="24"/>
              </w:rPr>
              <w:t>2020ko ekainaren 30ean Informazioaren eta Komunikazioaren Teknologietako (IKT) zenbat teknikari zeuden administrazio elektronikoaren ezarpenarekin, mantentzearekin edo jarraipenarekin lotuta</w:t>
            </w:r>
          </w:p>
        </w:tc>
      </w:tr>
      <w:tr w:rsidR="00585BCF" w:rsidRPr="00D26E36" w14:paraId="7CFFCB45" w14:textId="77777777" w:rsidTr="00A322EB">
        <w:trPr>
          <w:trHeight w:val="615"/>
          <w:jc w:val="right"/>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8C4A01" w14:textId="77777777" w:rsidR="00585BCF" w:rsidRPr="00D26E36" w:rsidRDefault="00585BCF" w:rsidP="00520CF9">
            <w:pPr>
              <w:spacing w:after="0"/>
              <w:ind w:firstLine="0"/>
              <w:rPr>
                <w:sz w:val="24"/>
                <w:szCs w:val="24"/>
              </w:rPr>
            </w:pPr>
            <w:r>
              <w:rPr>
                <w:sz w:val="24"/>
                <w:szCs w:val="24"/>
              </w:rPr>
              <w:t>Administrazio elektronikoa ezarri baino lehen, egin al du Udalak azterlanik, haren ezarpenak antolaketaren, langileen eta teknikaren aldetik zer beharrizan sortuko dituen zehazteko?</w:t>
            </w:r>
          </w:p>
        </w:tc>
      </w:tr>
      <w:tr w:rsidR="00585BCF" w:rsidRPr="00D26E36" w14:paraId="5D5EF928" w14:textId="77777777" w:rsidTr="00A322EB">
        <w:trPr>
          <w:trHeight w:val="615"/>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261E22" w14:textId="77777777" w:rsidR="00585BCF" w:rsidRPr="00D26E36" w:rsidRDefault="00585BCF" w:rsidP="00520CF9">
            <w:pPr>
              <w:spacing w:after="0"/>
              <w:ind w:firstLine="0"/>
              <w:rPr>
                <w:sz w:val="24"/>
                <w:szCs w:val="24"/>
              </w:rPr>
            </w:pPr>
            <w:r>
              <w:rPr>
                <w:sz w:val="24"/>
                <w:szCs w:val="24"/>
              </w:rPr>
              <w:t>Egokitu al da Udalaren antolaketa administrazio elektronikoa bertan ezartzeak sortutako beharrizanetara?</w:t>
            </w:r>
          </w:p>
        </w:tc>
      </w:tr>
      <w:tr w:rsidR="00585BCF" w:rsidRPr="00D26E36" w14:paraId="57C0FFAA" w14:textId="77777777" w:rsidTr="00C92756">
        <w:trPr>
          <w:trHeight w:val="555"/>
          <w:jc w:val="right"/>
        </w:trPr>
        <w:tc>
          <w:tcPr>
            <w:tcW w:w="5000" w:type="pct"/>
            <w:tcBorders>
              <w:top w:val="single" w:sz="4" w:space="0" w:color="auto"/>
              <w:left w:val="single" w:sz="4" w:space="0" w:color="auto"/>
              <w:bottom w:val="single" w:sz="8" w:space="0" w:color="auto"/>
              <w:right w:val="single" w:sz="4" w:space="0" w:color="auto"/>
            </w:tcBorders>
            <w:shd w:val="clear" w:color="auto" w:fill="auto"/>
            <w:vAlign w:val="center"/>
            <w:hideMark/>
          </w:tcPr>
          <w:p w14:paraId="1F8968A5" w14:textId="77777777" w:rsidR="00585BCF" w:rsidRDefault="00585BCF" w:rsidP="00520CF9">
            <w:pPr>
              <w:spacing w:after="0"/>
              <w:ind w:firstLine="0"/>
              <w:rPr>
                <w:sz w:val="24"/>
                <w:szCs w:val="24"/>
              </w:rPr>
            </w:pPr>
            <w:r>
              <w:rPr>
                <w:sz w:val="24"/>
                <w:szCs w:val="24"/>
              </w:rPr>
              <w:t>2019ko urtarrilaren 1etik 2020ko ekainaren 30era bitartean, eman al zaie prestakuntzarik Udaleko langileei, administrazio elektronikoarekin lotutako aplikazio edo sistema berriak erabiltzeko?</w:t>
            </w:r>
          </w:p>
          <w:p w14:paraId="7580581B" w14:textId="77777777" w:rsidR="00585BCF" w:rsidRPr="007F2EC4" w:rsidRDefault="00585BCF" w:rsidP="00520CF9">
            <w:pPr>
              <w:spacing w:after="0"/>
              <w:ind w:firstLine="0"/>
              <w:rPr>
                <w:sz w:val="24"/>
                <w:szCs w:val="24"/>
                <w:lang w:eastAsia="es-ES"/>
              </w:rPr>
            </w:pPr>
          </w:p>
        </w:tc>
      </w:tr>
    </w:tbl>
    <w:p w14:paraId="3D224ED4" w14:textId="77777777" w:rsidR="007F2EC4" w:rsidRDefault="007F2EC4">
      <w:r>
        <w:br w:type="page"/>
      </w:r>
    </w:p>
    <w:tbl>
      <w:tblPr>
        <w:tblW w:w="5000" w:type="pct"/>
        <w:jc w:val="right"/>
        <w:tblCellMar>
          <w:left w:w="70" w:type="dxa"/>
          <w:right w:w="70" w:type="dxa"/>
        </w:tblCellMar>
        <w:tblLook w:val="04A0" w:firstRow="1" w:lastRow="0" w:firstColumn="1" w:lastColumn="0" w:noHBand="0" w:noVBand="1"/>
      </w:tblPr>
      <w:tblGrid>
        <w:gridCol w:w="842"/>
        <w:gridCol w:w="7927"/>
      </w:tblGrid>
      <w:tr w:rsidR="005C45AD" w:rsidRPr="00AA0222" w14:paraId="7989E5C9" w14:textId="77777777" w:rsidTr="00C92756">
        <w:trPr>
          <w:trHeight w:val="624"/>
          <w:jc w:val="right"/>
        </w:trPr>
        <w:tc>
          <w:tcPr>
            <w:tcW w:w="5000" w:type="pct"/>
            <w:gridSpan w:val="2"/>
            <w:tcBorders>
              <w:top w:val="single" w:sz="8" w:space="0" w:color="auto"/>
              <w:left w:val="single" w:sz="8" w:space="0" w:color="auto"/>
              <w:bottom w:val="single" w:sz="8" w:space="0" w:color="auto"/>
              <w:right w:val="single" w:sz="8" w:space="0" w:color="auto"/>
            </w:tcBorders>
            <w:shd w:val="clear" w:color="auto" w:fill="FBD4B4" w:themeFill="accent6" w:themeFillTint="66"/>
          </w:tcPr>
          <w:p w14:paraId="221D0057" w14:textId="2C2C5E16" w:rsidR="00AA0222" w:rsidRPr="007F2EC4" w:rsidRDefault="00AA0222" w:rsidP="00AA0222">
            <w:pPr>
              <w:spacing w:after="0"/>
              <w:ind w:firstLine="0"/>
              <w:jc w:val="center"/>
              <w:rPr>
                <w:b/>
                <w:bCs/>
                <w:sz w:val="16"/>
                <w:szCs w:val="16"/>
                <w:lang w:eastAsia="es-ES"/>
              </w:rPr>
            </w:pPr>
          </w:p>
          <w:p w14:paraId="4DA2CC71" w14:textId="77777777" w:rsidR="005C45AD" w:rsidRPr="00BB740E" w:rsidRDefault="005C45AD" w:rsidP="00AA0222">
            <w:pPr>
              <w:spacing w:after="0"/>
              <w:ind w:firstLine="0"/>
              <w:jc w:val="center"/>
              <w:rPr>
                <w:b/>
                <w:bCs/>
                <w:sz w:val="24"/>
                <w:szCs w:val="24"/>
              </w:rPr>
            </w:pPr>
            <w:r>
              <w:rPr>
                <w:b/>
                <w:bCs/>
                <w:sz w:val="24"/>
                <w:szCs w:val="24"/>
              </w:rPr>
              <w:t>UDALENTZAKO GALDE-SORTA</w:t>
            </w:r>
          </w:p>
        </w:tc>
      </w:tr>
      <w:tr w:rsidR="00585BCF" w:rsidRPr="00D26E36" w14:paraId="767E8EB9" w14:textId="77777777" w:rsidTr="00C92756">
        <w:trPr>
          <w:trHeight w:val="315"/>
          <w:jc w:val="right"/>
        </w:trPr>
        <w:tc>
          <w:tcPr>
            <w:tcW w:w="5000" w:type="pct"/>
            <w:gridSpan w:val="2"/>
            <w:tcBorders>
              <w:top w:val="single" w:sz="8" w:space="0" w:color="auto"/>
              <w:left w:val="single" w:sz="4" w:space="0" w:color="auto"/>
              <w:bottom w:val="single" w:sz="4" w:space="0" w:color="auto"/>
              <w:right w:val="single" w:sz="4" w:space="0" w:color="auto"/>
            </w:tcBorders>
            <w:shd w:val="clear" w:color="000000" w:fill="FFFFFF"/>
            <w:vAlign w:val="center"/>
            <w:hideMark/>
          </w:tcPr>
          <w:p w14:paraId="3A414EF3" w14:textId="77777777" w:rsidR="00585BCF" w:rsidRPr="00D26E36" w:rsidRDefault="00585BCF" w:rsidP="00E30D79">
            <w:pPr>
              <w:spacing w:after="0"/>
              <w:ind w:firstLine="0"/>
              <w:rPr>
                <w:sz w:val="24"/>
                <w:szCs w:val="24"/>
              </w:rPr>
            </w:pPr>
            <w:r>
              <w:rPr>
                <w:sz w:val="24"/>
                <w:szCs w:val="24"/>
              </w:rPr>
              <w:t>Ezer egin al da Udalaren zerbitzu elektronikoen erabilera herritarren artean sustatzeko?</w:t>
            </w:r>
          </w:p>
        </w:tc>
      </w:tr>
      <w:tr w:rsidR="00585BCF" w:rsidRPr="00D26E36" w14:paraId="6F96D532" w14:textId="77777777" w:rsidTr="00A322EB">
        <w:trPr>
          <w:trHeight w:val="330"/>
          <w:jc w:val="right"/>
        </w:trPr>
        <w:tc>
          <w:tcPr>
            <w:tcW w:w="5000" w:type="pct"/>
            <w:gridSpan w:val="2"/>
            <w:tcBorders>
              <w:top w:val="single" w:sz="4" w:space="0" w:color="auto"/>
              <w:left w:val="single" w:sz="4" w:space="0" w:color="auto"/>
              <w:bottom w:val="nil"/>
              <w:right w:val="single" w:sz="4" w:space="0" w:color="auto"/>
            </w:tcBorders>
            <w:shd w:val="clear" w:color="000000" w:fill="FFFFFF"/>
            <w:vAlign w:val="center"/>
            <w:hideMark/>
          </w:tcPr>
          <w:p w14:paraId="7036563A" w14:textId="77777777" w:rsidR="00585BCF" w:rsidRPr="00D26E36" w:rsidRDefault="00585BCF" w:rsidP="00E30D79">
            <w:pPr>
              <w:spacing w:after="0"/>
              <w:ind w:firstLine="0"/>
              <w:rPr>
                <w:sz w:val="24"/>
                <w:szCs w:val="24"/>
              </w:rPr>
            </w:pPr>
            <w:r>
              <w:rPr>
                <w:sz w:val="24"/>
                <w:szCs w:val="24"/>
              </w:rPr>
              <w:t>Udalak egiten al du jarraipen jarduketarik ikusteko nola erabiltzen dituzten herritarrek haren zerbitzu elektronikoak?</w:t>
            </w:r>
          </w:p>
        </w:tc>
      </w:tr>
      <w:tr w:rsidR="00585BCF" w:rsidRPr="00D26E36" w14:paraId="5D8206D4" w14:textId="77777777" w:rsidTr="00A322EB">
        <w:trPr>
          <w:trHeight w:val="330"/>
          <w:jc w:val="right"/>
        </w:trPr>
        <w:tc>
          <w:tcPr>
            <w:tcW w:w="5000" w:type="pct"/>
            <w:gridSpan w:val="2"/>
            <w:tcBorders>
              <w:top w:val="single" w:sz="8" w:space="0" w:color="auto"/>
              <w:left w:val="single" w:sz="8" w:space="0" w:color="auto"/>
              <w:bottom w:val="single" w:sz="8" w:space="0" w:color="auto"/>
              <w:right w:val="single" w:sz="8" w:space="0" w:color="000000"/>
            </w:tcBorders>
            <w:shd w:val="clear" w:color="000000" w:fill="F8CBAD"/>
            <w:vAlign w:val="center"/>
            <w:hideMark/>
          </w:tcPr>
          <w:p w14:paraId="087DCF30" w14:textId="77777777" w:rsidR="00585BCF" w:rsidRPr="00D26E36" w:rsidRDefault="00585BCF" w:rsidP="00A322EB">
            <w:pPr>
              <w:spacing w:after="0"/>
              <w:ind w:firstLine="0"/>
              <w:jc w:val="left"/>
              <w:rPr>
                <w:b/>
                <w:bCs/>
                <w:sz w:val="24"/>
                <w:szCs w:val="24"/>
              </w:rPr>
            </w:pPr>
            <w:r>
              <w:rPr>
                <w:b/>
                <w:bCs/>
                <w:sz w:val="24"/>
                <w:szCs w:val="24"/>
              </w:rPr>
              <w:t>Ezarri diren administrazio elektronikoko zerbitzuak</w:t>
            </w:r>
          </w:p>
        </w:tc>
      </w:tr>
      <w:tr w:rsidR="00585BCF" w:rsidRPr="00D26E36" w14:paraId="7F80C687" w14:textId="77777777" w:rsidTr="00A322EB">
        <w:trPr>
          <w:trHeight w:val="315"/>
          <w:jc w:val="right"/>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14:paraId="604CDB2A" w14:textId="77777777" w:rsidR="00585BCF" w:rsidRPr="00D26E36" w:rsidRDefault="00585BCF" w:rsidP="00A322EB">
            <w:pPr>
              <w:spacing w:after="0"/>
              <w:ind w:firstLine="0"/>
              <w:jc w:val="left"/>
              <w:rPr>
                <w:sz w:val="24"/>
                <w:szCs w:val="24"/>
              </w:rPr>
            </w:pPr>
            <w:r>
              <w:rPr>
                <w:sz w:val="24"/>
                <w:szCs w:val="24"/>
              </w:rPr>
              <w:t>Egoitza elektronikoa (SPAJL, 38. art.)</w:t>
            </w:r>
          </w:p>
        </w:tc>
      </w:tr>
      <w:tr w:rsidR="00585BCF" w:rsidRPr="00D26E36" w14:paraId="4A292A9B"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4D14F1" w14:textId="77777777" w:rsidR="00585BCF" w:rsidRPr="00D26E36" w:rsidRDefault="00585BCF" w:rsidP="00A322EB">
            <w:pPr>
              <w:spacing w:after="0"/>
              <w:ind w:firstLine="0"/>
              <w:jc w:val="left"/>
              <w:rPr>
                <w:sz w:val="24"/>
                <w:szCs w:val="24"/>
              </w:rPr>
            </w:pPr>
            <w:r>
              <w:rPr>
                <w:sz w:val="24"/>
                <w:szCs w:val="24"/>
              </w:rPr>
              <w:t>Identifikazioa eta sinadura</w:t>
            </w:r>
          </w:p>
        </w:tc>
      </w:tr>
      <w:tr w:rsidR="00585BCF" w:rsidRPr="00D26E36" w14:paraId="470C5AE1"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5459F9" w14:textId="77777777" w:rsidR="00585BCF" w:rsidRPr="00D26E36" w:rsidRDefault="00585BCF" w:rsidP="00A322EB">
            <w:pPr>
              <w:spacing w:after="0"/>
              <w:ind w:firstLine="0"/>
              <w:jc w:val="left"/>
              <w:rPr>
                <w:sz w:val="24"/>
                <w:szCs w:val="24"/>
              </w:rPr>
            </w:pPr>
            <w:r>
              <w:rPr>
                <w:sz w:val="24"/>
                <w:szCs w:val="24"/>
              </w:rPr>
              <w:t>Jakinarazpena elektronikoa (APEL, 41.1 art.)</w:t>
            </w:r>
          </w:p>
        </w:tc>
      </w:tr>
      <w:tr w:rsidR="00585BCF" w:rsidRPr="00D26E36" w14:paraId="74A694AE"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075722" w14:textId="77777777" w:rsidR="00585BCF" w:rsidRPr="00D26E36" w:rsidRDefault="00585BCF" w:rsidP="00A322EB">
            <w:pPr>
              <w:spacing w:after="0"/>
              <w:ind w:firstLine="0"/>
              <w:jc w:val="left"/>
              <w:rPr>
                <w:sz w:val="24"/>
                <w:szCs w:val="24"/>
              </w:rPr>
            </w:pPr>
            <w:r>
              <w:rPr>
                <w:sz w:val="24"/>
                <w:szCs w:val="24"/>
              </w:rPr>
              <w:t>Espediente elektronikoa (APEL, 70. art.)</w:t>
            </w:r>
          </w:p>
        </w:tc>
      </w:tr>
      <w:tr w:rsidR="00585BCF" w:rsidRPr="00D26E36" w14:paraId="42E6F290"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A2D58A" w14:textId="77777777" w:rsidR="00585BCF" w:rsidRPr="00D26E36" w:rsidRDefault="00585BCF" w:rsidP="00A322EB">
            <w:pPr>
              <w:spacing w:after="0"/>
              <w:ind w:firstLine="0"/>
              <w:jc w:val="left"/>
              <w:rPr>
                <w:sz w:val="24"/>
                <w:szCs w:val="24"/>
              </w:rPr>
            </w:pPr>
            <w:r>
              <w:rPr>
                <w:sz w:val="24"/>
                <w:szCs w:val="24"/>
              </w:rPr>
              <w:t>Sarbidea datu-bitartekaritzarako plataformara (APEL, 28.2 art.)</w:t>
            </w:r>
          </w:p>
        </w:tc>
      </w:tr>
      <w:tr w:rsidR="00585BCF" w:rsidRPr="00D26E36" w14:paraId="291D3F62"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F45994" w14:textId="77777777" w:rsidR="00585BCF" w:rsidRPr="00D26E36" w:rsidRDefault="00585BCF" w:rsidP="00A322EB">
            <w:pPr>
              <w:spacing w:after="0"/>
              <w:ind w:firstLine="0"/>
              <w:jc w:val="left"/>
              <w:rPr>
                <w:sz w:val="24"/>
                <w:szCs w:val="24"/>
              </w:rPr>
            </w:pPr>
            <w:r>
              <w:rPr>
                <w:sz w:val="24"/>
                <w:szCs w:val="24"/>
              </w:rPr>
              <w:t>Herritarraren karpeta (APEL, 53.1 art.)</w:t>
            </w:r>
          </w:p>
        </w:tc>
      </w:tr>
      <w:tr w:rsidR="00585BCF" w:rsidRPr="00D26E36" w14:paraId="6AA06036"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56A6A" w14:textId="77777777" w:rsidR="00585BCF" w:rsidRPr="00D26E36" w:rsidRDefault="00585BCF" w:rsidP="00A322EB">
            <w:pPr>
              <w:spacing w:after="0"/>
              <w:ind w:firstLine="0"/>
              <w:jc w:val="left"/>
              <w:rPr>
                <w:sz w:val="24"/>
                <w:szCs w:val="24"/>
              </w:rPr>
            </w:pPr>
            <w:r>
              <w:rPr>
                <w:sz w:val="24"/>
                <w:szCs w:val="24"/>
              </w:rPr>
              <w:t>Datuak egiaztatzea/egiaztapen kode seguruak (APEL, 27.3 art.).</w:t>
            </w:r>
          </w:p>
        </w:tc>
      </w:tr>
      <w:tr w:rsidR="00585BCF" w:rsidRPr="00D26E36" w14:paraId="51672C55"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7F38D" w14:textId="77777777" w:rsidR="00585BCF" w:rsidRPr="00D26E36" w:rsidRDefault="00585BCF" w:rsidP="00A322EB">
            <w:pPr>
              <w:spacing w:after="0"/>
              <w:ind w:firstLine="0"/>
              <w:jc w:val="left"/>
              <w:rPr>
                <w:sz w:val="24"/>
                <w:szCs w:val="24"/>
              </w:rPr>
            </w:pPr>
            <w:r>
              <w:rPr>
                <w:sz w:val="24"/>
                <w:szCs w:val="24"/>
              </w:rPr>
              <w:t>Artxibo elektronikoa (SPAJL, 46. art.)</w:t>
            </w:r>
          </w:p>
        </w:tc>
      </w:tr>
      <w:tr w:rsidR="00585BCF" w:rsidRPr="00D26E36" w14:paraId="29D94725"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1C96FC" w14:textId="77777777" w:rsidR="00585BCF" w:rsidRPr="00D26E36" w:rsidRDefault="00585BCF" w:rsidP="00A322EB">
            <w:pPr>
              <w:spacing w:after="0"/>
              <w:ind w:firstLine="0"/>
              <w:jc w:val="left"/>
              <w:rPr>
                <w:sz w:val="24"/>
                <w:szCs w:val="24"/>
              </w:rPr>
            </w:pPr>
            <w:r>
              <w:rPr>
                <w:sz w:val="24"/>
                <w:szCs w:val="24"/>
              </w:rPr>
              <w:t>Artxibo elektroniko bakarra (SPAJL, 17. art.)</w:t>
            </w:r>
          </w:p>
        </w:tc>
      </w:tr>
      <w:tr w:rsidR="00585BCF" w:rsidRPr="00D26E36" w14:paraId="6904949F"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8B2B30" w14:textId="77777777" w:rsidR="00585BCF" w:rsidRPr="00D26E36" w:rsidRDefault="00585BCF" w:rsidP="00A322EB">
            <w:pPr>
              <w:spacing w:after="0"/>
              <w:ind w:firstLine="0"/>
              <w:jc w:val="left"/>
              <w:rPr>
                <w:sz w:val="24"/>
                <w:szCs w:val="24"/>
              </w:rPr>
            </w:pPr>
            <w:r>
              <w:rPr>
                <w:sz w:val="24"/>
                <w:szCs w:val="24"/>
              </w:rPr>
              <w:t xml:space="preserve"> Sarbide-puntu nagusi elektronikoa (APEL, 13.a art.)</w:t>
            </w:r>
          </w:p>
        </w:tc>
      </w:tr>
      <w:tr w:rsidR="00585BCF" w:rsidRPr="00D26E36" w14:paraId="2CB01F38"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C67CD6" w14:textId="77777777" w:rsidR="00585BCF" w:rsidRPr="00D26E36" w:rsidRDefault="00585BCF" w:rsidP="00A322EB">
            <w:pPr>
              <w:spacing w:after="0"/>
              <w:ind w:firstLine="0"/>
              <w:jc w:val="left"/>
              <w:rPr>
                <w:sz w:val="24"/>
                <w:szCs w:val="24"/>
              </w:rPr>
            </w:pPr>
            <w:r>
              <w:rPr>
                <w:sz w:val="24"/>
                <w:szCs w:val="24"/>
              </w:rPr>
              <w:t xml:space="preserve"> Erregistro elektronikoa (APEL, 16. art.)</w:t>
            </w:r>
          </w:p>
        </w:tc>
      </w:tr>
      <w:tr w:rsidR="00585BCF" w:rsidRPr="00D26E36" w14:paraId="5672C206"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AA7C62" w14:textId="77777777" w:rsidR="00585BCF" w:rsidRPr="00D26E36" w:rsidRDefault="00585BCF" w:rsidP="00E30D79">
            <w:pPr>
              <w:spacing w:after="0"/>
              <w:ind w:firstLine="0"/>
              <w:rPr>
                <w:sz w:val="24"/>
                <w:szCs w:val="24"/>
              </w:rPr>
            </w:pPr>
            <w:r>
              <w:rPr>
                <w:sz w:val="24"/>
                <w:szCs w:val="24"/>
              </w:rPr>
              <w:t>Udalak egokitu al ditu Erregistro Orokorreko bulegoak Erregistroen arloko Laguntza Bulego izateko?</w:t>
            </w:r>
          </w:p>
        </w:tc>
      </w:tr>
      <w:tr w:rsidR="00585BCF" w:rsidRPr="00D26E36" w14:paraId="501D2C48"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8A34ED" w14:textId="77777777" w:rsidR="00585BCF" w:rsidRPr="00D26E36" w:rsidRDefault="00585BCF" w:rsidP="00A322EB">
            <w:pPr>
              <w:spacing w:after="0"/>
              <w:ind w:firstLine="0"/>
              <w:jc w:val="left"/>
              <w:rPr>
                <w:sz w:val="24"/>
                <w:szCs w:val="24"/>
              </w:rPr>
            </w:pPr>
            <w:r>
              <w:rPr>
                <w:sz w:val="24"/>
                <w:szCs w:val="24"/>
              </w:rPr>
              <w:t>Ahalordeen erregistro elektronikoa (APEL, 6. art.)</w:t>
            </w:r>
          </w:p>
        </w:tc>
      </w:tr>
      <w:tr w:rsidR="00585BCF" w:rsidRPr="00D26E36" w14:paraId="3B0DF7E9"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38AB3D" w14:textId="77777777" w:rsidR="00585BCF" w:rsidRPr="00D26E36" w:rsidRDefault="00585BCF" w:rsidP="00A322EB">
            <w:pPr>
              <w:spacing w:after="0"/>
              <w:ind w:firstLine="0"/>
              <w:jc w:val="left"/>
              <w:rPr>
                <w:sz w:val="24"/>
                <w:szCs w:val="24"/>
              </w:rPr>
            </w:pPr>
            <w:r>
              <w:rPr>
                <w:sz w:val="24"/>
                <w:szCs w:val="24"/>
              </w:rPr>
              <w:t>Gaitutako funtzionario publikoen erregistroa (APEL, 12.3 art.)</w:t>
            </w:r>
          </w:p>
        </w:tc>
      </w:tr>
      <w:tr w:rsidR="00585BCF" w:rsidRPr="00D26E36" w14:paraId="082B9200" w14:textId="77777777" w:rsidTr="00A322EB">
        <w:trPr>
          <w:trHeight w:val="6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EC7AB1" w14:textId="77777777" w:rsidR="00585BCF" w:rsidRPr="00D26E36" w:rsidRDefault="00585BCF" w:rsidP="00A322EB">
            <w:pPr>
              <w:spacing w:after="0"/>
              <w:ind w:firstLine="0"/>
              <w:jc w:val="left"/>
              <w:rPr>
                <w:sz w:val="24"/>
                <w:szCs w:val="24"/>
              </w:rPr>
            </w:pPr>
            <w:r>
              <w:rPr>
                <w:sz w:val="24"/>
                <w:szCs w:val="24"/>
              </w:rPr>
              <w:t>Faktura elektronikoa (25/2013 Legea, abenduaren 27koa, sektore publikoan faktura elektronikoa bultzatzeari eta fakturen erregistroa sortzeari buruzkoa)</w:t>
            </w:r>
          </w:p>
        </w:tc>
      </w:tr>
      <w:tr w:rsidR="00585BCF" w:rsidRPr="00D26E36" w14:paraId="53848C0B"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8CB83C" w14:textId="77777777" w:rsidR="00585BCF" w:rsidRPr="00D26E36" w:rsidRDefault="00585BCF" w:rsidP="00A322EB">
            <w:pPr>
              <w:spacing w:after="0"/>
              <w:ind w:firstLine="0"/>
              <w:jc w:val="left"/>
              <w:rPr>
                <w:sz w:val="24"/>
                <w:szCs w:val="24"/>
              </w:rPr>
            </w:pPr>
            <w:r>
              <w:rPr>
                <w:sz w:val="24"/>
                <w:szCs w:val="24"/>
              </w:rPr>
              <w:t>Kontratazio zentralizatua</w:t>
            </w:r>
          </w:p>
        </w:tc>
      </w:tr>
      <w:tr w:rsidR="00585BCF" w:rsidRPr="00D26E36" w14:paraId="7BA450C9"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FD6F52" w14:textId="77777777" w:rsidR="00585BCF" w:rsidRPr="00D26E36" w:rsidRDefault="00585BCF" w:rsidP="00A322EB">
            <w:pPr>
              <w:spacing w:after="0"/>
              <w:ind w:firstLine="0"/>
              <w:jc w:val="left"/>
              <w:rPr>
                <w:sz w:val="24"/>
                <w:szCs w:val="24"/>
              </w:rPr>
            </w:pPr>
            <w:r>
              <w:rPr>
                <w:sz w:val="24"/>
                <w:szCs w:val="24"/>
              </w:rPr>
              <w:t>Segurtasun Eskema Nazionala</w:t>
            </w:r>
          </w:p>
        </w:tc>
      </w:tr>
      <w:tr w:rsidR="00585BCF" w:rsidRPr="00D26E36" w14:paraId="0E3CFE39" w14:textId="77777777" w:rsidTr="00AA0222">
        <w:trPr>
          <w:trHeight w:val="945"/>
          <w:jc w:val="right"/>
        </w:trPr>
        <w:tc>
          <w:tcPr>
            <w:tcW w:w="480" w:type="pct"/>
            <w:tcBorders>
              <w:top w:val="nil"/>
              <w:left w:val="single" w:sz="4" w:space="0" w:color="auto"/>
              <w:bottom w:val="single" w:sz="4" w:space="0" w:color="auto"/>
              <w:right w:val="nil"/>
            </w:tcBorders>
            <w:shd w:val="clear" w:color="auto" w:fill="auto"/>
            <w:vAlign w:val="center"/>
            <w:hideMark/>
          </w:tcPr>
          <w:p w14:paraId="69BC3178" w14:textId="77777777" w:rsidR="00585BCF" w:rsidRPr="00D26E36" w:rsidRDefault="00585BCF" w:rsidP="00A322EB">
            <w:pPr>
              <w:spacing w:after="0"/>
              <w:ind w:firstLine="0"/>
              <w:jc w:val="left"/>
              <w:rPr>
                <w:sz w:val="24"/>
                <w:szCs w:val="24"/>
              </w:rPr>
            </w:pPr>
            <w:r>
              <w:rPr>
                <w:sz w:val="24"/>
                <w:szCs w:val="24"/>
              </w:rPr>
              <w:t> </w:t>
            </w:r>
          </w:p>
        </w:tc>
        <w:tc>
          <w:tcPr>
            <w:tcW w:w="4520" w:type="pct"/>
            <w:tcBorders>
              <w:top w:val="nil"/>
              <w:left w:val="nil"/>
              <w:bottom w:val="single" w:sz="4" w:space="0" w:color="auto"/>
              <w:right w:val="single" w:sz="4" w:space="0" w:color="auto"/>
            </w:tcBorders>
            <w:shd w:val="clear" w:color="auto" w:fill="auto"/>
            <w:vAlign w:val="center"/>
            <w:hideMark/>
          </w:tcPr>
          <w:p w14:paraId="73C2AB92" w14:textId="77777777" w:rsidR="00585BCF" w:rsidRPr="00D26E36" w:rsidRDefault="00585BCF" w:rsidP="00E30D79">
            <w:pPr>
              <w:spacing w:after="0"/>
              <w:ind w:firstLine="0"/>
              <w:rPr>
                <w:sz w:val="24"/>
                <w:szCs w:val="24"/>
              </w:rPr>
            </w:pPr>
            <w:r>
              <w:rPr>
                <w:sz w:val="24"/>
                <w:szCs w:val="24"/>
              </w:rPr>
              <w:t>Urtarrilaren 8ko 3/2010 Errege Dekretuak Segurtasun Eskema Nazionala arautzen du administrazio elektronikoaren esparruan. Ba al du entitateak dekretu horren 11. artikuluan aipatzen den segurtasun politika jasotzeko dokumenturik, bitarteko elektronikoen erabilera dela-eta?</w:t>
            </w:r>
          </w:p>
        </w:tc>
      </w:tr>
      <w:tr w:rsidR="00585BCF" w:rsidRPr="00D26E36" w14:paraId="079C3757" w14:textId="77777777" w:rsidTr="00AA0222">
        <w:trPr>
          <w:trHeight w:val="315"/>
          <w:jc w:val="right"/>
        </w:trPr>
        <w:tc>
          <w:tcPr>
            <w:tcW w:w="480" w:type="pct"/>
            <w:tcBorders>
              <w:top w:val="nil"/>
              <w:left w:val="single" w:sz="4" w:space="0" w:color="auto"/>
              <w:bottom w:val="single" w:sz="4" w:space="0" w:color="auto"/>
              <w:right w:val="nil"/>
            </w:tcBorders>
            <w:shd w:val="clear" w:color="auto" w:fill="auto"/>
            <w:vAlign w:val="center"/>
            <w:hideMark/>
          </w:tcPr>
          <w:p w14:paraId="54F17FB0" w14:textId="77777777" w:rsidR="00585BCF" w:rsidRPr="00D26E36" w:rsidRDefault="00585BCF" w:rsidP="00A322EB">
            <w:pPr>
              <w:spacing w:after="0"/>
              <w:ind w:firstLine="0"/>
              <w:jc w:val="left"/>
              <w:rPr>
                <w:sz w:val="24"/>
                <w:szCs w:val="24"/>
              </w:rPr>
            </w:pPr>
            <w:r>
              <w:rPr>
                <w:sz w:val="24"/>
                <w:szCs w:val="24"/>
              </w:rPr>
              <w:t> </w:t>
            </w:r>
          </w:p>
        </w:tc>
        <w:tc>
          <w:tcPr>
            <w:tcW w:w="4520" w:type="pct"/>
            <w:tcBorders>
              <w:top w:val="nil"/>
              <w:left w:val="nil"/>
              <w:bottom w:val="single" w:sz="4" w:space="0" w:color="auto"/>
              <w:right w:val="single" w:sz="4" w:space="0" w:color="auto"/>
            </w:tcBorders>
            <w:shd w:val="clear" w:color="auto" w:fill="auto"/>
            <w:vAlign w:val="center"/>
            <w:hideMark/>
          </w:tcPr>
          <w:p w14:paraId="4FBC5881" w14:textId="77777777" w:rsidR="00585BCF" w:rsidRPr="00D26E36" w:rsidRDefault="00585BCF" w:rsidP="00E30D79">
            <w:pPr>
              <w:spacing w:after="0"/>
              <w:ind w:firstLine="0"/>
              <w:rPr>
                <w:sz w:val="24"/>
                <w:szCs w:val="24"/>
              </w:rPr>
            </w:pPr>
            <w:r>
              <w:rPr>
                <w:sz w:val="24"/>
                <w:szCs w:val="24"/>
              </w:rPr>
              <w:t>Esleitu al dira Udalean informazioaren, zerbitzuaren, segurtasunaren eta sistemaren arduradun rolak?</w:t>
            </w:r>
          </w:p>
        </w:tc>
      </w:tr>
      <w:tr w:rsidR="00585BCF" w:rsidRPr="00D26E36" w14:paraId="2D002A22" w14:textId="77777777" w:rsidTr="00AA0222">
        <w:trPr>
          <w:trHeight w:val="315"/>
          <w:jc w:val="right"/>
        </w:trPr>
        <w:tc>
          <w:tcPr>
            <w:tcW w:w="480" w:type="pct"/>
            <w:tcBorders>
              <w:top w:val="nil"/>
              <w:left w:val="single" w:sz="4" w:space="0" w:color="auto"/>
              <w:bottom w:val="single" w:sz="4" w:space="0" w:color="auto"/>
              <w:right w:val="nil"/>
            </w:tcBorders>
            <w:shd w:val="clear" w:color="auto" w:fill="auto"/>
            <w:vAlign w:val="center"/>
            <w:hideMark/>
          </w:tcPr>
          <w:p w14:paraId="0F03BC5B" w14:textId="77777777" w:rsidR="00585BCF" w:rsidRPr="00D26E36" w:rsidRDefault="00585BCF" w:rsidP="00A322EB">
            <w:pPr>
              <w:spacing w:after="0"/>
              <w:ind w:firstLine="0"/>
              <w:jc w:val="left"/>
              <w:rPr>
                <w:sz w:val="24"/>
                <w:szCs w:val="24"/>
              </w:rPr>
            </w:pPr>
            <w:r>
              <w:rPr>
                <w:sz w:val="24"/>
                <w:szCs w:val="24"/>
              </w:rPr>
              <w:t> </w:t>
            </w:r>
          </w:p>
        </w:tc>
        <w:tc>
          <w:tcPr>
            <w:tcW w:w="4520" w:type="pct"/>
            <w:tcBorders>
              <w:top w:val="nil"/>
              <w:left w:val="nil"/>
              <w:bottom w:val="single" w:sz="4" w:space="0" w:color="auto"/>
              <w:right w:val="single" w:sz="4" w:space="0" w:color="auto"/>
            </w:tcBorders>
            <w:shd w:val="clear" w:color="auto" w:fill="auto"/>
            <w:vAlign w:val="center"/>
            <w:hideMark/>
          </w:tcPr>
          <w:p w14:paraId="1D5DA7EE" w14:textId="77777777" w:rsidR="00585BCF" w:rsidRPr="00D26E36" w:rsidRDefault="00585BCF" w:rsidP="00E30D79">
            <w:pPr>
              <w:spacing w:after="0"/>
              <w:ind w:firstLine="0"/>
              <w:rPr>
                <w:sz w:val="24"/>
                <w:szCs w:val="24"/>
              </w:rPr>
            </w:pPr>
            <w:r>
              <w:rPr>
                <w:sz w:val="24"/>
                <w:szCs w:val="24"/>
              </w:rPr>
              <w:t xml:space="preserve">Zer kategoriatan dago Udala Segurtasun Sistema Nazionalari dagokionez? </w:t>
            </w:r>
          </w:p>
        </w:tc>
      </w:tr>
      <w:tr w:rsidR="00585BCF" w:rsidRPr="00D26E36" w14:paraId="1107B21E" w14:textId="77777777" w:rsidTr="00AA0222">
        <w:trPr>
          <w:trHeight w:val="630"/>
          <w:jc w:val="right"/>
        </w:trPr>
        <w:tc>
          <w:tcPr>
            <w:tcW w:w="480" w:type="pct"/>
            <w:tcBorders>
              <w:top w:val="nil"/>
              <w:left w:val="single" w:sz="4" w:space="0" w:color="auto"/>
              <w:bottom w:val="single" w:sz="4" w:space="0" w:color="auto"/>
              <w:right w:val="nil"/>
            </w:tcBorders>
            <w:shd w:val="clear" w:color="auto" w:fill="auto"/>
            <w:vAlign w:val="center"/>
            <w:hideMark/>
          </w:tcPr>
          <w:p w14:paraId="7A5D1791" w14:textId="77777777" w:rsidR="00585BCF" w:rsidRPr="00D26E36" w:rsidRDefault="00585BCF" w:rsidP="00A322EB">
            <w:pPr>
              <w:spacing w:after="0"/>
              <w:ind w:firstLine="0"/>
              <w:jc w:val="left"/>
              <w:rPr>
                <w:sz w:val="24"/>
                <w:szCs w:val="24"/>
              </w:rPr>
            </w:pPr>
            <w:r>
              <w:rPr>
                <w:sz w:val="24"/>
                <w:szCs w:val="24"/>
              </w:rPr>
              <w:t> </w:t>
            </w:r>
          </w:p>
        </w:tc>
        <w:tc>
          <w:tcPr>
            <w:tcW w:w="4520" w:type="pct"/>
            <w:tcBorders>
              <w:top w:val="nil"/>
              <w:left w:val="nil"/>
              <w:bottom w:val="single" w:sz="4" w:space="0" w:color="auto"/>
              <w:right w:val="single" w:sz="4" w:space="0" w:color="auto"/>
            </w:tcBorders>
            <w:shd w:val="clear" w:color="auto" w:fill="auto"/>
            <w:vAlign w:val="center"/>
            <w:hideMark/>
          </w:tcPr>
          <w:p w14:paraId="605DFEE0" w14:textId="77777777" w:rsidR="00585BCF" w:rsidRPr="00D26E36" w:rsidRDefault="00585BCF" w:rsidP="00E30D79">
            <w:pPr>
              <w:spacing w:after="0"/>
              <w:ind w:firstLine="0"/>
              <w:rPr>
                <w:sz w:val="24"/>
                <w:szCs w:val="24"/>
              </w:rPr>
            </w:pPr>
            <w:r>
              <w:rPr>
                <w:sz w:val="24"/>
                <w:szCs w:val="24"/>
              </w:rPr>
              <w:t xml:space="preserve">Egin al da Segurtasun Sistema Nazionala betetzeari buruzko </w:t>
            </w:r>
            <w:proofErr w:type="spellStart"/>
            <w:r>
              <w:rPr>
                <w:sz w:val="24"/>
                <w:szCs w:val="24"/>
              </w:rPr>
              <w:t>auditoriarik</w:t>
            </w:r>
            <w:proofErr w:type="spellEnd"/>
            <w:r>
              <w:rPr>
                <w:sz w:val="24"/>
                <w:szCs w:val="24"/>
              </w:rPr>
              <w:t>, goiko eta erdiko kategorietako sistemetarako, edo Segurtasun Sistema Nazionalean eskatzen den betetze-autoebaluazio edo betetze-</w:t>
            </w:r>
            <w:proofErr w:type="spellStart"/>
            <w:r>
              <w:rPr>
                <w:sz w:val="24"/>
                <w:szCs w:val="24"/>
              </w:rPr>
              <w:t>auditoriarik</w:t>
            </w:r>
            <w:proofErr w:type="spellEnd"/>
            <w:r>
              <w:rPr>
                <w:sz w:val="24"/>
                <w:szCs w:val="24"/>
              </w:rPr>
              <w:t>, beheko kategorietako sistemetarako?</w:t>
            </w:r>
          </w:p>
        </w:tc>
      </w:tr>
      <w:tr w:rsidR="00585BCF" w:rsidRPr="00D26E36" w14:paraId="79AF6C2E" w14:textId="77777777" w:rsidTr="00AA0222">
        <w:trPr>
          <w:trHeight w:val="630"/>
          <w:jc w:val="right"/>
        </w:trPr>
        <w:tc>
          <w:tcPr>
            <w:tcW w:w="480" w:type="pct"/>
            <w:tcBorders>
              <w:top w:val="nil"/>
              <w:left w:val="single" w:sz="4" w:space="0" w:color="auto"/>
              <w:bottom w:val="single" w:sz="4" w:space="0" w:color="auto"/>
              <w:right w:val="nil"/>
            </w:tcBorders>
            <w:shd w:val="clear" w:color="auto" w:fill="auto"/>
            <w:vAlign w:val="center"/>
            <w:hideMark/>
          </w:tcPr>
          <w:p w14:paraId="6F48DB19" w14:textId="77777777" w:rsidR="00585BCF" w:rsidRPr="00D26E36" w:rsidRDefault="00585BCF" w:rsidP="00A322EB">
            <w:pPr>
              <w:spacing w:after="0"/>
              <w:ind w:firstLine="0"/>
              <w:jc w:val="left"/>
              <w:rPr>
                <w:sz w:val="24"/>
                <w:szCs w:val="24"/>
              </w:rPr>
            </w:pPr>
            <w:r>
              <w:rPr>
                <w:sz w:val="24"/>
                <w:szCs w:val="24"/>
              </w:rPr>
              <w:t> </w:t>
            </w:r>
          </w:p>
        </w:tc>
        <w:tc>
          <w:tcPr>
            <w:tcW w:w="4520" w:type="pct"/>
            <w:tcBorders>
              <w:top w:val="nil"/>
              <w:left w:val="nil"/>
              <w:bottom w:val="single" w:sz="4" w:space="0" w:color="auto"/>
              <w:right w:val="single" w:sz="4" w:space="0" w:color="auto"/>
            </w:tcBorders>
            <w:shd w:val="clear" w:color="auto" w:fill="auto"/>
            <w:vAlign w:val="center"/>
            <w:hideMark/>
          </w:tcPr>
          <w:p w14:paraId="590A42BF" w14:textId="77777777" w:rsidR="00585BCF" w:rsidRPr="00D26E36" w:rsidRDefault="00585BCF" w:rsidP="00E30D79">
            <w:pPr>
              <w:spacing w:after="0"/>
              <w:ind w:firstLine="0"/>
              <w:rPr>
                <w:sz w:val="24"/>
                <w:szCs w:val="24"/>
              </w:rPr>
            </w:pPr>
            <w:r>
              <w:rPr>
                <w:sz w:val="24"/>
                <w:szCs w:val="24"/>
              </w:rPr>
              <w:t>Ematen al ditu Udalak Segurtasunaren Egoerari buruzko Txostena egiteko datuak INES tresnaren bitartez, 2016ko urriaren 7ko Ebazpenaren bidez onetsitako Segurtasun Jarraibide Teknikoa betez?</w:t>
            </w:r>
          </w:p>
        </w:tc>
      </w:tr>
      <w:tr w:rsidR="00585BCF" w:rsidRPr="00D26E36" w14:paraId="151EA25E" w14:textId="77777777" w:rsidTr="00A7508C">
        <w:trPr>
          <w:trHeight w:val="737"/>
          <w:jc w:val="right"/>
        </w:trPr>
        <w:tc>
          <w:tcPr>
            <w:tcW w:w="480" w:type="pct"/>
            <w:tcBorders>
              <w:top w:val="nil"/>
              <w:left w:val="single" w:sz="4" w:space="0" w:color="auto"/>
              <w:bottom w:val="single" w:sz="8" w:space="0" w:color="auto"/>
              <w:right w:val="nil"/>
            </w:tcBorders>
            <w:shd w:val="clear" w:color="auto" w:fill="auto"/>
            <w:vAlign w:val="center"/>
            <w:hideMark/>
          </w:tcPr>
          <w:p w14:paraId="59D615E6" w14:textId="77777777" w:rsidR="00585BCF" w:rsidRPr="00D26E36" w:rsidRDefault="00585BCF" w:rsidP="00A322EB">
            <w:pPr>
              <w:spacing w:after="0"/>
              <w:ind w:firstLine="0"/>
              <w:jc w:val="left"/>
              <w:rPr>
                <w:sz w:val="24"/>
                <w:szCs w:val="24"/>
              </w:rPr>
            </w:pPr>
            <w:r>
              <w:rPr>
                <w:sz w:val="24"/>
                <w:szCs w:val="24"/>
              </w:rPr>
              <w:t> </w:t>
            </w:r>
          </w:p>
        </w:tc>
        <w:tc>
          <w:tcPr>
            <w:tcW w:w="4520" w:type="pct"/>
            <w:tcBorders>
              <w:top w:val="nil"/>
              <w:left w:val="nil"/>
              <w:bottom w:val="single" w:sz="8" w:space="0" w:color="auto"/>
              <w:right w:val="single" w:sz="4" w:space="0" w:color="auto"/>
            </w:tcBorders>
            <w:shd w:val="clear" w:color="auto" w:fill="auto"/>
            <w:vAlign w:val="center"/>
            <w:hideMark/>
          </w:tcPr>
          <w:p w14:paraId="0512F5B2" w14:textId="77777777" w:rsidR="00585BCF" w:rsidRDefault="00585BCF" w:rsidP="00E30D79">
            <w:pPr>
              <w:spacing w:after="0"/>
              <w:ind w:firstLine="0"/>
              <w:rPr>
                <w:sz w:val="24"/>
                <w:szCs w:val="24"/>
              </w:rPr>
            </w:pPr>
            <w:r>
              <w:rPr>
                <w:sz w:val="24"/>
                <w:szCs w:val="24"/>
              </w:rPr>
              <w:t>Izan al du Udalak segurtasun gorabeherarik bere sistema, sare eta terminal informatikoetan azken hiru urteetan?</w:t>
            </w:r>
          </w:p>
          <w:p w14:paraId="436858AC" w14:textId="77777777" w:rsidR="00585BCF" w:rsidRPr="00D26E36" w:rsidRDefault="00585BCF" w:rsidP="00E30D79">
            <w:pPr>
              <w:spacing w:after="0"/>
              <w:ind w:firstLine="0"/>
              <w:rPr>
                <w:sz w:val="24"/>
                <w:szCs w:val="24"/>
                <w:lang w:val="es-ES" w:eastAsia="es-ES"/>
              </w:rPr>
            </w:pPr>
          </w:p>
        </w:tc>
      </w:tr>
      <w:tr w:rsidR="00585BCF" w:rsidRPr="00D26E36" w14:paraId="7F17DA63" w14:textId="77777777" w:rsidTr="00A7508C">
        <w:trPr>
          <w:trHeight w:hRule="exact" w:val="255"/>
          <w:jc w:val="right"/>
        </w:trPr>
        <w:tc>
          <w:tcPr>
            <w:tcW w:w="5000" w:type="pct"/>
            <w:gridSpan w:val="2"/>
            <w:vMerge w:val="restart"/>
            <w:tcBorders>
              <w:top w:val="single" w:sz="8" w:space="0" w:color="auto"/>
              <w:left w:val="single" w:sz="8" w:space="0" w:color="auto"/>
              <w:bottom w:val="single" w:sz="8" w:space="0" w:color="auto"/>
              <w:right w:val="single" w:sz="8" w:space="0" w:color="auto"/>
            </w:tcBorders>
            <w:shd w:val="clear" w:color="000000" w:fill="F8CBAD"/>
            <w:vAlign w:val="center"/>
            <w:hideMark/>
          </w:tcPr>
          <w:p w14:paraId="5347A87E" w14:textId="77777777" w:rsidR="00585BCF" w:rsidRPr="00D26E36" w:rsidRDefault="00585BCF" w:rsidP="00A322EB">
            <w:pPr>
              <w:spacing w:after="0"/>
              <w:ind w:firstLine="0"/>
              <w:jc w:val="center"/>
              <w:rPr>
                <w:b/>
                <w:bCs/>
                <w:sz w:val="24"/>
                <w:szCs w:val="24"/>
              </w:rPr>
            </w:pPr>
            <w:r>
              <w:rPr>
                <w:b/>
                <w:bCs/>
                <w:sz w:val="24"/>
                <w:szCs w:val="24"/>
              </w:rPr>
              <w:lastRenderedPageBreak/>
              <w:t>UDALENTZAKO GALDE-SORTA</w:t>
            </w:r>
          </w:p>
        </w:tc>
      </w:tr>
      <w:tr w:rsidR="00585BCF" w:rsidRPr="00D26E36" w14:paraId="21A8CB0F" w14:textId="77777777" w:rsidTr="00A7508C">
        <w:trPr>
          <w:trHeight w:val="315"/>
          <w:jc w:val="right"/>
        </w:trPr>
        <w:tc>
          <w:tcPr>
            <w:tcW w:w="5000" w:type="pct"/>
            <w:gridSpan w:val="2"/>
            <w:vMerge/>
            <w:tcBorders>
              <w:left w:val="single" w:sz="8" w:space="0" w:color="auto"/>
              <w:bottom w:val="single" w:sz="8" w:space="0" w:color="auto"/>
              <w:right w:val="single" w:sz="8" w:space="0" w:color="auto"/>
            </w:tcBorders>
            <w:vAlign w:val="center"/>
            <w:hideMark/>
          </w:tcPr>
          <w:p w14:paraId="51220864" w14:textId="77777777" w:rsidR="00585BCF" w:rsidRPr="00D26E36" w:rsidRDefault="00585BCF" w:rsidP="00A322EB">
            <w:pPr>
              <w:spacing w:after="0"/>
              <w:ind w:firstLine="0"/>
              <w:jc w:val="left"/>
              <w:rPr>
                <w:b/>
                <w:bCs/>
                <w:sz w:val="24"/>
                <w:szCs w:val="24"/>
                <w:lang w:val="es-ES" w:eastAsia="es-ES"/>
              </w:rPr>
            </w:pPr>
          </w:p>
        </w:tc>
      </w:tr>
      <w:tr w:rsidR="00585BCF" w:rsidRPr="00D26E36" w14:paraId="281BC0D5" w14:textId="77777777" w:rsidTr="00A7508C">
        <w:trPr>
          <w:trHeight w:val="315"/>
          <w:jc w:val="right"/>
        </w:trPr>
        <w:tc>
          <w:tcPr>
            <w:tcW w:w="5000" w:type="pct"/>
            <w:gridSpan w:val="2"/>
            <w:vMerge/>
            <w:tcBorders>
              <w:left w:val="single" w:sz="8" w:space="0" w:color="auto"/>
              <w:bottom w:val="single" w:sz="8" w:space="0" w:color="auto"/>
              <w:right w:val="single" w:sz="8" w:space="0" w:color="auto"/>
            </w:tcBorders>
            <w:vAlign w:val="center"/>
            <w:hideMark/>
          </w:tcPr>
          <w:p w14:paraId="6382B30C" w14:textId="77777777" w:rsidR="00585BCF" w:rsidRPr="00D26E36" w:rsidRDefault="00585BCF" w:rsidP="00A322EB">
            <w:pPr>
              <w:spacing w:after="0"/>
              <w:ind w:firstLine="0"/>
              <w:jc w:val="left"/>
              <w:rPr>
                <w:b/>
                <w:bCs/>
                <w:sz w:val="24"/>
                <w:szCs w:val="24"/>
                <w:lang w:val="es-ES" w:eastAsia="es-ES"/>
              </w:rPr>
            </w:pPr>
          </w:p>
        </w:tc>
      </w:tr>
      <w:tr w:rsidR="00585BCF" w:rsidRPr="00D26E36" w14:paraId="568B9045" w14:textId="77777777" w:rsidTr="00A7508C">
        <w:trPr>
          <w:trHeight w:val="315"/>
          <w:jc w:val="right"/>
        </w:trPr>
        <w:tc>
          <w:tcPr>
            <w:tcW w:w="5000"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14:paraId="4BC16D51" w14:textId="77777777" w:rsidR="00585BCF" w:rsidRPr="00D26E36" w:rsidRDefault="00585BCF" w:rsidP="00A322EB">
            <w:pPr>
              <w:spacing w:after="0"/>
              <w:ind w:firstLine="0"/>
              <w:jc w:val="left"/>
              <w:rPr>
                <w:sz w:val="24"/>
                <w:szCs w:val="24"/>
              </w:rPr>
            </w:pPr>
            <w:r>
              <w:rPr>
                <w:sz w:val="24"/>
                <w:szCs w:val="24"/>
              </w:rPr>
              <w:t xml:space="preserve">Elkarreragingarritasun Eskema Nazionala </w:t>
            </w:r>
          </w:p>
        </w:tc>
      </w:tr>
      <w:tr w:rsidR="00585BCF" w:rsidRPr="00D26E36" w14:paraId="167F3AB6" w14:textId="77777777" w:rsidTr="00AA0222">
        <w:trPr>
          <w:trHeight w:val="630"/>
          <w:jc w:val="right"/>
        </w:trPr>
        <w:tc>
          <w:tcPr>
            <w:tcW w:w="480" w:type="pct"/>
            <w:tcBorders>
              <w:top w:val="nil"/>
              <w:left w:val="single" w:sz="4" w:space="0" w:color="auto"/>
              <w:bottom w:val="single" w:sz="4" w:space="0" w:color="auto"/>
              <w:right w:val="nil"/>
            </w:tcBorders>
            <w:shd w:val="clear" w:color="auto" w:fill="auto"/>
            <w:vAlign w:val="center"/>
            <w:hideMark/>
          </w:tcPr>
          <w:p w14:paraId="432A8AB9" w14:textId="77777777" w:rsidR="00585BCF" w:rsidRPr="00D26E36" w:rsidRDefault="00585BCF" w:rsidP="00E30D79">
            <w:pPr>
              <w:spacing w:after="0"/>
              <w:ind w:firstLine="0"/>
              <w:rPr>
                <w:sz w:val="24"/>
                <w:szCs w:val="24"/>
              </w:rPr>
            </w:pPr>
            <w:r>
              <w:rPr>
                <w:sz w:val="24"/>
                <w:szCs w:val="24"/>
              </w:rPr>
              <w:t> </w:t>
            </w:r>
          </w:p>
        </w:tc>
        <w:tc>
          <w:tcPr>
            <w:tcW w:w="4520" w:type="pct"/>
            <w:tcBorders>
              <w:top w:val="nil"/>
              <w:left w:val="nil"/>
              <w:bottom w:val="single" w:sz="4" w:space="0" w:color="auto"/>
              <w:right w:val="single" w:sz="4" w:space="0" w:color="auto"/>
            </w:tcBorders>
            <w:shd w:val="clear" w:color="auto" w:fill="auto"/>
            <w:vAlign w:val="center"/>
            <w:hideMark/>
          </w:tcPr>
          <w:p w14:paraId="5218A503" w14:textId="77777777" w:rsidR="00585BCF" w:rsidRPr="00D26E36" w:rsidRDefault="00585BCF" w:rsidP="00E30D79">
            <w:pPr>
              <w:spacing w:after="0"/>
              <w:ind w:firstLine="0"/>
              <w:rPr>
                <w:sz w:val="24"/>
                <w:szCs w:val="24"/>
              </w:rPr>
            </w:pPr>
            <w:r>
              <w:rPr>
                <w:sz w:val="24"/>
                <w:szCs w:val="24"/>
              </w:rPr>
              <w:t>Administrazio publikoen arteko elkarreragingarritasunerako zer plataforma edo konponbidera zegoen atxikita Udala 2020ko ekainaren 30ean?</w:t>
            </w:r>
          </w:p>
        </w:tc>
      </w:tr>
      <w:tr w:rsidR="00585BCF" w:rsidRPr="00D26E36" w14:paraId="5463E887" w14:textId="77777777" w:rsidTr="00AA0222">
        <w:trPr>
          <w:trHeight w:val="630"/>
          <w:jc w:val="right"/>
        </w:trPr>
        <w:tc>
          <w:tcPr>
            <w:tcW w:w="480" w:type="pct"/>
            <w:tcBorders>
              <w:top w:val="single" w:sz="4" w:space="0" w:color="auto"/>
              <w:left w:val="single" w:sz="4" w:space="0" w:color="auto"/>
              <w:bottom w:val="single" w:sz="4" w:space="0" w:color="auto"/>
              <w:right w:val="nil"/>
            </w:tcBorders>
            <w:shd w:val="clear" w:color="auto" w:fill="auto"/>
            <w:vAlign w:val="center"/>
            <w:hideMark/>
          </w:tcPr>
          <w:p w14:paraId="29FC0AB2" w14:textId="77777777" w:rsidR="00585BCF" w:rsidRPr="00D26E36" w:rsidRDefault="00585BCF" w:rsidP="00E30D79">
            <w:pPr>
              <w:spacing w:after="0"/>
              <w:ind w:firstLine="0"/>
              <w:rPr>
                <w:sz w:val="24"/>
                <w:szCs w:val="24"/>
              </w:rPr>
            </w:pPr>
            <w:r>
              <w:rPr>
                <w:sz w:val="24"/>
                <w:szCs w:val="24"/>
              </w:rPr>
              <w:t> </w:t>
            </w:r>
          </w:p>
        </w:tc>
        <w:tc>
          <w:tcPr>
            <w:tcW w:w="4520" w:type="pct"/>
            <w:tcBorders>
              <w:top w:val="single" w:sz="4" w:space="0" w:color="auto"/>
              <w:left w:val="nil"/>
              <w:bottom w:val="single" w:sz="4" w:space="0" w:color="auto"/>
              <w:right w:val="single" w:sz="4" w:space="0" w:color="auto"/>
            </w:tcBorders>
            <w:shd w:val="clear" w:color="auto" w:fill="auto"/>
            <w:vAlign w:val="center"/>
            <w:hideMark/>
          </w:tcPr>
          <w:p w14:paraId="45331971" w14:textId="77777777" w:rsidR="00585BCF" w:rsidRPr="00D26E36" w:rsidRDefault="00585BCF" w:rsidP="00E30D79">
            <w:pPr>
              <w:spacing w:after="0"/>
              <w:ind w:firstLine="0"/>
              <w:rPr>
                <w:sz w:val="24"/>
                <w:szCs w:val="24"/>
              </w:rPr>
            </w:pPr>
            <w:r>
              <w:rPr>
                <w:sz w:val="24"/>
                <w:szCs w:val="24"/>
              </w:rPr>
              <w:t>Udalak sortu al ditu informazio administratiboaren direktorioa (SIA) eta unitate organiko eta bulegoena (DIR3)? Hala egin badu, egunean ditu?</w:t>
            </w:r>
          </w:p>
        </w:tc>
      </w:tr>
      <w:tr w:rsidR="00585BCF" w:rsidRPr="00D26E36" w14:paraId="68BB2DD8" w14:textId="77777777" w:rsidTr="00AA0222">
        <w:trPr>
          <w:trHeight w:val="630"/>
          <w:jc w:val="right"/>
        </w:trPr>
        <w:tc>
          <w:tcPr>
            <w:tcW w:w="480" w:type="pct"/>
            <w:tcBorders>
              <w:top w:val="nil"/>
              <w:left w:val="single" w:sz="4" w:space="0" w:color="auto"/>
              <w:bottom w:val="single" w:sz="4" w:space="0" w:color="auto"/>
              <w:right w:val="nil"/>
            </w:tcBorders>
            <w:shd w:val="clear" w:color="auto" w:fill="auto"/>
            <w:vAlign w:val="center"/>
            <w:hideMark/>
          </w:tcPr>
          <w:p w14:paraId="17DC7323" w14:textId="77777777" w:rsidR="00585BCF" w:rsidRPr="00D26E36" w:rsidRDefault="00585BCF" w:rsidP="00E30D79">
            <w:pPr>
              <w:spacing w:after="0"/>
              <w:ind w:firstLine="0"/>
              <w:rPr>
                <w:sz w:val="24"/>
                <w:szCs w:val="24"/>
              </w:rPr>
            </w:pPr>
            <w:r>
              <w:rPr>
                <w:sz w:val="24"/>
                <w:szCs w:val="24"/>
              </w:rPr>
              <w:t> </w:t>
            </w:r>
          </w:p>
        </w:tc>
        <w:tc>
          <w:tcPr>
            <w:tcW w:w="4520" w:type="pct"/>
            <w:tcBorders>
              <w:top w:val="nil"/>
              <w:left w:val="nil"/>
              <w:bottom w:val="single" w:sz="4" w:space="0" w:color="auto"/>
              <w:right w:val="single" w:sz="4" w:space="0" w:color="auto"/>
            </w:tcBorders>
            <w:shd w:val="clear" w:color="auto" w:fill="auto"/>
            <w:vAlign w:val="center"/>
            <w:hideMark/>
          </w:tcPr>
          <w:p w14:paraId="7F39D55C" w14:textId="77777777" w:rsidR="00585BCF" w:rsidRPr="00D26E36" w:rsidRDefault="00585BCF" w:rsidP="00E30D79">
            <w:pPr>
              <w:spacing w:after="0"/>
              <w:ind w:firstLine="0"/>
              <w:rPr>
                <w:sz w:val="24"/>
                <w:szCs w:val="24"/>
              </w:rPr>
            </w:pPr>
            <w:r>
              <w:rPr>
                <w:sz w:val="24"/>
                <w:szCs w:val="24"/>
              </w:rPr>
              <w:t>Udalak administrazio elektronikoko konponbideren bat baldin badu beste administrazio publiko batzuen sistemak berrerabiliz sortua ez dena, adierazi ea konponbide horrek Elkarreragingarritasun Eskema Nazionalaren eskakizunak betetzen dituen.</w:t>
            </w:r>
          </w:p>
        </w:tc>
      </w:tr>
      <w:tr w:rsidR="00585BCF" w:rsidRPr="00D26E36" w14:paraId="327AAD8A"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FDAA862" w14:textId="77777777" w:rsidR="00585BCF" w:rsidRPr="00D26E36" w:rsidRDefault="00585BCF" w:rsidP="00A322EB">
            <w:pPr>
              <w:spacing w:after="0"/>
              <w:ind w:firstLine="0"/>
              <w:jc w:val="left"/>
              <w:rPr>
                <w:sz w:val="24"/>
                <w:szCs w:val="24"/>
              </w:rPr>
            </w:pPr>
            <w:r>
              <w:rPr>
                <w:sz w:val="24"/>
                <w:szCs w:val="24"/>
              </w:rPr>
              <w:t>Datuen babesa</w:t>
            </w:r>
          </w:p>
        </w:tc>
      </w:tr>
      <w:tr w:rsidR="00585BCF" w:rsidRPr="00D26E36" w14:paraId="71ABAAA0" w14:textId="77777777" w:rsidTr="00AA0222">
        <w:trPr>
          <w:trHeight w:val="315"/>
          <w:jc w:val="right"/>
        </w:trPr>
        <w:tc>
          <w:tcPr>
            <w:tcW w:w="480" w:type="pct"/>
            <w:tcBorders>
              <w:top w:val="nil"/>
              <w:left w:val="single" w:sz="4" w:space="0" w:color="auto"/>
              <w:bottom w:val="single" w:sz="4" w:space="0" w:color="auto"/>
              <w:right w:val="nil"/>
            </w:tcBorders>
            <w:shd w:val="clear" w:color="auto" w:fill="auto"/>
            <w:vAlign w:val="center"/>
            <w:hideMark/>
          </w:tcPr>
          <w:p w14:paraId="27605D61" w14:textId="77777777" w:rsidR="00585BCF" w:rsidRPr="00D26E36" w:rsidRDefault="00585BCF" w:rsidP="00A322EB">
            <w:pPr>
              <w:spacing w:after="0"/>
              <w:ind w:firstLine="0"/>
              <w:jc w:val="left"/>
              <w:rPr>
                <w:sz w:val="24"/>
                <w:szCs w:val="24"/>
              </w:rPr>
            </w:pPr>
            <w:r>
              <w:rPr>
                <w:sz w:val="24"/>
                <w:szCs w:val="24"/>
              </w:rPr>
              <w:t> </w:t>
            </w:r>
          </w:p>
        </w:tc>
        <w:tc>
          <w:tcPr>
            <w:tcW w:w="4520" w:type="pct"/>
            <w:tcBorders>
              <w:top w:val="nil"/>
              <w:left w:val="nil"/>
              <w:bottom w:val="single" w:sz="4" w:space="0" w:color="auto"/>
              <w:right w:val="single" w:sz="4" w:space="0" w:color="auto"/>
            </w:tcBorders>
            <w:shd w:val="clear" w:color="auto" w:fill="auto"/>
            <w:vAlign w:val="center"/>
            <w:hideMark/>
          </w:tcPr>
          <w:p w14:paraId="36EB0856" w14:textId="77777777" w:rsidR="00585BCF" w:rsidRPr="00D26E36" w:rsidRDefault="00585BCF" w:rsidP="00E30D79">
            <w:pPr>
              <w:spacing w:after="0"/>
              <w:ind w:firstLine="0"/>
              <w:rPr>
                <w:sz w:val="24"/>
                <w:szCs w:val="24"/>
              </w:rPr>
            </w:pPr>
            <w:r>
              <w:rPr>
                <w:sz w:val="24"/>
                <w:szCs w:val="24"/>
              </w:rPr>
              <w:t>Nor izendatu duzue Udalean Datuen Babesaren arloko delegatu?</w:t>
            </w:r>
          </w:p>
        </w:tc>
      </w:tr>
      <w:tr w:rsidR="00585BCF" w:rsidRPr="00D26E36" w14:paraId="27DE0C04" w14:textId="77777777" w:rsidTr="00AA0222">
        <w:trPr>
          <w:trHeight w:val="945"/>
          <w:jc w:val="right"/>
        </w:trPr>
        <w:tc>
          <w:tcPr>
            <w:tcW w:w="480" w:type="pct"/>
            <w:tcBorders>
              <w:top w:val="nil"/>
              <w:left w:val="single" w:sz="4" w:space="0" w:color="auto"/>
              <w:bottom w:val="single" w:sz="4" w:space="0" w:color="auto"/>
              <w:right w:val="nil"/>
            </w:tcBorders>
            <w:shd w:val="clear" w:color="auto" w:fill="auto"/>
            <w:vAlign w:val="center"/>
            <w:hideMark/>
          </w:tcPr>
          <w:p w14:paraId="61BD9EBB" w14:textId="77777777" w:rsidR="00585BCF" w:rsidRPr="00D26E36" w:rsidRDefault="00585BCF" w:rsidP="00A322EB">
            <w:pPr>
              <w:spacing w:after="0"/>
              <w:ind w:firstLine="0"/>
              <w:jc w:val="left"/>
              <w:rPr>
                <w:sz w:val="24"/>
                <w:szCs w:val="24"/>
              </w:rPr>
            </w:pPr>
            <w:r>
              <w:rPr>
                <w:sz w:val="24"/>
                <w:szCs w:val="24"/>
              </w:rPr>
              <w:t> </w:t>
            </w:r>
          </w:p>
        </w:tc>
        <w:tc>
          <w:tcPr>
            <w:tcW w:w="4520" w:type="pct"/>
            <w:tcBorders>
              <w:top w:val="nil"/>
              <w:left w:val="nil"/>
              <w:bottom w:val="single" w:sz="4" w:space="0" w:color="auto"/>
              <w:right w:val="single" w:sz="4" w:space="0" w:color="auto"/>
            </w:tcBorders>
            <w:shd w:val="clear" w:color="auto" w:fill="auto"/>
            <w:vAlign w:val="center"/>
            <w:hideMark/>
          </w:tcPr>
          <w:p w14:paraId="427F4745" w14:textId="77777777" w:rsidR="00585BCF" w:rsidRPr="00D26E36" w:rsidRDefault="00585BCF" w:rsidP="00E30D79">
            <w:pPr>
              <w:spacing w:after="0"/>
              <w:ind w:firstLine="0"/>
              <w:rPr>
                <w:sz w:val="24"/>
                <w:szCs w:val="24"/>
              </w:rPr>
            </w:pPr>
            <w:r>
              <w:rPr>
                <w:sz w:val="24"/>
                <w:szCs w:val="24"/>
              </w:rPr>
              <w:t>Jakinarazi al zaie haren izendapena autonomia-erkidegoko Datuak Babesteko Bulegoari eta Datuak Babesteko Espainiako Bulegoari, bat etorriz Datu pertsonalak babesteko eta eskubide digitalak bermatzeko abenduaren 5eko 3/2018 Lege Organikoaren 34.3 artikuluarekin?</w:t>
            </w:r>
          </w:p>
        </w:tc>
      </w:tr>
      <w:tr w:rsidR="00585BCF" w:rsidRPr="00D26E36" w14:paraId="4F9FC2BA" w14:textId="77777777" w:rsidTr="00AA0222">
        <w:trPr>
          <w:trHeight w:val="630"/>
          <w:jc w:val="right"/>
        </w:trPr>
        <w:tc>
          <w:tcPr>
            <w:tcW w:w="480" w:type="pct"/>
            <w:tcBorders>
              <w:top w:val="nil"/>
              <w:left w:val="single" w:sz="4" w:space="0" w:color="auto"/>
              <w:bottom w:val="single" w:sz="4" w:space="0" w:color="auto"/>
              <w:right w:val="nil"/>
            </w:tcBorders>
            <w:shd w:val="clear" w:color="auto" w:fill="auto"/>
            <w:vAlign w:val="center"/>
            <w:hideMark/>
          </w:tcPr>
          <w:p w14:paraId="0C7FC927" w14:textId="77777777" w:rsidR="00585BCF" w:rsidRPr="00D26E36" w:rsidRDefault="00585BCF" w:rsidP="00A322EB">
            <w:pPr>
              <w:spacing w:after="0"/>
              <w:ind w:firstLine="0"/>
              <w:jc w:val="left"/>
              <w:rPr>
                <w:sz w:val="24"/>
                <w:szCs w:val="24"/>
              </w:rPr>
            </w:pPr>
            <w:r>
              <w:rPr>
                <w:sz w:val="24"/>
                <w:szCs w:val="24"/>
              </w:rPr>
              <w:t> </w:t>
            </w:r>
          </w:p>
        </w:tc>
        <w:tc>
          <w:tcPr>
            <w:tcW w:w="4520" w:type="pct"/>
            <w:tcBorders>
              <w:top w:val="nil"/>
              <w:left w:val="nil"/>
              <w:bottom w:val="single" w:sz="4" w:space="0" w:color="auto"/>
              <w:right w:val="single" w:sz="4" w:space="0" w:color="auto"/>
            </w:tcBorders>
            <w:shd w:val="clear" w:color="auto" w:fill="auto"/>
            <w:vAlign w:val="center"/>
            <w:hideMark/>
          </w:tcPr>
          <w:p w14:paraId="1D548C86" w14:textId="77777777" w:rsidR="00585BCF" w:rsidRPr="00D26E36" w:rsidRDefault="00585BCF" w:rsidP="00E30D79">
            <w:pPr>
              <w:spacing w:after="0"/>
              <w:ind w:firstLine="0"/>
              <w:rPr>
                <w:sz w:val="24"/>
                <w:szCs w:val="24"/>
              </w:rPr>
            </w:pPr>
            <w:r>
              <w:rPr>
                <w:sz w:val="24"/>
                <w:szCs w:val="24"/>
              </w:rPr>
              <w:t>Udalak ba al du tratamendu jardueren erregistrorik, Datu pertsonalak babesteko eta eskubide digitalak bermatzeko abenduaren 5eko 3/2018 Lege Organikoaren 31. artikuluan ezarri bezala?</w:t>
            </w:r>
          </w:p>
        </w:tc>
      </w:tr>
      <w:tr w:rsidR="00585BCF" w:rsidRPr="00D26E36" w14:paraId="0B22831D" w14:textId="77777777" w:rsidTr="00AA0222">
        <w:trPr>
          <w:trHeight w:val="630"/>
          <w:jc w:val="right"/>
        </w:trPr>
        <w:tc>
          <w:tcPr>
            <w:tcW w:w="480" w:type="pct"/>
            <w:tcBorders>
              <w:top w:val="nil"/>
              <w:left w:val="single" w:sz="4" w:space="0" w:color="auto"/>
              <w:bottom w:val="single" w:sz="4" w:space="0" w:color="auto"/>
              <w:right w:val="nil"/>
            </w:tcBorders>
            <w:shd w:val="clear" w:color="auto" w:fill="auto"/>
            <w:vAlign w:val="center"/>
            <w:hideMark/>
          </w:tcPr>
          <w:p w14:paraId="3EFE2F70" w14:textId="77777777" w:rsidR="00585BCF" w:rsidRPr="00D26E36" w:rsidRDefault="00585BCF" w:rsidP="00A322EB">
            <w:pPr>
              <w:spacing w:after="0"/>
              <w:ind w:firstLine="0"/>
              <w:jc w:val="left"/>
              <w:rPr>
                <w:sz w:val="24"/>
                <w:szCs w:val="24"/>
              </w:rPr>
            </w:pPr>
            <w:r>
              <w:rPr>
                <w:sz w:val="24"/>
                <w:szCs w:val="24"/>
              </w:rPr>
              <w:t> </w:t>
            </w:r>
          </w:p>
        </w:tc>
        <w:tc>
          <w:tcPr>
            <w:tcW w:w="4520" w:type="pct"/>
            <w:tcBorders>
              <w:top w:val="nil"/>
              <w:left w:val="nil"/>
              <w:bottom w:val="single" w:sz="4" w:space="0" w:color="auto"/>
              <w:right w:val="single" w:sz="4" w:space="0" w:color="auto"/>
            </w:tcBorders>
            <w:shd w:val="clear" w:color="auto" w:fill="auto"/>
            <w:vAlign w:val="center"/>
            <w:hideMark/>
          </w:tcPr>
          <w:p w14:paraId="386EBBAC" w14:textId="77777777" w:rsidR="00585BCF" w:rsidRPr="00D26E36" w:rsidRDefault="00585BCF" w:rsidP="00E30D79">
            <w:pPr>
              <w:spacing w:after="0"/>
              <w:ind w:firstLine="0"/>
              <w:rPr>
                <w:sz w:val="24"/>
                <w:szCs w:val="24"/>
              </w:rPr>
            </w:pPr>
            <w:r>
              <w:rPr>
                <w:sz w:val="24"/>
                <w:szCs w:val="24"/>
              </w:rPr>
              <w:t>Egin al dira arrisku azterketak, entitateak datu pertsonalekin egiten dituen tratamenduei buruz? Eta inpaktuaren ebaluazioak, arrisku handiko tratamenduetarako?</w:t>
            </w:r>
          </w:p>
        </w:tc>
      </w:tr>
      <w:tr w:rsidR="00585BCF" w:rsidRPr="00D26E36" w14:paraId="79A4CF2B" w14:textId="77777777" w:rsidTr="00AA0222">
        <w:trPr>
          <w:trHeight w:val="315"/>
          <w:jc w:val="right"/>
        </w:trPr>
        <w:tc>
          <w:tcPr>
            <w:tcW w:w="480" w:type="pct"/>
            <w:tcBorders>
              <w:top w:val="nil"/>
              <w:left w:val="single" w:sz="4" w:space="0" w:color="auto"/>
              <w:bottom w:val="single" w:sz="4" w:space="0" w:color="auto"/>
              <w:right w:val="nil"/>
            </w:tcBorders>
            <w:shd w:val="clear" w:color="auto" w:fill="auto"/>
            <w:vAlign w:val="center"/>
            <w:hideMark/>
          </w:tcPr>
          <w:p w14:paraId="460CA9E7" w14:textId="77777777" w:rsidR="00585BCF" w:rsidRPr="00D26E36" w:rsidRDefault="00585BCF" w:rsidP="00A322EB">
            <w:pPr>
              <w:spacing w:after="0"/>
              <w:ind w:firstLine="0"/>
              <w:jc w:val="left"/>
              <w:rPr>
                <w:sz w:val="24"/>
                <w:szCs w:val="24"/>
              </w:rPr>
            </w:pPr>
            <w:r>
              <w:rPr>
                <w:sz w:val="24"/>
                <w:szCs w:val="24"/>
              </w:rPr>
              <w:t> </w:t>
            </w:r>
          </w:p>
        </w:tc>
        <w:tc>
          <w:tcPr>
            <w:tcW w:w="4520" w:type="pct"/>
            <w:tcBorders>
              <w:top w:val="nil"/>
              <w:left w:val="nil"/>
              <w:bottom w:val="single" w:sz="4" w:space="0" w:color="auto"/>
              <w:right w:val="single" w:sz="4" w:space="0" w:color="auto"/>
            </w:tcBorders>
            <w:shd w:val="clear" w:color="auto" w:fill="auto"/>
            <w:vAlign w:val="center"/>
            <w:hideMark/>
          </w:tcPr>
          <w:p w14:paraId="6EDEEFDC" w14:textId="77777777" w:rsidR="00585BCF" w:rsidRPr="00D26E36" w:rsidRDefault="00585BCF" w:rsidP="00E30D79">
            <w:pPr>
              <w:spacing w:after="0"/>
              <w:ind w:firstLine="0"/>
              <w:rPr>
                <w:sz w:val="24"/>
                <w:szCs w:val="24"/>
              </w:rPr>
            </w:pPr>
            <w:r>
              <w:rPr>
                <w:sz w:val="24"/>
                <w:szCs w:val="24"/>
              </w:rPr>
              <w:t>Udalak ebaluatzen eta egiaztatzen al du neurri tekniko eta antolaketa-neurrien eraginkortasuna?</w:t>
            </w:r>
          </w:p>
        </w:tc>
      </w:tr>
      <w:tr w:rsidR="00585BCF" w:rsidRPr="00D26E36" w14:paraId="71EBDF0A" w14:textId="77777777" w:rsidTr="00A322EB">
        <w:trPr>
          <w:trHeight w:val="600"/>
          <w:jc w:val="right"/>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AC9563" w14:textId="77777777" w:rsidR="00585BCF" w:rsidRPr="00D26E36" w:rsidRDefault="00585BCF" w:rsidP="00E30D79">
            <w:pPr>
              <w:spacing w:after="0"/>
              <w:ind w:firstLine="0"/>
              <w:rPr>
                <w:sz w:val="24"/>
                <w:szCs w:val="24"/>
              </w:rPr>
            </w:pPr>
            <w:proofErr w:type="spellStart"/>
            <w:r>
              <w:rPr>
                <w:sz w:val="24"/>
                <w:szCs w:val="24"/>
              </w:rPr>
              <w:t>Housing</w:t>
            </w:r>
            <w:proofErr w:type="spellEnd"/>
            <w:r>
              <w:rPr>
                <w:sz w:val="24"/>
                <w:szCs w:val="24"/>
              </w:rPr>
              <w:t xml:space="preserve">-a: Udalak alokatu al du gune fisikorik "datu-zentroren" batean, entitatearen zerbitzariak segurtasun maila goreneko ingurune batean edukitzeko?  </w:t>
            </w:r>
          </w:p>
        </w:tc>
      </w:tr>
      <w:tr w:rsidR="00585BCF" w:rsidRPr="00D26E36" w14:paraId="09182BD8" w14:textId="77777777" w:rsidTr="00A322EB">
        <w:trPr>
          <w:trHeight w:val="690"/>
          <w:jc w:val="right"/>
        </w:trPr>
        <w:tc>
          <w:tcPr>
            <w:tcW w:w="5000"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0D867F1" w14:textId="77777777" w:rsidR="00585BCF" w:rsidRPr="00D26E36" w:rsidRDefault="00585BCF" w:rsidP="00E30D79">
            <w:pPr>
              <w:spacing w:after="0"/>
              <w:ind w:firstLine="0"/>
              <w:rPr>
                <w:sz w:val="24"/>
                <w:szCs w:val="24"/>
              </w:rPr>
            </w:pPr>
            <w:proofErr w:type="spellStart"/>
            <w:r>
              <w:rPr>
                <w:sz w:val="24"/>
                <w:szCs w:val="24"/>
              </w:rPr>
              <w:t>Hosting</w:t>
            </w:r>
            <w:proofErr w:type="spellEnd"/>
            <w:r>
              <w:rPr>
                <w:sz w:val="24"/>
                <w:szCs w:val="24"/>
              </w:rPr>
              <w:t xml:space="preserve">-a: Udalak alokatu al du tokirik zerbitzariren batean, entitatearen informazioa eta dokumentazioa biltegiratzeko?  </w:t>
            </w:r>
          </w:p>
        </w:tc>
      </w:tr>
      <w:tr w:rsidR="00585BCF" w:rsidRPr="00D26E36" w14:paraId="3EFC8C7D" w14:textId="77777777" w:rsidTr="00A322EB">
        <w:trPr>
          <w:trHeight w:val="330"/>
          <w:jc w:val="right"/>
        </w:trPr>
        <w:tc>
          <w:tcPr>
            <w:tcW w:w="5000" w:type="pct"/>
            <w:gridSpan w:val="2"/>
            <w:tcBorders>
              <w:top w:val="single" w:sz="8" w:space="0" w:color="auto"/>
              <w:left w:val="single" w:sz="8" w:space="0" w:color="auto"/>
              <w:bottom w:val="single" w:sz="4" w:space="0" w:color="auto"/>
              <w:right w:val="single" w:sz="8" w:space="0" w:color="000000"/>
            </w:tcBorders>
            <w:shd w:val="clear" w:color="000000" w:fill="F8CBAD"/>
            <w:vAlign w:val="center"/>
            <w:hideMark/>
          </w:tcPr>
          <w:p w14:paraId="7F56C626" w14:textId="77777777" w:rsidR="00585BCF" w:rsidRPr="00D26E36" w:rsidRDefault="00585BCF" w:rsidP="00A322EB">
            <w:pPr>
              <w:spacing w:after="0"/>
              <w:ind w:firstLine="0"/>
              <w:jc w:val="left"/>
              <w:rPr>
                <w:b/>
                <w:bCs/>
                <w:sz w:val="24"/>
                <w:szCs w:val="24"/>
              </w:rPr>
            </w:pPr>
            <w:r>
              <w:rPr>
                <w:b/>
                <w:bCs/>
                <w:sz w:val="24"/>
                <w:szCs w:val="24"/>
              </w:rPr>
              <w:t xml:space="preserve">Sare sozialak, irisgarritasuna eta </w:t>
            </w:r>
            <w:proofErr w:type="spellStart"/>
            <w:r>
              <w:rPr>
                <w:b/>
                <w:bCs/>
                <w:sz w:val="24"/>
                <w:szCs w:val="24"/>
              </w:rPr>
              <w:t>wifia</w:t>
            </w:r>
            <w:proofErr w:type="spellEnd"/>
          </w:p>
        </w:tc>
      </w:tr>
      <w:tr w:rsidR="00585BCF" w:rsidRPr="00D26E36" w14:paraId="012B37BD"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A67032" w14:textId="77777777" w:rsidR="00585BCF" w:rsidRPr="00D26E36" w:rsidRDefault="00585BCF" w:rsidP="00A322EB">
            <w:pPr>
              <w:spacing w:after="0"/>
              <w:ind w:firstLine="0"/>
              <w:jc w:val="left"/>
              <w:rPr>
                <w:sz w:val="24"/>
                <w:szCs w:val="24"/>
              </w:rPr>
            </w:pPr>
            <w:r>
              <w:rPr>
                <w:sz w:val="24"/>
                <w:szCs w:val="24"/>
              </w:rPr>
              <w:t>Sare sozialak: Udalak ba al du sare sozialetan kontu aktiborik 2020ko ekainaren 30ean? Zeinetan?</w:t>
            </w:r>
          </w:p>
        </w:tc>
      </w:tr>
      <w:tr w:rsidR="00585BCF" w:rsidRPr="00D26E36" w14:paraId="687B0F03" w14:textId="77777777" w:rsidTr="00A322EB">
        <w:trPr>
          <w:trHeight w:val="315"/>
          <w:jc w:val="right"/>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205EDA7" w14:textId="77777777" w:rsidR="00585BCF" w:rsidRPr="00D26E36" w:rsidRDefault="00585BCF" w:rsidP="00A322EB">
            <w:pPr>
              <w:spacing w:after="0"/>
              <w:ind w:firstLine="0"/>
              <w:jc w:val="left"/>
              <w:rPr>
                <w:sz w:val="24"/>
                <w:szCs w:val="24"/>
              </w:rPr>
            </w:pPr>
            <w:r>
              <w:rPr>
                <w:sz w:val="24"/>
                <w:szCs w:val="24"/>
              </w:rPr>
              <w:t>Irisgarritasuna</w:t>
            </w:r>
          </w:p>
        </w:tc>
      </w:tr>
      <w:tr w:rsidR="00585BCF" w:rsidRPr="00D26E36" w14:paraId="3A91487F" w14:textId="77777777" w:rsidTr="00AA0222">
        <w:trPr>
          <w:trHeight w:val="630"/>
          <w:jc w:val="right"/>
        </w:trPr>
        <w:tc>
          <w:tcPr>
            <w:tcW w:w="480" w:type="pct"/>
            <w:tcBorders>
              <w:top w:val="single" w:sz="4" w:space="0" w:color="auto"/>
              <w:left w:val="single" w:sz="4" w:space="0" w:color="auto"/>
              <w:bottom w:val="single" w:sz="4" w:space="0" w:color="auto"/>
              <w:right w:val="nil"/>
            </w:tcBorders>
            <w:shd w:val="clear" w:color="auto" w:fill="auto"/>
            <w:vAlign w:val="center"/>
            <w:hideMark/>
          </w:tcPr>
          <w:p w14:paraId="53FBC852" w14:textId="77777777" w:rsidR="00585BCF" w:rsidRPr="00D26E36" w:rsidRDefault="00585BCF" w:rsidP="00A322EB">
            <w:pPr>
              <w:spacing w:after="0"/>
              <w:ind w:firstLine="0"/>
              <w:jc w:val="left"/>
              <w:rPr>
                <w:sz w:val="24"/>
                <w:szCs w:val="24"/>
              </w:rPr>
            </w:pPr>
            <w:r>
              <w:rPr>
                <w:sz w:val="24"/>
                <w:szCs w:val="24"/>
              </w:rPr>
              <w:t> </w:t>
            </w:r>
          </w:p>
        </w:tc>
        <w:tc>
          <w:tcPr>
            <w:tcW w:w="4520" w:type="pct"/>
            <w:tcBorders>
              <w:top w:val="single" w:sz="4" w:space="0" w:color="auto"/>
              <w:left w:val="nil"/>
              <w:bottom w:val="single" w:sz="4" w:space="0" w:color="auto"/>
              <w:right w:val="single" w:sz="4" w:space="0" w:color="auto"/>
            </w:tcBorders>
            <w:shd w:val="clear" w:color="auto" w:fill="auto"/>
            <w:vAlign w:val="center"/>
            <w:hideMark/>
          </w:tcPr>
          <w:p w14:paraId="7D40D0A5" w14:textId="77777777" w:rsidR="00585BCF" w:rsidRPr="00D26E36" w:rsidRDefault="00585BCF" w:rsidP="00E30D79">
            <w:pPr>
              <w:spacing w:after="0"/>
              <w:ind w:firstLine="0"/>
              <w:rPr>
                <w:sz w:val="24"/>
                <w:szCs w:val="24"/>
              </w:rPr>
            </w:pPr>
            <w:r>
              <w:rPr>
                <w:sz w:val="24"/>
                <w:szCs w:val="24"/>
              </w:rPr>
              <w:t>Toki entitatean zein izendatu duzue webguneen eta gailu mugikorretarako aplikazioen irisgarritasunerako unitate arduradun? (1112/2018 ED, 16. art.)</w:t>
            </w:r>
          </w:p>
        </w:tc>
      </w:tr>
      <w:tr w:rsidR="00585BCF" w:rsidRPr="00D26E36" w14:paraId="7B271BC0" w14:textId="77777777" w:rsidTr="00AA0222">
        <w:trPr>
          <w:trHeight w:val="630"/>
          <w:jc w:val="right"/>
        </w:trPr>
        <w:tc>
          <w:tcPr>
            <w:tcW w:w="480" w:type="pct"/>
            <w:tcBorders>
              <w:top w:val="nil"/>
              <w:left w:val="single" w:sz="4" w:space="0" w:color="auto"/>
              <w:bottom w:val="single" w:sz="4" w:space="0" w:color="auto"/>
              <w:right w:val="nil"/>
            </w:tcBorders>
            <w:shd w:val="clear" w:color="auto" w:fill="auto"/>
            <w:vAlign w:val="center"/>
            <w:hideMark/>
          </w:tcPr>
          <w:p w14:paraId="72970208" w14:textId="77777777" w:rsidR="00585BCF" w:rsidRPr="00D26E36" w:rsidRDefault="00585BCF" w:rsidP="00A322EB">
            <w:pPr>
              <w:spacing w:after="0"/>
              <w:ind w:firstLine="0"/>
              <w:jc w:val="left"/>
              <w:rPr>
                <w:sz w:val="24"/>
                <w:szCs w:val="24"/>
              </w:rPr>
            </w:pPr>
            <w:r>
              <w:rPr>
                <w:sz w:val="24"/>
                <w:szCs w:val="24"/>
              </w:rPr>
              <w:t> </w:t>
            </w:r>
          </w:p>
        </w:tc>
        <w:tc>
          <w:tcPr>
            <w:tcW w:w="4520" w:type="pct"/>
            <w:tcBorders>
              <w:top w:val="nil"/>
              <w:left w:val="nil"/>
              <w:bottom w:val="single" w:sz="4" w:space="0" w:color="auto"/>
              <w:right w:val="single" w:sz="4" w:space="0" w:color="auto"/>
            </w:tcBorders>
            <w:shd w:val="clear" w:color="auto" w:fill="auto"/>
            <w:vAlign w:val="center"/>
            <w:hideMark/>
          </w:tcPr>
          <w:p w14:paraId="2635DB34" w14:textId="77777777" w:rsidR="00585BCF" w:rsidRPr="00D26E36" w:rsidRDefault="00585BCF" w:rsidP="00E30D79">
            <w:pPr>
              <w:spacing w:after="0"/>
              <w:ind w:firstLine="0"/>
              <w:rPr>
                <w:sz w:val="24"/>
                <w:szCs w:val="24"/>
              </w:rPr>
            </w:pPr>
            <w:r>
              <w:rPr>
                <w:sz w:val="24"/>
                <w:szCs w:val="24"/>
              </w:rPr>
              <w:t>Adierazi noraino betetzen diren Udalaren webguneen irisgarritasun baldintzak, irisgarritasun adierazpenaren arabera bete beharrekoak (1112/2018 ED, 15. art.)</w:t>
            </w:r>
          </w:p>
        </w:tc>
      </w:tr>
      <w:tr w:rsidR="00585BCF" w:rsidRPr="00D26E36" w14:paraId="61856511" w14:textId="77777777" w:rsidTr="00902C4D">
        <w:trPr>
          <w:trHeight w:val="630"/>
          <w:jc w:val="right"/>
        </w:trPr>
        <w:tc>
          <w:tcPr>
            <w:tcW w:w="480" w:type="pct"/>
            <w:tcBorders>
              <w:top w:val="single" w:sz="4" w:space="0" w:color="auto"/>
              <w:left w:val="single" w:sz="4" w:space="0" w:color="auto"/>
              <w:bottom w:val="single" w:sz="8" w:space="0" w:color="auto"/>
              <w:right w:val="nil"/>
            </w:tcBorders>
            <w:shd w:val="clear" w:color="auto" w:fill="auto"/>
            <w:vAlign w:val="center"/>
            <w:hideMark/>
          </w:tcPr>
          <w:p w14:paraId="266087FE" w14:textId="77777777" w:rsidR="00585BCF" w:rsidRPr="00D26E36" w:rsidRDefault="00585BCF" w:rsidP="00A322EB">
            <w:pPr>
              <w:spacing w:after="0"/>
              <w:ind w:firstLine="0"/>
              <w:jc w:val="left"/>
              <w:rPr>
                <w:sz w:val="24"/>
                <w:szCs w:val="24"/>
              </w:rPr>
            </w:pPr>
            <w:r>
              <w:rPr>
                <w:sz w:val="24"/>
                <w:szCs w:val="24"/>
              </w:rPr>
              <w:t> </w:t>
            </w:r>
          </w:p>
        </w:tc>
        <w:tc>
          <w:tcPr>
            <w:tcW w:w="4520" w:type="pct"/>
            <w:tcBorders>
              <w:top w:val="single" w:sz="4" w:space="0" w:color="auto"/>
              <w:left w:val="nil"/>
              <w:bottom w:val="single" w:sz="8" w:space="0" w:color="auto"/>
              <w:right w:val="single" w:sz="4" w:space="0" w:color="auto"/>
            </w:tcBorders>
            <w:shd w:val="clear" w:color="auto" w:fill="auto"/>
            <w:vAlign w:val="center"/>
            <w:hideMark/>
          </w:tcPr>
          <w:p w14:paraId="604DDCD6" w14:textId="77777777" w:rsidR="00585BCF" w:rsidRDefault="00585BCF" w:rsidP="00E30D79">
            <w:pPr>
              <w:spacing w:after="0"/>
              <w:ind w:firstLine="0"/>
              <w:rPr>
                <w:sz w:val="24"/>
                <w:szCs w:val="24"/>
              </w:rPr>
            </w:pPr>
            <w:r>
              <w:rPr>
                <w:sz w:val="24"/>
                <w:szCs w:val="24"/>
              </w:rPr>
              <w:t>Adierazi noraino betetzen diren Udalaren gailu mugikorretarako aplikazioen irisgarritasun baldintzak, irisgarritasun adierazpenaren arabera bete beharrekoak (1112/2018 ED, 15. art.)</w:t>
            </w:r>
          </w:p>
          <w:p w14:paraId="261DD51C" w14:textId="77777777" w:rsidR="00585BCF" w:rsidRPr="007F2EC4" w:rsidRDefault="00585BCF" w:rsidP="00E30D79">
            <w:pPr>
              <w:spacing w:after="0"/>
              <w:ind w:firstLine="0"/>
              <w:rPr>
                <w:sz w:val="24"/>
                <w:szCs w:val="24"/>
                <w:lang w:eastAsia="es-ES"/>
              </w:rPr>
            </w:pPr>
          </w:p>
        </w:tc>
      </w:tr>
    </w:tbl>
    <w:p w14:paraId="1FA9E3BE" w14:textId="77777777" w:rsidR="007F2EC4" w:rsidRDefault="007F2EC4">
      <w:r>
        <w:br w:type="page"/>
      </w:r>
    </w:p>
    <w:tbl>
      <w:tblPr>
        <w:tblW w:w="5000" w:type="pct"/>
        <w:jc w:val="right"/>
        <w:tblCellMar>
          <w:left w:w="70" w:type="dxa"/>
          <w:right w:w="70" w:type="dxa"/>
        </w:tblCellMar>
        <w:tblLook w:val="04A0" w:firstRow="1" w:lastRow="0" w:firstColumn="1" w:lastColumn="0" w:noHBand="0" w:noVBand="1"/>
      </w:tblPr>
      <w:tblGrid>
        <w:gridCol w:w="842"/>
        <w:gridCol w:w="7927"/>
      </w:tblGrid>
      <w:tr w:rsidR="00585BCF" w:rsidRPr="00D26E36" w14:paraId="242782D2" w14:textId="77777777" w:rsidTr="00902C4D">
        <w:trPr>
          <w:trHeight w:val="300"/>
          <w:jc w:val="right"/>
        </w:trPr>
        <w:tc>
          <w:tcPr>
            <w:tcW w:w="5000" w:type="pct"/>
            <w:gridSpan w:val="2"/>
            <w:vMerge w:val="restart"/>
            <w:tcBorders>
              <w:top w:val="single" w:sz="8" w:space="0" w:color="auto"/>
              <w:left w:val="single" w:sz="8" w:space="0" w:color="auto"/>
              <w:bottom w:val="single" w:sz="8" w:space="0" w:color="auto"/>
              <w:right w:val="single" w:sz="8" w:space="0" w:color="auto"/>
            </w:tcBorders>
            <w:shd w:val="clear" w:color="000000" w:fill="F8CBAD"/>
            <w:vAlign w:val="center"/>
            <w:hideMark/>
          </w:tcPr>
          <w:p w14:paraId="55832B78" w14:textId="6836F6E0" w:rsidR="00585BCF" w:rsidRPr="00D26E36" w:rsidRDefault="00585BCF" w:rsidP="00A322EB">
            <w:pPr>
              <w:spacing w:after="0"/>
              <w:ind w:firstLine="0"/>
              <w:jc w:val="center"/>
              <w:rPr>
                <w:b/>
                <w:bCs/>
                <w:sz w:val="24"/>
                <w:szCs w:val="24"/>
              </w:rPr>
            </w:pPr>
            <w:r>
              <w:rPr>
                <w:b/>
                <w:bCs/>
                <w:sz w:val="24"/>
                <w:szCs w:val="24"/>
              </w:rPr>
              <w:lastRenderedPageBreak/>
              <w:t>UDALENTZAKO GALDE-SORTA</w:t>
            </w:r>
          </w:p>
        </w:tc>
      </w:tr>
      <w:tr w:rsidR="00585BCF" w:rsidRPr="00D26E36" w14:paraId="18655609" w14:textId="77777777" w:rsidTr="00902C4D">
        <w:trPr>
          <w:trHeight w:val="315"/>
          <w:jc w:val="right"/>
        </w:trPr>
        <w:tc>
          <w:tcPr>
            <w:tcW w:w="5000" w:type="pct"/>
            <w:gridSpan w:val="2"/>
            <w:vMerge/>
            <w:tcBorders>
              <w:left w:val="single" w:sz="8" w:space="0" w:color="auto"/>
              <w:bottom w:val="single" w:sz="8" w:space="0" w:color="auto"/>
              <w:right w:val="single" w:sz="8" w:space="0" w:color="auto"/>
            </w:tcBorders>
            <w:vAlign w:val="center"/>
            <w:hideMark/>
          </w:tcPr>
          <w:p w14:paraId="1AD27F2B" w14:textId="77777777" w:rsidR="00585BCF" w:rsidRPr="00D26E36" w:rsidRDefault="00585BCF" w:rsidP="00A322EB">
            <w:pPr>
              <w:spacing w:after="0"/>
              <w:ind w:firstLine="0"/>
              <w:jc w:val="left"/>
              <w:rPr>
                <w:b/>
                <w:bCs/>
                <w:sz w:val="24"/>
                <w:szCs w:val="24"/>
                <w:lang w:val="es-ES" w:eastAsia="es-ES"/>
              </w:rPr>
            </w:pPr>
          </w:p>
        </w:tc>
      </w:tr>
      <w:tr w:rsidR="00585BCF" w:rsidRPr="00151F9E" w14:paraId="6E8871CE" w14:textId="77777777" w:rsidTr="00902C4D">
        <w:trPr>
          <w:trHeight w:val="851"/>
          <w:jc w:val="right"/>
        </w:trPr>
        <w:tc>
          <w:tcPr>
            <w:tcW w:w="480" w:type="pct"/>
            <w:tcBorders>
              <w:top w:val="single" w:sz="8" w:space="0" w:color="auto"/>
              <w:left w:val="single" w:sz="4" w:space="0" w:color="auto"/>
              <w:bottom w:val="single" w:sz="8" w:space="0" w:color="auto"/>
              <w:right w:val="nil"/>
            </w:tcBorders>
            <w:shd w:val="clear" w:color="auto" w:fill="auto"/>
            <w:vAlign w:val="center"/>
            <w:hideMark/>
          </w:tcPr>
          <w:p w14:paraId="02A260B4" w14:textId="77777777" w:rsidR="00585BCF" w:rsidRPr="00151F9E" w:rsidRDefault="00585BCF" w:rsidP="00A322EB">
            <w:pPr>
              <w:spacing w:after="0"/>
              <w:ind w:firstLine="0"/>
              <w:jc w:val="left"/>
              <w:rPr>
                <w:sz w:val="24"/>
                <w:szCs w:val="24"/>
              </w:rPr>
            </w:pPr>
            <w:r>
              <w:rPr>
                <w:sz w:val="24"/>
                <w:szCs w:val="24"/>
              </w:rPr>
              <w:t> </w:t>
            </w:r>
          </w:p>
        </w:tc>
        <w:tc>
          <w:tcPr>
            <w:tcW w:w="4520" w:type="pct"/>
            <w:tcBorders>
              <w:top w:val="single" w:sz="8" w:space="0" w:color="auto"/>
              <w:left w:val="nil"/>
              <w:bottom w:val="single" w:sz="8" w:space="0" w:color="auto"/>
              <w:right w:val="single" w:sz="4" w:space="0" w:color="auto"/>
            </w:tcBorders>
            <w:shd w:val="clear" w:color="auto" w:fill="auto"/>
            <w:vAlign w:val="center"/>
            <w:hideMark/>
          </w:tcPr>
          <w:p w14:paraId="2A648D2B" w14:textId="77777777" w:rsidR="00585BCF" w:rsidRPr="00151F9E" w:rsidRDefault="00585BCF" w:rsidP="0087454A">
            <w:pPr>
              <w:spacing w:after="0"/>
              <w:ind w:firstLine="0"/>
              <w:rPr>
                <w:sz w:val="24"/>
                <w:szCs w:val="24"/>
              </w:rPr>
            </w:pPr>
            <w:r>
              <w:rPr>
                <w:sz w:val="24"/>
                <w:szCs w:val="24"/>
              </w:rPr>
              <w:t xml:space="preserve">Egin al da irisgarritasunari buruzko urteko txostena, webguneen eta mugikorretarako aplikazioen irisgarritasun baldintzak betetzen ote diren berrikusi ondoren, 1112/2018 </w:t>
            </w:r>
            <w:proofErr w:type="spellStart"/>
            <w:r>
              <w:rPr>
                <w:sz w:val="24"/>
                <w:szCs w:val="24"/>
              </w:rPr>
              <w:t>EDaren</w:t>
            </w:r>
            <w:proofErr w:type="spellEnd"/>
            <w:r>
              <w:rPr>
                <w:sz w:val="24"/>
                <w:szCs w:val="24"/>
              </w:rPr>
              <w:t xml:space="preserve"> 17. artikuluan ezartzen den bezala?</w:t>
            </w:r>
          </w:p>
        </w:tc>
      </w:tr>
      <w:tr w:rsidR="00585BCF" w:rsidRPr="00D26E36" w14:paraId="64CCFBD9" w14:textId="77777777" w:rsidTr="00AA0222">
        <w:trPr>
          <w:trHeight w:val="630"/>
          <w:jc w:val="right"/>
        </w:trPr>
        <w:tc>
          <w:tcPr>
            <w:tcW w:w="480" w:type="pct"/>
            <w:tcBorders>
              <w:top w:val="single" w:sz="4" w:space="0" w:color="auto"/>
              <w:left w:val="single" w:sz="4" w:space="0" w:color="auto"/>
              <w:bottom w:val="single" w:sz="4" w:space="0" w:color="auto"/>
              <w:right w:val="nil"/>
            </w:tcBorders>
            <w:shd w:val="clear" w:color="auto" w:fill="auto"/>
            <w:vAlign w:val="center"/>
            <w:hideMark/>
          </w:tcPr>
          <w:p w14:paraId="0382CBC0" w14:textId="77777777" w:rsidR="00585BCF" w:rsidRPr="00D26E36" w:rsidRDefault="00585BCF" w:rsidP="00A322EB">
            <w:pPr>
              <w:spacing w:after="0"/>
              <w:ind w:firstLine="0"/>
              <w:jc w:val="left"/>
              <w:rPr>
                <w:sz w:val="24"/>
                <w:szCs w:val="24"/>
              </w:rPr>
            </w:pPr>
            <w:r>
              <w:rPr>
                <w:sz w:val="24"/>
                <w:szCs w:val="24"/>
              </w:rPr>
              <w:t> </w:t>
            </w:r>
          </w:p>
        </w:tc>
        <w:tc>
          <w:tcPr>
            <w:tcW w:w="4520" w:type="pct"/>
            <w:tcBorders>
              <w:top w:val="single" w:sz="4" w:space="0" w:color="auto"/>
              <w:left w:val="nil"/>
              <w:right w:val="single" w:sz="4" w:space="0" w:color="auto"/>
            </w:tcBorders>
            <w:shd w:val="clear" w:color="auto" w:fill="auto"/>
            <w:vAlign w:val="center"/>
            <w:hideMark/>
          </w:tcPr>
          <w:p w14:paraId="4BCF250B" w14:textId="77777777" w:rsidR="00585BCF" w:rsidRPr="00D26E36" w:rsidRDefault="00585BCF" w:rsidP="0087454A">
            <w:pPr>
              <w:spacing w:after="0"/>
              <w:ind w:firstLine="0"/>
              <w:rPr>
                <w:sz w:val="24"/>
                <w:szCs w:val="24"/>
              </w:rPr>
            </w:pPr>
            <w:r>
              <w:rPr>
                <w:sz w:val="24"/>
                <w:szCs w:val="24"/>
              </w:rPr>
              <w:t>Udalak ba al du komunikaziorako mekanismoren bat iradokizunak eta kexak aurkeztea ahalbidetzen duena, bai eta irisgarritasun baldintzen edozein ez-betetze jakinaraztea eta eman gabeko informazioa eskatzea ere?</w:t>
            </w:r>
          </w:p>
        </w:tc>
      </w:tr>
      <w:tr w:rsidR="00585BCF" w:rsidRPr="00D26E36" w14:paraId="78A470D2" w14:textId="77777777" w:rsidTr="00A322EB">
        <w:trPr>
          <w:trHeight w:val="315"/>
          <w:jc w:val="right"/>
        </w:trPr>
        <w:tc>
          <w:tcPr>
            <w:tcW w:w="5000" w:type="pct"/>
            <w:gridSpan w:val="2"/>
            <w:tcBorders>
              <w:top w:val="single" w:sz="4" w:space="0" w:color="auto"/>
              <w:left w:val="single" w:sz="4" w:space="0" w:color="auto"/>
              <w:bottom w:val="nil"/>
              <w:right w:val="single" w:sz="4" w:space="0" w:color="000000"/>
            </w:tcBorders>
            <w:shd w:val="clear" w:color="auto" w:fill="auto"/>
            <w:vAlign w:val="center"/>
            <w:hideMark/>
          </w:tcPr>
          <w:p w14:paraId="26E6A068" w14:textId="77777777" w:rsidR="00585BCF" w:rsidRPr="00D26E36" w:rsidRDefault="00585BCF" w:rsidP="0087454A">
            <w:pPr>
              <w:spacing w:after="0"/>
              <w:ind w:firstLine="0"/>
              <w:rPr>
                <w:sz w:val="24"/>
                <w:szCs w:val="24"/>
              </w:rPr>
            </w:pPr>
            <w:proofErr w:type="spellStart"/>
            <w:r>
              <w:rPr>
                <w:sz w:val="24"/>
                <w:szCs w:val="24"/>
              </w:rPr>
              <w:t>Wifi</w:t>
            </w:r>
            <w:proofErr w:type="spellEnd"/>
            <w:r>
              <w:rPr>
                <w:sz w:val="24"/>
                <w:szCs w:val="24"/>
              </w:rPr>
              <w:t xml:space="preserve"> konexioa</w:t>
            </w:r>
          </w:p>
        </w:tc>
      </w:tr>
      <w:tr w:rsidR="00585BCF" w:rsidRPr="00D26E36" w14:paraId="4A235E3D" w14:textId="77777777" w:rsidTr="00AA0222">
        <w:trPr>
          <w:trHeight w:val="315"/>
          <w:jc w:val="right"/>
        </w:trPr>
        <w:tc>
          <w:tcPr>
            <w:tcW w:w="480" w:type="pct"/>
            <w:tcBorders>
              <w:top w:val="single" w:sz="4" w:space="0" w:color="auto"/>
              <w:left w:val="single" w:sz="4" w:space="0" w:color="auto"/>
              <w:bottom w:val="single" w:sz="4" w:space="0" w:color="auto"/>
              <w:right w:val="nil"/>
            </w:tcBorders>
            <w:shd w:val="clear" w:color="auto" w:fill="auto"/>
            <w:vAlign w:val="center"/>
            <w:hideMark/>
          </w:tcPr>
          <w:p w14:paraId="57892D96" w14:textId="77777777" w:rsidR="00585BCF" w:rsidRPr="00D26E36" w:rsidRDefault="00585BCF" w:rsidP="00A322EB">
            <w:pPr>
              <w:spacing w:after="0"/>
              <w:ind w:firstLine="0"/>
              <w:jc w:val="left"/>
              <w:rPr>
                <w:sz w:val="24"/>
                <w:szCs w:val="24"/>
              </w:rPr>
            </w:pPr>
            <w:r>
              <w:rPr>
                <w:sz w:val="24"/>
                <w:szCs w:val="24"/>
              </w:rPr>
              <w:t> </w:t>
            </w:r>
          </w:p>
        </w:tc>
        <w:tc>
          <w:tcPr>
            <w:tcW w:w="4520" w:type="pct"/>
            <w:tcBorders>
              <w:top w:val="single" w:sz="4" w:space="0" w:color="auto"/>
              <w:left w:val="nil"/>
              <w:bottom w:val="single" w:sz="4" w:space="0" w:color="auto"/>
              <w:right w:val="single" w:sz="4" w:space="0" w:color="000000"/>
            </w:tcBorders>
            <w:shd w:val="clear" w:color="auto" w:fill="auto"/>
            <w:vAlign w:val="center"/>
            <w:hideMark/>
          </w:tcPr>
          <w:p w14:paraId="44A6B2BA" w14:textId="77777777" w:rsidR="00585BCF" w:rsidRPr="00D26E36" w:rsidRDefault="00585BCF" w:rsidP="0087454A">
            <w:pPr>
              <w:spacing w:after="0"/>
              <w:ind w:firstLine="0"/>
              <w:rPr>
                <w:sz w:val="24"/>
                <w:szCs w:val="24"/>
              </w:rPr>
            </w:pPr>
            <w:r>
              <w:rPr>
                <w:sz w:val="24"/>
                <w:szCs w:val="24"/>
              </w:rPr>
              <w:t>Udal egoitzetan ba al dago hari gabeko sarerik udal langileen konexiorako?</w:t>
            </w:r>
          </w:p>
        </w:tc>
      </w:tr>
      <w:tr w:rsidR="00585BCF" w:rsidRPr="00D26E36" w14:paraId="668196A8" w14:textId="77777777" w:rsidTr="00AA0222">
        <w:trPr>
          <w:trHeight w:val="630"/>
          <w:jc w:val="right"/>
        </w:trPr>
        <w:tc>
          <w:tcPr>
            <w:tcW w:w="480" w:type="pct"/>
            <w:tcBorders>
              <w:top w:val="nil"/>
              <w:left w:val="single" w:sz="4" w:space="0" w:color="auto"/>
              <w:bottom w:val="single" w:sz="4" w:space="0" w:color="auto"/>
              <w:right w:val="nil"/>
            </w:tcBorders>
            <w:shd w:val="clear" w:color="auto" w:fill="auto"/>
            <w:vAlign w:val="center"/>
            <w:hideMark/>
          </w:tcPr>
          <w:p w14:paraId="49E32DBD" w14:textId="77777777" w:rsidR="00585BCF" w:rsidRPr="00D26E36" w:rsidRDefault="00585BCF" w:rsidP="00A322EB">
            <w:pPr>
              <w:spacing w:after="0"/>
              <w:ind w:firstLine="0"/>
              <w:jc w:val="left"/>
              <w:rPr>
                <w:sz w:val="24"/>
                <w:szCs w:val="24"/>
              </w:rPr>
            </w:pPr>
            <w:r>
              <w:rPr>
                <w:sz w:val="24"/>
                <w:szCs w:val="24"/>
              </w:rPr>
              <w:t> </w:t>
            </w:r>
          </w:p>
        </w:tc>
        <w:tc>
          <w:tcPr>
            <w:tcW w:w="4520" w:type="pct"/>
            <w:tcBorders>
              <w:top w:val="single" w:sz="4" w:space="0" w:color="auto"/>
              <w:left w:val="nil"/>
              <w:bottom w:val="single" w:sz="4" w:space="0" w:color="auto"/>
              <w:right w:val="single" w:sz="4" w:space="0" w:color="000000"/>
            </w:tcBorders>
            <w:shd w:val="clear" w:color="auto" w:fill="auto"/>
            <w:vAlign w:val="center"/>
            <w:hideMark/>
          </w:tcPr>
          <w:p w14:paraId="2B5E94DC" w14:textId="77777777" w:rsidR="00585BCF" w:rsidRPr="00D26E36" w:rsidRDefault="00585BCF" w:rsidP="0087454A">
            <w:pPr>
              <w:spacing w:after="0"/>
              <w:ind w:firstLine="0"/>
              <w:rPr>
                <w:sz w:val="24"/>
                <w:szCs w:val="24"/>
              </w:rPr>
            </w:pPr>
            <w:r>
              <w:rPr>
                <w:sz w:val="24"/>
                <w:szCs w:val="24"/>
              </w:rPr>
              <w:t>Udal egoitzetan ba al dago hari gabeko sarerik bertaratzen diren herritarren doako konexiorako?</w:t>
            </w:r>
          </w:p>
        </w:tc>
      </w:tr>
      <w:tr w:rsidR="00585BCF" w:rsidRPr="00D26E36" w14:paraId="4F0242D7" w14:textId="77777777" w:rsidTr="00AA0222">
        <w:trPr>
          <w:trHeight w:val="330"/>
          <w:jc w:val="right"/>
        </w:trPr>
        <w:tc>
          <w:tcPr>
            <w:tcW w:w="480" w:type="pct"/>
            <w:tcBorders>
              <w:top w:val="nil"/>
              <w:left w:val="single" w:sz="4" w:space="0" w:color="auto"/>
              <w:bottom w:val="single" w:sz="4" w:space="0" w:color="auto"/>
              <w:right w:val="nil"/>
            </w:tcBorders>
            <w:shd w:val="clear" w:color="auto" w:fill="auto"/>
            <w:vAlign w:val="center"/>
            <w:hideMark/>
          </w:tcPr>
          <w:p w14:paraId="147DA9F6" w14:textId="77777777" w:rsidR="00585BCF" w:rsidRPr="00D26E36" w:rsidRDefault="00585BCF" w:rsidP="00A322EB">
            <w:pPr>
              <w:spacing w:after="0"/>
              <w:ind w:firstLine="0"/>
              <w:jc w:val="left"/>
              <w:rPr>
                <w:sz w:val="24"/>
                <w:szCs w:val="24"/>
              </w:rPr>
            </w:pPr>
            <w:r>
              <w:rPr>
                <w:sz w:val="24"/>
                <w:szCs w:val="24"/>
              </w:rPr>
              <w:t> </w:t>
            </w:r>
          </w:p>
        </w:tc>
        <w:tc>
          <w:tcPr>
            <w:tcW w:w="4520" w:type="pct"/>
            <w:tcBorders>
              <w:top w:val="single" w:sz="4" w:space="0" w:color="auto"/>
              <w:left w:val="nil"/>
              <w:bottom w:val="single" w:sz="4" w:space="0" w:color="auto"/>
              <w:right w:val="single" w:sz="4" w:space="0" w:color="000000"/>
            </w:tcBorders>
            <w:shd w:val="clear" w:color="auto" w:fill="auto"/>
            <w:vAlign w:val="center"/>
            <w:hideMark/>
          </w:tcPr>
          <w:p w14:paraId="33EE10AB" w14:textId="77777777" w:rsidR="00585BCF" w:rsidRPr="00D26E36" w:rsidRDefault="00585BCF" w:rsidP="0087454A">
            <w:pPr>
              <w:spacing w:after="0"/>
              <w:ind w:firstLine="0"/>
              <w:rPr>
                <w:sz w:val="24"/>
                <w:szCs w:val="24"/>
              </w:rPr>
            </w:pPr>
            <w:r>
              <w:rPr>
                <w:sz w:val="24"/>
                <w:szCs w:val="24"/>
              </w:rPr>
              <w:t>Udalak sortu al du hari gabeko doako sarerik udalerriko gune batzuetan herritarrak doan konektatu ahal izateko?</w:t>
            </w:r>
          </w:p>
        </w:tc>
      </w:tr>
      <w:tr w:rsidR="00585BCF" w:rsidRPr="00D26E36" w14:paraId="1FA3F169" w14:textId="77777777" w:rsidTr="00A322EB">
        <w:trPr>
          <w:trHeight w:val="330"/>
          <w:jc w:val="right"/>
        </w:trPr>
        <w:tc>
          <w:tcPr>
            <w:tcW w:w="5000" w:type="pct"/>
            <w:gridSpan w:val="2"/>
            <w:tcBorders>
              <w:top w:val="single" w:sz="8" w:space="0" w:color="auto"/>
              <w:left w:val="single" w:sz="8" w:space="0" w:color="auto"/>
              <w:bottom w:val="single" w:sz="8" w:space="0" w:color="auto"/>
              <w:right w:val="single" w:sz="8" w:space="0" w:color="000000"/>
            </w:tcBorders>
            <w:shd w:val="clear" w:color="000000" w:fill="F8CBAD"/>
            <w:vAlign w:val="center"/>
            <w:hideMark/>
          </w:tcPr>
          <w:p w14:paraId="24CB2054" w14:textId="77777777" w:rsidR="00585BCF" w:rsidRPr="00D26E36" w:rsidRDefault="00585BCF" w:rsidP="00A322EB">
            <w:pPr>
              <w:spacing w:after="0"/>
              <w:ind w:firstLine="0"/>
              <w:jc w:val="left"/>
              <w:rPr>
                <w:b/>
                <w:bCs/>
                <w:sz w:val="24"/>
                <w:szCs w:val="24"/>
              </w:rPr>
            </w:pPr>
            <w:r>
              <w:rPr>
                <w:b/>
                <w:bCs/>
                <w:sz w:val="24"/>
                <w:szCs w:val="24"/>
              </w:rPr>
              <w:t>Informazio ekonomikoa eta aurrekontuei buruzkoa</w:t>
            </w:r>
          </w:p>
        </w:tc>
      </w:tr>
      <w:tr w:rsidR="00585BCF" w:rsidRPr="00D26E36" w14:paraId="6104BE7A" w14:textId="77777777" w:rsidTr="00A322EB">
        <w:trPr>
          <w:trHeight w:val="555"/>
          <w:jc w:val="right"/>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14:paraId="6F711A24" w14:textId="77777777" w:rsidR="00585BCF" w:rsidRPr="00D26E36" w:rsidRDefault="00585BCF" w:rsidP="0087454A">
            <w:pPr>
              <w:spacing w:after="0"/>
              <w:ind w:firstLine="0"/>
              <w:rPr>
                <w:sz w:val="24"/>
                <w:szCs w:val="24"/>
              </w:rPr>
            </w:pPr>
            <w:r>
              <w:rPr>
                <w:sz w:val="24"/>
                <w:szCs w:val="24"/>
              </w:rPr>
              <w:t>Nafarroako Gobernuaren dirulaguntzen edo bestelako laguntzen bidez Udalak 2019an bere administrazio elektronikoa ezartzeko eta mantentzeko jasotako zenbatekoa</w:t>
            </w:r>
          </w:p>
        </w:tc>
      </w:tr>
      <w:tr w:rsidR="00585BCF" w:rsidRPr="00D26E36" w14:paraId="073ED299" w14:textId="77777777" w:rsidTr="00A322EB">
        <w:trPr>
          <w:trHeight w:val="6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0C41A3" w14:textId="77777777" w:rsidR="00585BCF" w:rsidRPr="00D26E36" w:rsidRDefault="00585BCF" w:rsidP="0087454A">
            <w:pPr>
              <w:spacing w:after="0"/>
              <w:ind w:firstLine="0"/>
              <w:rPr>
                <w:sz w:val="24"/>
                <w:szCs w:val="24"/>
              </w:rPr>
            </w:pPr>
            <w:r>
              <w:rPr>
                <w:sz w:val="24"/>
                <w:szCs w:val="24"/>
              </w:rPr>
              <w:t xml:space="preserve"> Nafarroako Gobernuaren dirulaguntzen edo bestelako laguntzen bidez Udalak 2020an bere administrazio elektronikoa ezartzeko eta mantentzeko jasotako zenbatekoa</w:t>
            </w:r>
          </w:p>
        </w:tc>
      </w:tr>
      <w:tr w:rsidR="00585BCF" w:rsidRPr="00D26E36" w14:paraId="02EF9158" w14:textId="77777777" w:rsidTr="00A322EB">
        <w:trPr>
          <w:trHeight w:val="58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21FCE5" w14:textId="77777777" w:rsidR="00585BCF" w:rsidRPr="00D26E36" w:rsidRDefault="00585BCF" w:rsidP="0087454A">
            <w:pPr>
              <w:spacing w:after="0"/>
              <w:ind w:firstLine="0"/>
              <w:rPr>
                <w:sz w:val="24"/>
                <w:szCs w:val="24"/>
              </w:rPr>
            </w:pPr>
            <w:r>
              <w:rPr>
                <w:sz w:val="24"/>
                <w:szCs w:val="24"/>
              </w:rPr>
              <w:t>Estatuaren dirulaguntzen edo bestelako laguntzen bidez Udalak 2019an bere administrazio elektronikoa ezartzeko eta mantentzeko jasotako zenbatekoa</w:t>
            </w:r>
          </w:p>
        </w:tc>
      </w:tr>
      <w:tr w:rsidR="00585BCF" w:rsidRPr="00D26E36" w14:paraId="28CA1B28" w14:textId="77777777" w:rsidTr="00A322EB">
        <w:trPr>
          <w:trHeight w:val="58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A7A0A1" w14:textId="77777777" w:rsidR="00585BCF" w:rsidRPr="00D26E36" w:rsidRDefault="00585BCF" w:rsidP="0087454A">
            <w:pPr>
              <w:spacing w:after="0"/>
              <w:ind w:firstLine="0"/>
              <w:rPr>
                <w:sz w:val="24"/>
                <w:szCs w:val="24"/>
              </w:rPr>
            </w:pPr>
            <w:r>
              <w:rPr>
                <w:sz w:val="24"/>
                <w:szCs w:val="24"/>
              </w:rPr>
              <w:t>Estatuaren dirulaguntzen edo bestelako laguntzen bidez Udalak 2020an bere administrazio elektronikoa ezartzeko eta mantentzeko jasotako zenbatekoa</w:t>
            </w:r>
          </w:p>
        </w:tc>
      </w:tr>
      <w:tr w:rsidR="00585BCF" w:rsidRPr="00D26E36" w14:paraId="1B1841EC" w14:textId="77777777" w:rsidTr="00A322EB">
        <w:trPr>
          <w:trHeight w:val="58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808FC4" w14:textId="77777777" w:rsidR="00585BCF" w:rsidRPr="00D26E36" w:rsidRDefault="00585BCF" w:rsidP="0087454A">
            <w:pPr>
              <w:spacing w:after="0"/>
              <w:ind w:firstLine="0"/>
              <w:rPr>
                <w:sz w:val="24"/>
                <w:szCs w:val="24"/>
              </w:rPr>
            </w:pPr>
            <w:r>
              <w:rPr>
                <w:sz w:val="24"/>
                <w:szCs w:val="24"/>
              </w:rPr>
              <w:t>Europar Batasunaren dirulaguntzen edo bestelako laguntzen bidez Udalak 2019an bere administrazio elektronikoa ezartzeko eta mantentzeko jasotako zenbatekoa</w:t>
            </w:r>
          </w:p>
        </w:tc>
      </w:tr>
      <w:tr w:rsidR="00585BCF" w:rsidRPr="00D26E36" w14:paraId="4FDBE874" w14:textId="77777777" w:rsidTr="00A322EB">
        <w:trPr>
          <w:trHeight w:val="600"/>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A5CDFC" w14:textId="77777777" w:rsidR="00585BCF" w:rsidRPr="00D26E36" w:rsidRDefault="00585BCF" w:rsidP="00A322EB">
            <w:pPr>
              <w:spacing w:after="0"/>
              <w:ind w:firstLine="0"/>
              <w:jc w:val="left"/>
              <w:rPr>
                <w:sz w:val="24"/>
                <w:szCs w:val="24"/>
              </w:rPr>
            </w:pPr>
            <w:r>
              <w:rPr>
                <w:sz w:val="24"/>
                <w:szCs w:val="24"/>
              </w:rPr>
              <w:t>Europar Batasunaren dirulaguntzen edo bestelako laguntzen bidez Udalak 2020an bere administrazio elektronikoa ezartzeko eta mantentzeko jasotako zenbatekoa</w:t>
            </w:r>
          </w:p>
        </w:tc>
      </w:tr>
      <w:tr w:rsidR="00585BCF" w:rsidRPr="00D26E36" w14:paraId="1A6AA8A1" w14:textId="77777777" w:rsidTr="00A322EB">
        <w:trPr>
          <w:trHeight w:val="6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7194EA" w14:textId="77777777" w:rsidR="00585BCF" w:rsidRPr="00D26E36" w:rsidRDefault="00585BCF" w:rsidP="0087454A">
            <w:pPr>
              <w:spacing w:after="0"/>
              <w:ind w:firstLine="0"/>
              <w:rPr>
                <w:sz w:val="24"/>
                <w:szCs w:val="24"/>
              </w:rPr>
            </w:pPr>
            <w:r>
              <w:rPr>
                <w:sz w:val="24"/>
                <w:szCs w:val="24"/>
              </w:rPr>
              <w:t>Beste dirulaguntza eta laguntza batzuen bidez Udalak 2019an administrazio elektronikoko konponbidea ezartzeko eta mantentzeko jasotako zenbatekoa</w:t>
            </w:r>
          </w:p>
        </w:tc>
      </w:tr>
      <w:tr w:rsidR="00585BCF" w:rsidRPr="00D26E36" w14:paraId="46C0B554" w14:textId="77777777" w:rsidTr="00A322EB">
        <w:trPr>
          <w:trHeight w:val="600"/>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D3F73E" w14:textId="77777777" w:rsidR="00585BCF" w:rsidRPr="00D26E36" w:rsidRDefault="00585BCF" w:rsidP="0087454A">
            <w:pPr>
              <w:spacing w:after="0"/>
              <w:ind w:firstLine="0"/>
              <w:rPr>
                <w:sz w:val="24"/>
                <w:szCs w:val="24"/>
              </w:rPr>
            </w:pPr>
            <w:r>
              <w:rPr>
                <w:sz w:val="24"/>
                <w:szCs w:val="24"/>
              </w:rPr>
              <w:t>Beste dirulaguntza eta laguntza batzuen bidez Udalak 2020an administrazio elektronikoko konponbidea ezartzeko eta mantentzeko jasotako zenbatekoa.</w:t>
            </w:r>
          </w:p>
        </w:tc>
      </w:tr>
      <w:tr w:rsidR="00585BCF" w:rsidRPr="00D26E36" w14:paraId="1740893C" w14:textId="77777777" w:rsidTr="00A322EB">
        <w:trPr>
          <w:trHeight w:val="58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F92D02" w14:textId="77777777" w:rsidR="00585BCF" w:rsidRPr="00D26E36" w:rsidRDefault="00585BCF" w:rsidP="0087454A">
            <w:pPr>
              <w:spacing w:after="0"/>
              <w:ind w:firstLine="0"/>
              <w:rPr>
                <w:sz w:val="24"/>
                <w:szCs w:val="24"/>
              </w:rPr>
            </w:pPr>
            <w:r>
              <w:rPr>
                <w:sz w:val="24"/>
                <w:szCs w:val="24"/>
              </w:rPr>
              <w:t>Definitu al da 2019ko eta 2020ko aurrekontuetan berariazko aurrekontu programa eta aplikaziorik Udalean administrazio elektronikoa ezartzeko eta mantentzeko?</w:t>
            </w:r>
          </w:p>
        </w:tc>
      </w:tr>
      <w:tr w:rsidR="00585BCF" w:rsidRPr="00D26E36" w14:paraId="49511E9E" w14:textId="77777777" w:rsidTr="00A322EB">
        <w:trPr>
          <w:trHeight w:val="615"/>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DD7EAB" w14:textId="77777777" w:rsidR="00585BCF" w:rsidRPr="00D26E36" w:rsidRDefault="00585BCF" w:rsidP="0087454A">
            <w:pPr>
              <w:spacing w:after="0"/>
              <w:ind w:firstLine="0"/>
              <w:rPr>
                <w:sz w:val="24"/>
                <w:szCs w:val="24"/>
              </w:rPr>
            </w:pPr>
            <w:r>
              <w:rPr>
                <w:sz w:val="24"/>
                <w:szCs w:val="24"/>
              </w:rPr>
              <w:t>Hornitzaileek kontratu bidez Udalari emandako administrazio elektronikoko zerbitzuei dagokien urteko gastua, 2019</w:t>
            </w:r>
          </w:p>
        </w:tc>
      </w:tr>
      <w:tr w:rsidR="00585BCF" w:rsidRPr="00D26E36" w14:paraId="42D6412D" w14:textId="77777777" w:rsidTr="00902C4D">
        <w:trPr>
          <w:trHeight w:val="330"/>
          <w:jc w:val="right"/>
        </w:trPr>
        <w:tc>
          <w:tcPr>
            <w:tcW w:w="5000" w:type="pct"/>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48106B97" w14:textId="77777777" w:rsidR="00585BCF" w:rsidRDefault="00585BCF" w:rsidP="0087454A">
            <w:pPr>
              <w:spacing w:after="0"/>
              <w:ind w:firstLine="0"/>
              <w:rPr>
                <w:sz w:val="24"/>
                <w:szCs w:val="24"/>
              </w:rPr>
            </w:pPr>
            <w:r>
              <w:rPr>
                <w:sz w:val="24"/>
                <w:szCs w:val="24"/>
              </w:rPr>
              <w:t>Administrazio publikoek Udalari emandako administrazio elektronikoko zerbitzuei dagokien urteko gastua, 2019</w:t>
            </w:r>
          </w:p>
          <w:p w14:paraId="38FC51AE" w14:textId="77777777" w:rsidR="00585BCF" w:rsidRPr="007F2EC4" w:rsidRDefault="00585BCF" w:rsidP="0087454A">
            <w:pPr>
              <w:spacing w:after="0"/>
              <w:ind w:firstLine="0"/>
              <w:rPr>
                <w:sz w:val="24"/>
                <w:szCs w:val="24"/>
                <w:lang w:eastAsia="es-ES"/>
              </w:rPr>
            </w:pPr>
          </w:p>
        </w:tc>
      </w:tr>
    </w:tbl>
    <w:p w14:paraId="3C18915A" w14:textId="77777777" w:rsidR="007F2EC4" w:rsidRDefault="007F2EC4">
      <w:r>
        <w:br w:type="page"/>
      </w:r>
    </w:p>
    <w:tbl>
      <w:tblPr>
        <w:tblW w:w="5000" w:type="pct"/>
        <w:jc w:val="right"/>
        <w:tblCellMar>
          <w:left w:w="70" w:type="dxa"/>
          <w:right w:w="70" w:type="dxa"/>
        </w:tblCellMar>
        <w:tblLook w:val="04A0" w:firstRow="1" w:lastRow="0" w:firstColumn="1" w:lastColumn="0" w:noHBand="0" w:noVBand="1"/>
      </w:tblPr>
      <w:tblGrid>
        <w:gridCol w:w="8769"/>
      </w:tblGrid>
      <w:tr w:rsidR="00585BCF" w:rsidRPr="00D26E36" w14:paraId="7DFE8661" w14:textId="77777777" w:rsidTr="00902C4D">
        <w:trPr>
          <w:trHeight w:val="300"/>
          <w:jc w:val="right"/>
        </w:trPr>
        <w:tc>
          <w:tcPr>
            <w:tcW w:w="5000" w:type="pct"/>
            <w:vMerge w:val="restart"/>
            <w:tcBorders>
              <w:top w:val="single" w:sz="8" w:space="0" w:color="auto"/>
              <w:left w:val="single" w:sz="8" w:space="0" w:color="auto"/>
              <w:bottom w:val="single" w:sz="8" w:space="0" w:color="auto"/>
              <w:right w:val="single" w:sz="8" w:space="0" w:color="auto"/>
            </w:tcBorders>
            <w:shd w:val="clear" w:color="000000" w:fill="F8CBAD"/>
            <w:vAlign w:val="center"/>
            <w:hideMark/>
          </w:tcPr>
          <w:p w14:paraId="308F2155" w14:textId="5392A6DF" w:rsidR="00585BCF" w:rsidRPr="00D26E36" w:rsidRDefault="00585BCF" w:rsidP="00A322EB">
            <w:pPr>
              <w:spacing w:after="0"/>
              <w:ind w:firstLine="0"/>
              <w:jc w:val="center"/>
              <w:rPr>
                <w:b/>
                <w:bCs/>
                <w:sz w:val="24"/>
                <w:szCs w:val="24"/>
              </w:rPr>
            </w:pPr>
            <w:r>
              <w:rPr>
                <w:b/>
                <w:bCs/>
                <w:sz w:val="24"/>
                <w:szCs w:val="24"/>
              </w:rPr>
              <w:lastRenderedPageBreak/>
              <w:t>UDALENTZAKO GALDE-SORTA</w:t>
            </w:r>
          </w:p>
        </w:tc>
      </w:tr>
      <w:tr w:rsidR="00585BCF" w:rsidRPr="00D26E36" w14:paraId="5717BFCE" w14:textId="77777777" w:rsidTr="00902C4D">
        <w:trPr>
          <w:trHeight w:val="315"/>
          <w:jc w:val="right"/>
        </w:trPr>
        <w:tc>
          <w:tcPr>
            <w:tcW w:w="5000" w:type="pct"/>
            <w:vMerge/>
            <w:tcBorders>
              <w:left w:val="single" w:sz="8" w:space="0" w:color="auto"/>
              <w:bottom w:val="single" w:sz="8" w:space="0" w:color="auto"/>
              <w:right w:val="single" w:sz="8" w:space="0" w:color="auto"/>
            </w:tcBorders>
            <w:vAlign w:val="center"/>
            <w:hideMark/>
          </w:tcPr>
          <w:p w14:paraId="2876228A" w14:textId="77777777" w:rsidR="00585BCF" w:rsidRPr="00D26E36" w:rsidRDefault="00585BCF" w:rsidP="00A322EB">
            <w:pPr>
              <w:spacing w:after="0"/>
              <w:ind w:firstLine="0"/>
              <w:jc w:val="left"/>
              <w:rPr>
                <w:b/>
                <w:bCs/>
                <w:sz w:val="24"/>
                <w:szCs w:val="24"/>
                <w:lang w:val="es-ES" w:eastAsia="es-ES"/>
              </w:rPr>
            </w:pPr>
          </w:p>
        </w:tc>
      </w:tr>
      <w:tr w:rsidR="00585BCF" w:rsidRPr="00D26E36" w14:paraId="61C4303C" w14:textId="77777777" w:rsidTr="00902C4D">
        <w:trPr>
          <w:trHeight w:val="330"/>
          <w:jc w:val="right"/>
        </w:trPr>
        <w:tc>
          <w:tcPr>
            <w:tcW w:w="5000" w:type="pct"/>
            <w:tcBorders>
              <w:top w:val="single" w:sz="8" w:space="0" w:color="auto"/>
              <w:left w:val="single" w:sz="8" w:space="0" w:color="auto"/>
              <w:bottom w:val="single" w:sz="8" w:space="0" w:color="auto"/>
              <w:right w:val="single" w:sz="8" w:space="0" w:color="000000"/>
            </w:tcBorders>
            <w:shd w:val="clear" w:color="000000" w:fill="F8CBAD"/>
            <w:vAlign w:val="center"/>
            <w:hideMark/>
          </w:tcPr>
          <w:p w14:paraId="45261A1A" w14:textId="77777777" w:rsidR="00585BCF" w:rsidRPr="00D26E36" w:rsidRDefault="00585BCF" w:rsidP="00A322EB">
            <w:pPr>
              <w:spacing w:after="0"/>
              <w:ind w:firstLine="0"/>
              <w:jc w:val="left"/>
              <w:rPr>
                <w:b/>
                <w:bCs/>
                <w:sz w:val="24"/>
                <w:szCs w:val="24"/>
              </w:rPr>
            </w:pPr>
            <w:proofErr w:type="spellStart"/>
            <w:r>
              <w:rPr>
                <w:b/>
                <w:bCs/>
                <w:sz w:val="24"/>
                <w:szCs w:val="24"/>
              </w:rPr>
              <w:t>COVIDaren</w:t>
            </w:r>
            <w:proofErr w:type="spellEnd"/>
            <w:r>
              <w:rPr>
                <w:b/>
                <w:bCs/>
                <w:sz w:val="24"/>
                <w:szCs w:val="24"/>
              </w:rPr>
              <w:t xml:space="preserve"> ondorioak</w:t>
            </w:r>
          </w:p>
        </w:tc>
      </w:tr>
      <w:tr w:rsidR="00585BCF" w:rsidRPr="00D26E36" w14:paraId="1BDF59B9" w14:textId="77777777" w:rsidTr="00A322EB">
        <w:trPr>
          <w:trHeight w:val="630"/>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B5101" w14:textId="77777777" w:rsidR="00585BCF" w:rsidRPr="00D26E36" w:rsidRDefault="00585BCF" w:rsidP="0087454A">
            <w:pPr>
              <w:spacing w:after="0"/>
              <w:ind w:firstLine="0"/>
              <w:rPr>
                <w:sz w:val="24"/>
                <w:szCs w:val="24"/>
              </w:rPr>
            </w:pPr>
            <w:r>
              <w:rPr>
                <w:sz w:val="24"/>
                <w:szCs w:val="24"/>
              </w:rPr>
              <w:t>Hornitzaileek kontratu bidez Udalari emandako administrazio elektronikoko zerbitzuei dagokien urteko gastua, 2020</w:t>
            </w:r>
          </w:p>
        </w:tc>
      </w:tr>
      <w:tr w:rsidR="00585BCF" w:rsidRPr="00D26E36" w14:paraId="2A292322" w14:textId="77777777" w:rsidTr="00A322EB">
        <w:trPr>
          <w:trHeight w:val="330"/>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1D72F" w14:textId="77777777" w:rsidR="00585BCF" w:rsidRPr="00D26E36" w:rsidRDefault="00585BCF" w:rsidP="0087454A">
            <w:pPr>
              <w:spacing w:after="0"/>
              <w:ind w:firstLine="0"/>
              <w:rPr>
                <w:sz w:val="24"/>
                <w:szCs w:val="24"/>
              </w:rPr>
            </w:pPr>
            <w:r>
              <w:rPr>
                <w:sz w:val="24"/>
                <w:szCs w:val="24"/>
              </w:rPr>
              <w:t xml:space="preserve">Administrazio publikoek Udalari emandako administrazio elektronikoko zerbitzuei dagokien urteko gastua, 2020 </w:t>
            </w:r>
          </w:p>
        </w:tc>
      </w:tr>
      <w:tr w:rsidR="00585BCF" w:rsidRPr="00D26E36" w14:paraId="2BD1A637" w14:textId="77777777" w:rsidTr="00A322EB">
        <w:trPr>
          <w:trHeight w:val="585"/>
          <w:jc w:val="right"/>
        </w:trPr>
        <w:tc>
          <w:tcPr>
            <w:tcW w:w="5000" w:type="pct"/>
            <w:tcBorders>
              <w:left w:val="single" w:sz="4" w:space="0" w:color="auto"/>
              <w:bottom w:val="single" w:sz="4" w:space="0" w:color="auto"/>
              <w:right w:val="single" w:sz="4" w:space="0" w:color="auto"/>
            </w:tcBorders>
            <w:shd w:val="clear" w:color="auto" w:fill="auto"/>
            <w:vAlign w:val="center"/>
            <w:hideMark/>
          </w:tcPr>
          <w:p w14:paraId="073588E6" w14:textId="77777777" w:rsidR="00585BCF" w:rsidRPr="00D26E36" w:rsidRDefault="00585BCF" w:rsidP="0087454A">
            <w:pPr>
              <w:spacing w:after="0"/>
              <w:ind w:firstLine="0"/>
              <w:rPr>
                <w:sz w:val="24"/>
                <w:szCs w:val="24"/>
              </w:rPr>
            </w:pPr>
            <w:r>
              <w:rPr>
                <w:sz w:val="24"/>
                <w:szCs w:val="24"/>
              </w:rPr>
              <w:t>Udalean 2019ko abenduaren 31n ba al zegoen erabakiren bat indarrean, udal langileek bitarteko elektroniko eta telematikoak erabiliz urrutitik lan egiteko neurriak (telelana) ezartzeari buruzkoa?</w:t>
            </w:r>
          </w:p>
        </w:tc>
      </w:tr>
      <w:tr w:rsidR="00585BCF" w:rsidRPr="00D26E36" w14:paraId="184FCA2B" w14:textId="77777777" w:rsidTr="00A322EB">
        <w:trPr>
          <w:trHeight w:val="585"/>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24A79" w14:textId="77777777" w:rsidR="00585BCF" w:rsidRPr="00D26E36" w:rsidRDefault="00585BCF" w:rsidP="0087454A">
            <w:pPr>
              <w:spacing w:after="0"/>
              <w:ind w:firstLine="0"/>
              <w:rPr>
                <w:sz w:val="24"/>
                <w:szCs w:val="24"/>
              </w:rPr>
            </w:pPr>
            <w:r>
              <w:rPr>
                <w:sz w:val="24"/>
                <w:szCs w:val="24"/>
              </w:rPr>
              <w:t>Adierazi 2019ko abenduaren 31n Udaleko zenbat langilek betetzen zituzten beren eginkizunak telelanaren araubidean</w:t>
            </w:r>
          </w:p>
        </w:tc>
      </w:tr>
      <w:tr w:rsidR="00585BCF" w:rsidRPr="00D26E36" w14:paraId="7E6CEEB0" w14:textId="77777777" w:rsidTr="00A322EB">
        <w:trPr>
          <w:trHeight w:val="345"/>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B8EAA" w14:textId="77777777" w:rsidR="00585BCF" w:rsidRPr="00D26E36" w:rsidRDefault="00585BCF" w:rsidP="0087454A">
            <w:pPr>
              <w:spacing w:after="0"/>
              <w:ind w:firstLine="0"/>
              <w:rPr>
                <w:sz w:val="24"/>
                <w:szCs w:val="24"/>
              </w:rPr>
            </w:pPr>
            <w:r>
              <w:rPr>
                <w:sz w:val="24"/>
                <w:szCs w:val="24"/>
              </w:rPr>
              <w:t>Adierazi zenbat langile zituen Udalak 2020ko martxoaren 14an, Espainian alarma egoera dekretatu zen egunean</w:t>
            </w:r>
          </w:p>
        </w:tc>
      </w:tr>
      <w:tr w:rsidR="00585BCF" w:rsidRPr="00D26E36" w14:paraId="12A90BB9" w14:textId="77777777" w:rsidTr="00A322EB">
        <w:trPr>
          <w:trHeight w:val="855"/>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0DDB76" w14:textId="77777777" w:rsidR="00585BCF" w:rsidRPr="00D26E36" w:rsidRDefault="00585BCF" w:rsidP="0087454A">
            <w:pPr>
              <w:spacing w:after="0"/>
              <w:ind w:firstLine="0"/>
              <w:rPr>
                <w:sz w:val="24"/>
                <w:szCs w:val="24"/>
              </w:rPr>
            </w:pPr>
            <w:r>
              <w:rPr>
                <w:sz w:val="24"/>
                <w:szCs w:val="24"/>
              </w:rPr>
              <w:t>2020ko martxoaren 14tik ekainaren 20ra bitartean, Espainian alarma egoera dekretatu zen aldian, Udalak erabakirik hartu al zuen udal langileek bitarteko elektroniko eta telematikoak erabiliz urrutitik lan egiteko neurriak (telelana) ezartzeari buruz?</w:t>
            </w:r>
          </w:p>
        </w:tc>
      </w:tr>
      <w:tr w:rsidR="00585BCF" w:rsidRPr="00D26E36" w14:paraId="20219C7C" w14:textId="77777777" w:rsidTr="00A322EB">
        <w:trPr>
          <w:trHeight w:val="570"/>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33611D" w14:textId="77777777" w:rsidR="00585BCF" w:rsidRPr="00D26E36" w:rsidRDefault="00585BCF" w:rsidP="0087454A">
            <w:pPr>
              <w:spacing w:after="0"/>
              <w:ind w:firstLine="0"/>
              <w:rPr>
                <w:sz w:val="24"/>
                <w:szCs w:val="24"/>
              </w:rPr>
            </w:pPr>
            <w:r>
              <w:rPr>
                <w:sz w:val="24"/>
                <w:szCs w:val="24"/>
              </w:rPr>
              <w:t xml:space="preserve">Adierazi zer arlotan egin zen telelana 2020ko martxoaren 14tik ekainaren 20ra bitartean, Espainian alarma egoera dekretatu zen aldian </w:t>
            </w:r>
          </w:p>
        </w:tc>
      </w:tr>
      <w:tr w:rsidR="00585BCF" w:rsidRPr="00D26E36" w14:paraId="0986C14D" w14:textId="77777777" w:rsidTr="00A322EB">
        <w:trPr>
          <w:trHeight w:val="585"/>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7CF9C5" w14:textId="77777777" w:rsidR="00585BCF" w:rsidRPr="00D26E36" w:rsidRDefault="00585BCF" w:rsidP="0087454A">
            <w:pPr>
              <w:spacing w:after="0"/>
              <w:ind w:firstLine="0"/>
              <w:rPr>
                <w:sz w:val="24"/>
                <w:szCs w:val="24"/>
              </w:rPr>
            </w:pPr>
            <w:r>
              <w:rPr>
                <w:sz w:val="24"/>
                <w:szCs w:val="24"/>
              </w:rPr>
              <w:t xml:space="preserve">Adierazi zenbat langilek bete zituzten beren eginkizunak telelanaren araubidean Espainiako alarma egoerak iraun zuen bitartean (2020ko martxoaren 14tik ekainaren 20ra bitartean) </w:t>
            </w:r>
          </w:p>
        </w:tc>
      </w:tr>
      <w:tr w:rsidR="00585BCF" w:rsidRPr="00D26E36" w14:paraId="04F6A06A" w14:textId="77777777" w:rsidTr="00A322EB">
        <w:trPr>
          <w:trHeight w:val="615"/>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B26C6F" w14:textId="77777777" w:rsidR="00585BCF" w:rsidRPr="00D26E36" w:rsidRDefault="00585BCF" w:rsidP="0087454A">
            <w:pPr>
              <w:spacing w:after="0"/>
              <w:ind w:firstLine="0"/>
              <w:rPr>
                <w:sz w:val="24"/>
                <w:szCs w:val="24"/>
              </w:rPr>
            </w:pPr>
            <w:r>
              <w:rPr>
                <w:sz w:val="24"/>
                <w:szCs w:val="24"/>
              </w:rPr>
              <w:t>Alarma egoera 2020ko ekainaren 20an amaitu zenetik, hartu al zen beste erabakirik urrutiko laneko aldia luzatzeko?</w:t>
            </w:r>
          </w:p>
        </w:tc>
      </w:tr>
      <w:tr w:rsidR="00585BCF" w:rsidRPr="00D26E36" w14:paraId="0DA70883" w14:textId="77777777" w:rsidTr="00A322EB">
        <w:trPr>
          <w:trHeight w:val="585"/>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4BDEE" w14:textId="77777777" w:rsidR="00585BCF" w:rsidRPr="00D26E36" w:rsidRDefault="00585BCF" w:rsidP="0087454A">
            <w:pPr>
              <w:spacing w:after="0"/>
              <w:ind w:firstLine="0"/>
              <w:rPr>
                <w:sz w:val="24"/>
                <w:szCs w:val="24"/>
              </w:rPr>
            </w:pPr>
            <w:r>
              <w:rPr>
                <w:sz w:val="24"/>
                <w:szCs w:val="24"/>
              </w:rPr>
              <w:t>2020ko martxoaren 14tik aurrera urrutiko lana ezartzeko, Udalak inbertsiorik egin behar izan al du bitarteko tekniko gehigarrietan, hala nola ordenagailu eramangarri edo antzekoetan?</w:t>
            </w:r>
          </w:p>
        </w:tc>
      </w:tr>
      <w:tr w:rsidR="00585BCF" w:rsidRPr="00D26E36" w14:paraId="46EEDF04" w14:textId="77777777" w:rsidTr="00A322EB">
        <w:trPr>
          <w:trHeight w:val="615"/>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E5424" w14:textId="77777777" w:rsidR="00585BCF" w:rsidRPr="00D26E36" w:rsidRDefault="00585BCF" w:rsidP="0087454A">
            <w:pPr>
              <w:spacing w:after="0"/>
              <w:ind w:firstLine="0"/>
              <w:rPr>
                <w:sz w:val="24"/>
                <w:szCs w:val="24"/>
              </w:rPr>
            </w:pPr>
            <w:r>
              <w:rPr>
                <w:sz w:val="24"/>
                <w:szCs w:val="24"/>
              </w:rPr>
              <w:t>Lana urrutitik egiten zuten langileek, izan al zuten etxetik aplikazio, karpeta, fitxategi eta abarretarako sarbidea, bulegoan baleude bezala, VPN edo horrelakoren baten bidez?</w:t>
            </w:r>
          </w:p>
        </w:tc>
      </w:tr>
      <w:tr w:rsidR="00585BCF" w:rsidRPr="00D26E36" w14:paraId="5AAD3362" w14:textId="77777777" w:rsidTr="00A322EB">
        <w:trPr>
          <w:trHeight w:val="624"/>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EE728B" w14:textId="77777777" w:rsidR="00585BCF" w:rsidRPr="00D26E36" w:rsidRDefault="00585BCF" w:rsidP="0087454A">
            <w:pPr>
              <w:spacing w:after="0"/>
              <w:ind w:firstLine="0"/>
              <w:rPr>
                <w:sz w:val="24"/>
                <w:szCs w:val="24"/>
              </w:rPr>
            </w:pPr>
            <w:r>
              <w:rPr>
                <w:sz w:val="24"/>
                <w:szCs w:val="24"/>
              </w:rPr>
              <w:t>Adierazi zenbat langilek jarraitzen duten beren eginkizunak telelanaren araubidean betetzen 2020ko abenduaren 31n</w:t>
            </w:r>
          </w:p>
        </w:tc>
      </w:tr>
      <w:tr w:rsidR="00585BCF" w:rsidRPr="00D26E36" w14:paraId="2A2978EE" w14:textId="77777777" w:rsidTr="00A322EB">
        <w:trPr>
          <w:trHeight w:val="570"/>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91E3A" w14:textId="77777777" w:rsidR="00585BCF" w:rsidRPr="00D26E36" w:rsidRDefault="00585BCF" w:rsidP="0087454A">
            <w:pPr>
              <w:spacing w:after="0"/>
              <w:ind w:firstLine="0"/>
              <w:rPr>
                <w:sz w:val="24"/>
                <w:szCs w:val="24"/>
              </w:rPr>
            </w:pPr>
            <w:r>
              <w:rPr>
                <w:sz w:val="24"/>
                <w:szCs w:val="24"/>
              </w:rPr>
              <w:t>Adierazi zer konponbide tekniko hautatu den telelana egiteko</w:t>
            </w:r>
          </w:p>
        </w:tc>
      </w:tr>
      <w:tr w:rsidR="00585BCF" w:rsidRPr="00D26E36" w14:paraId="6AFF7B1D" w14:textId="77777777" w:rsidTr="00A322EB">
        <w:trPr>
          <w:trHeight w:val="1290"/>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0FE7B" w14:textId="77777777" w:rsidR="00585BCF" w:rsidRPr="00D26E36" w:rsidRDefault="00585BCF" w:rsidP="0087454A">
            <w:pPr>
              <w:spacing w:after="0"/>
              <w:ind w:firstLine="0"/>
              <w:rPr>
                <w:sz w:val="24"/>
                <w:szCs w:val="24"/>
              </w:rPr>
            </w:pPr>
            <w:r>
              <w:rPr>
                <w:sz w:val="24"/>
                <w:szCs w:val="24"/>
              </w:rPr>
              <w:t>2020ko martxoaren 14tik ekainaren 20ra bitartean, Udaleko ordezkaritza eta gobernu organoen eta kide anitzeko beste organo batzuen bilkurak eta erabakiak urrutitik egin edo onetsi al dira, bitarteko elektroniko eta telematikoak erabiliz, martxoaren 31ko 11/2020 Errege Lege-dekretuaren babesean, zeinak aldatu baitzuen Toki Araubidearen Oinarriak arautzen dituen apirilaren 2ko 7/1985 Legearen 46. artikulua?</w:t>
            </w:r>
          </w:p>
        </w:tc>
      </w:tr>
      <w:tr w:rsidR="00585BCF" w:rsidRPr="00D26E36" w14:paraId="6771407A" w14:textId="77777777" w:rsidTr="00A322EB">
        <w:trPr>
          <w:trHeight w:val="680"/>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2FDD8" w14:textId="77777777" w:rsidR="00585BCF" w:rsidRPr="00D26E36" w:rsidRDefault="00585BCF" w:rsidP="0087454A">
            <w:pPr>
              <w:spacing w:after="0"/>
              <w:ind w:firstLine="0"/>
              <w:rPr>
                <w:sz w:val="24"/>
                <w:szCs w:val="24"/>
              </w:rPr>
            </w:pPr>
            <w:r>
              <w:rPr>
                <w:sz w:val="24"/>
                <w:szCs w:val="24"/>
              </w:rPr>
              <w:t>2020ko ekainaren 20tik aurrera, jarraitu al duzue kide anitzeko organoen bilkurak urrutitik egiten, bitarteko elektroniko eta telematikoak erabiliz?</w:t>
            </w:r>
          </w:p>
        </w:tc>
      </w:tr>
    </w:tbl>
    <w:p w14:paraId="5EB08639" w14:textId="77777777" w:rsidR="007F2EC4" w:rsidRDefault="007F2EC4">
      <w:r>
        <w:br w:type="page"/>
      </w:r>
    </w:p>
    <w:tbl>
      <w:tblPr>
        <w:tblW w:w="5000" w:type="pct"/>
        <w:jc w:val="right"/>
        <w:tblCellMar>
          <w:left w:w="70" w:type="dxa"/>
          <w:right w:w="70" w:type="dxa"/>
        </w:tblCellMar>
        <w:tblLook w:val="04A0" w:firstRow="1" w:lastRow="0" w:firstColumn="1" w:lastColumn="0" w:noHBand="0" w:noVBand="1"/>
      </w:tblPr>
      <w:tblGrid>
        <w:gridCol w:w="8769"/>
      </w:tblGrid>
      <w:tr w:rsidR="00585BCF" w:rsidRPr="00D26E36" w14:paraId="2A9C196B" w14:textId="77777777" w:rsidTr="0059794F">
        <w:trPr>
          <w:trHeight w:val="624"/>
          <w:jc w:val="right"/>
        </w:trPr>
        <w:tc>
          <w:tcPr>
            <w:tcW w:w="5000" w:type="pct"/>
            <w:tcBorders>
              <w:top w:val="single" w:sz="8" w:space="0" w:color="auto"/>
              <w:left w:val="single" w:sz="8" w:space="0" w:color="auto"/>
              <w:bottom w:val="single" w:sz="8" w:space="0" w:color="auto"/>
              <w:right w:val="single" w:sz="8" w:space="0" w:color="000000"/>
            </w:tcBorders>
            <w:shd w:val="clear" w:color="000000" w:fill="F8CBAD"/>
            <w:vAlign w:val="center"/>
          </w:tcPr>
          <w:p w14:paraId="7EC36F91" w14:textId="158D0975" w:rsidR="00585BCF" w:rsidRPr="00D26E36" w:rsidRDefault="00585BCF" w:rsidP="00A322EB">
            <w:pPr>
              <w:spacing w:after="0"/>
              <w:ind w:firstLine="0"/>
              <w:jc w:val="center"/>
              <w:rPr>
                <w:b/>
                <w:bCs/>
                <w:sz w:val="24"/>
                <w:szCs w:val="24"/>
              </w:rPr>
            </w:pPr>
            <w:r>
              <w:rPr>
                <w:b/>
                <w:bCs/>
                <w:sz w:val="24"/>
                <w:szCs w:val="24"/>
              </w:rPr>
              <w:lastRenderedPageBreak/>
              <w:t>UDALENTZAKO GALDE-SORTA</w:t>
            </w:r>
          </w:p>
        </w:tc>
      </w:tr>
      <w:tr w:rsidR="00585BCF" w:rsidRPr="00D26E36" w14:paraId="16D82292" w14:textId="77777777" w:rsidTr="00A322EB">
        <w:trPr>
          <w:trHeight w:val="330"/>
          <w:jc w:val="right"/>
        </w:trPr>
        <w:tc>
          <w:tcPr>
            <w:tcW w:w="5000" w:type="pct"/>
            <w:tcBorders>
              <w:top w:val="single" w:sz="8" w:space="0" w:color="auto"/>
              <w:left w:val="single" w:sz="8" w:space="0" w:color="auto"/>
              <w:bottom w:val="single" w:sz="8" w:space="0" w:color="auto"/>
              <w:right w:val="single" w:sz="8" w:space="0" w:color="000000"/>
            </w:tcBorders>
            <w:shd w:val="clear" w:color="000000" w:fill="F8CBAD"/>
            <w:vAlign w:val="center"/>
            <w:hideMark/>
          </w:tcPr>
          <w:p w14:paraId="4187EE92" w14:textId="77777777" w:rsidR="00585BCF" w:rsidRPr="00D26E36" w:rsidRDefault="00585BCF" w:rsidP="00A322EB">
            <w:pPr>
              <w:spacing w:after="0"/>
              <w:ind w:firstLine="0"/>
              <w:jc w:val="left"/>
              <w:rPr>
                <w:b/>
                <w:bCs/>
                <w:sz w:val="24"/>
                <w:szCs w:val="24"/>
              </w:rPr>
            </w:pPr>
            <w:r>
              <w:rPr>
                <w:b/>
                <w:bCs/>
                <w:sz w:val="24"/>
                <w:szCs w:val="24"/>
              </w:rPr>
              <w:t>Ingurumen gaiak</w:t>
            </w:r>
          </w:p>
        </w:tc>
      </w:tr>
      <w:tr w:rsidR="00585BCF" w:rsidRPr="00D26E36" w14:paraId="77FF096A" w14:textId="77777777" w:rsidTr="00A322EB">
        <w:trPr>
          <w:trHeight w:val="315"/>
          <w:jc w:val="right"/>
        </w:trPr>
        <w:tc>
          <w:tcPr>
            <w:tcW w:w="5000" w:type="pct"/>
            <w:tcBorders>
              <w:top w:val="single" w:sz="8" w:space="0" w:color="auto"/>
              <w:left w:val="single" w:sz="4" w:space="0" w:color="auto"/>
              <w:bottom w:val="single" w:sz="4" w:space="0" w:color="auto"/>
              <w:right w:val="single" w:sz="4" w:space="0" w:color="000000"/>
            </w:tcBorders>
            <w:shd w:val="clear" w:color="auto" w:fill="auto"/>
            <w:vAlign w:val="center"/>
            <w:hideMark/>
          </w:tcPr>
          <w:p w14:paraId="7CB2F21C" w14:textId="77777777" w:rsidR="00585BCF" w:rsidRPr="00D26E36" w:rsidRDefault="00585BCF" w:rsidP="0087454A">
            <w:pPr>
              <w:spacing w:after="0"/>
              <w:ind w:firstLine="0"/>
              <w:rPr>
                <w:sz w:val="24"/>
                <w:szCs w:val="24"/>
              </w:rPr>
            </w:pPr>
            <w:r>
              <w:rPr>
                <w:sz w:val="24"/>
                <w:szCs w:val="24"/>
              </w:rPr>
              <w:t>Posta zerbitzuan 2019an gastatutako zenbatekoa (aitortutako betebeharrak)</w:t>
            </w:r>
          </w:p>
        </w:tc>
      </w:tr>
      <w:tr w:rsidR="00585BCF" w:rsidRPr="00D26E36" w14:paraId="7523CDB9" w14:textId="77777777" w:rsidTr="00A322EB">
        <w:trPr>
          <w:trHeight w:val="315"/>
          <w:jc w:val="right"/>
        </w:trPr>
        <w:tc>
          <w:tcPr>
            <w:tcW w:w="500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E19216B" w14:textId="77777777" w:rsidR="00585BCF" w:rsidRPr="00D26E36" w:rsidRDefault="00585BCF" w:rsidP="0087454A">
            <w:pPr>
              <w:spacing w:after="0"/>
              <w:ind w:firstLine="0"/>
              <w:rPr>
                <w:sz w:val="24"/>
                <w:szCs w:val="24"/>
              </w:rPr>
            </w:pPr>
            <w:r>
              <w:rPr>
                <w:sz w:val="24"/>
                <w:szCs w:val="24"/>
              </w:rPr>
              <w:t>Posta zerbitzuan 2020an gastatutako zenbatekoa (aitortutako betebeharrak)</w:t>
            </w:r>
          </w:p>
        </w:tc>
      </w:tr>
      <w:tr w:rsidR="00585BCF" w:rsidRPr="00D26E36" w14:paraId="5FEF4B29" w14:textId="77777777" w:rsidTr="00A322EB">
        <w:trPr>
          <w:trHeight w:val="615"/>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9839D3" w14:textId="77777777" w:rsidR="00585BCF" w:rsidRPr="00D26E36" w:rsidRDefault="00585BCF" w:rsidP="0087454A">
            <w:pPr>
              <w:spacing w:after="0"/>
              <w:ind w:firstLine="0"/>
              <w:rPr>
                <w:sz w:val="24"/>
                <w:szCs w:val="24"/>
              </w:rPr>
            </w:pPr>
            <w:r>
              <w:rPr>
                <w:sz w:val="24"/>
                <w:szCs w:val="24"/>
              </w:rPr>
              <w:t xml:space="preserve">Udalaren eraikin administratiboetan agiriak artxibatzeko erabilitako tokirik hustu al da administrazio elektronikoa ezarri eta gero? </w:t>
            </w:r>
          </w:p>
        </w:tc>
      </w:tr>
      <w:tr w:rsidR="00585BCF" w:rsidRPr="00D26E36" w14:paraId="3925F761" w14:textId="77777777" w:rsidTr="00A322EB">
        <w:trPr>
          <w:trHeight w:val="270"/>
          <w:jc w:val="righ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23594E" w14:textId="77777777" w:rsidR="00585BCF" w:rsidRPr="00D26E36" w:rsidRDefault="00585BCF" w:rsidP="0087454A">
            <w:pPr>
              <w:spacing w:after="0"/>
              <w:ind w:firstLine="0"/>
              <w:rPr>
                <w:sz w:val="24"/>
                <w:szCs w:val="24"/>
              </w:rPr>
            </w:pPr>
            <w:r>
              <w:rPr>
                <w:sz w:val="24"/>
                <w:szCs w:val="24"/>
              </w:rPr>
              <w:t xml:space="preserve">Udalak ba al du </w:t>
            </w:r>
            <w:proofErr w:type="spellStart"/>
            <w:r>
              <w:rPr>
                <w:sz w:val="24"/>
                <w:szCs w:val="24"/>
              </w:rPr>
              <w:t>cloud</w:t>
            </w:r>
            <w:proofErr w:type="spellEnd"/>
            <w:r>
              <w:rPr>
                <w:sz w:val="24"/>
                <w:szCs w:val="24"/>
              </w:rPr>
              <w:t xml:space="preserve"> </w:t>
            </w:r>
            <w:proofErr w:type="spellStart"/>
            <w:r>
              <w:rPr>
                <w:sz w:val="24"/>
                <w:szCs w:val="24"/>
              </w:rPr>
              <w:t>computing</w:t>
            </w:r>
            <w:proofErr w:type="spellEnd"/>
            <w:r>
              <w:rPr>
                <w:sz w:val="24"/>
                <w:szCs w:val="24"/>
              </w:rPr>
              <w:t xml:space="preserve"> zerbitzurik (hodeiko zerbitzua), berak kontratatuta nahiz Nafarroako Gobernuak eskainita?</w:t>
            </w:r>
          </w:p>
        </w:tc>
      </w:tr>
      <w:tr w:rsidR="00585BCF" w:rsidRPr="00D26E36" w14:paraId="30C55AA2" w14:textId="77777777" w:rsidTr="00A322EB">
        <w:trPr>
          <w:trHeight w:val="570"/>
          <w:jc w:val="right"/>
        </w:trPr>
        <w:tc>
          <w:tcPr>
            <w:tcW w:w="500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0900967" w14:textId="77777777" w:rsidR="00585BCF" w:rsidRPr="00D26E36" w:rsidRDefault="00585BCF" w:rsidP="0087454A">
            <w:pPr>
              <w:spacing w:after="0"/>
              <w:ind w:firstLine="0"/>
              <w:rPr>
                <w:sz w:val="24"/>
                <w:szCs w:val="24"/>
              </w:rPr>
            </w:pPr>
            <w:r>
              <w:rPr>
                <w:sz w:val="24"/>
                <w:szCs w:val="24"/>
              </w:rPr>
              <w:t>Erantsi, halakorik baldin bada, Udalak “zabor elektronikoa” (</w:t>
            </w:r>
            <w:proofErr w:type="spellStart"/>
            <w:r>
              <w:rPr>
                <w:sz w:val="24"/>
                <w:szCs w:val="24"/>
              </w:rPr>
              <w:t>CPUak</w:t>
            </w:r>
            <w:proofErr w:type="spellEnd"/>
            <w:r>
              <w:rPr>
                <w:sz w:val="24"/>
                <w:szCs w:val="24"/>
              </w:rPr>
              <w:t>, inprimagailuak, disko gogorrak eta abar) birziklatzeko ezarritako protokoloa.</w:t>
            </w:r>
          </w:p>
        </w:tc>
      </w:tr>
      <w:tr w:rsidR="00585BCF" w:rsidRPr="00D26E36" w14:paraId="1CB30588" w14:textId="77777777" w:rsidTr="00A322EB">
        <w:trPr>
          <w:trHeight w:val="315"/>
          <w:jc w:val="right"/>
        </w:trPr>
        <w:tc>
          <w:tcPr>
            <w:tcW w:w="5000" w:type="pct"/>
            <w:tcBorders>
              <w:top w:val="nil"/>
              <w:left w:val="nil"/>
              <w:bottom w:val="nil"/>
              <w:right w:val="nil"/>
            </w:tcBorders>
            <w:shd w:val="clear" w:color="auto" w:fill="auto"/>
            <w:vAlign w:val="bottom"/>
            <w:hideMark/>
          </w:tcPr>
          <w:p w14:paraId="1E32C4C2" w14:textId="77777777" w:rsidR="00585BCF" w:rsidRPr="007F2EC4" w:rsidRDefault="00585BCF" w:rsidP="00A322EB">
            <w:pPr>
              <w:spacing w:after="0"/>
              <w:ind w:firstLine="0"/>
              <w:jc w:val="left"/>
              <w:rPr>
                <w:sz w:val="24"/>
                <w:szCs w:val="24"/>
                <w:lang w:eastAsia="es-ES"/>
              </w:rPr>
            </w:pPr>
          </w:p>
        </w:tc>
      </w:tr>
    </w:tbl>
    <w:p w14:paraId="1AE7F356" w14:textId="77777777" w:rsidR="00460750" w:rsidRDefault="00460750" w:rsidP="00086EA3">
      <w:pPr>
        <w:tabs>
          <w:tab w:val="left" w:pos="903"/>
        </w:tabs>
        <w:spacing w:after="0"/>
        <w:ind w:left="70" w:firstLine="0"/>
        <w:jc w:val="left"/>
        <w:rPr>
          <w:sz w:val="16"/>
          <w:szCs w:val="16"/>
        </w:rPr>
      </w:pPr>
      <w:r>
        <w:rPr>
          <w:sz w:val="16"/>
          <w:szCs w:val="16"/>
        </w:rPr>
        <w:tab/>
      </w:r>
    </w:p>
    <w:p w14:paraId="4F6ED98F" w14:textId="77777777" w:rsidR="00585BCF" w:rsidRPr="007F2EC4" w:rsidRDefault="00585BCF" w:rsidP="00086EA3">
      <w:pPr>
        <w:tabs>
          <w:tab w:val="left" w:pos="903"/>
        </w:tabs>
        <w:spacing w:after="0"/>
        <w:ind w:left="70" w:firstLine="0"/>
        <w:jc w:val="left"/>
        <w:rPr>
          <w:sz w:val="16"/>
          <w:szCs w:val="16"/>
          <w:lang w:eastAsia="es-ES"/>
        </w:rPr>
      </w:pPr>
    </w:p>
    <w:p w14:paraId="6A9D24B1" w14:textId="77777777" w:rsidR="00585BCF" w:rsidRPr="007F2EC4" w:rsidRDefault="00585BCF" w:rsidP="00086EA3">
      <w:pPr>
        <w:tabs>
          <w:tab w:val="left" w:pos="903"/>
        </w:tabs>
        <w:spacing w:after="0"/>
        <w:ind w:left="70" w:firstLine="0"/>
        <w:jc w:val="left"/>
        <w:rPr>
          <w:sz w:val="16"/>
          <w:szCs w:val="16"/>
          <w:lang w:eastAsia="es-ES"/>
        </w:rPr>
      </w:pPr>
    </w:p>
    <w:p w14:paraId="29958573" w14:textId="77777777" w:rsidR="00585BCF" w:rsidRPr="007F2EC4" w:rsidRDefault="00585BCF" w:rsidP="00086EA3">
      <w:pPr>
        <w:tabs>
          <w:tab w:val="left" w:pos="903"/>
        </w:tabs>
        <w:spacing w:after="0"/>
        <w:ind w:left="70" w:firstLine="0"/>
        <w:jc w:val="left"/>
        <w:rPr>
          <w:sz w:val="16"/>
          <w:szCs w:val="16"/>
          <w:lang w:eastAsia="es-ES"/>
        </w:rPr>
      </w:pPr>
    </w:p>
    <w:p w14:paraId="682D5CE0" w14:textId="77777777" w:rsidR="00585BCF" w:rsidRPr="007F2EC4" w:rsidRDefault="00585BCF" w:rsidP="00086EA3">
      <w:pPr>
        <w:tabs>
          <w:tab w:val="left" w:pos="903"/>
        </w:tabs>
        <w:spacing w:after="0"/>
        <w:ind w:left="70" w:firstLine="0"/>
        <w:jc w:val="left"/>
        <w:rPr>
          <w:sz w:val="16"/>
          <w:szCs w:val="16"/>
          <w:lang w:eastAsia="es-ES"/>
        </w:rPr>
      </w:pPr>
    </w:p>
    <w:p w14:paraId="2F50DDE2" w14:textId="77777777" w:rsidR="00390195" w:rsidRPr="007F2EC4" w:rsidRDefault="00390195" w:rsidP="00390195">
      <w:pPr>
        <w:pStyle w:val="texto"/>
      </w:pPr>
    </w:p>
    <w:p w14:paraId="4C5CFF24" w14:textId="77777777" w:rsidR="00390195" w:rsidRDefault="00390195" w:rsidP="00390195">
      <w:pPr>
        <w:spacing w:after="0"/>
        <w:ind w:firstLine="0"/>
        <w:jc w:val="left"/>
        <w:rPr>
          <w:spacing w:val="6"/>
          <w:sz w:val="26"/>
          <w:szCs w:val="24"/>
        </w:rPr>
      </w:pPr>
      <w:r>
        <w:br w:type="page"/>
      </w:r>
    </w:p>
    <w:p w14:paraId="26B4F254" w14:textId="77777777" w:rsidR="00390195" w:rsidRPr="007A651C" w:rsidRDefault="00390195" w:rsidP="00BE030E">
      <w:pPr>
        <w:pStyle w:val="atitulo1"/>
        <w:spacing w:after="360"/>
        <w:rPr>
          <w:sz w:val="26"/>
        </w:rPr>
      </w:pPr>
      <w:bookmarkStart w:id="43" w:name="_Toc93298780"/>
      <w:bookmarkStart w:id="44" w:name="_Toc97796365"/>
      <w:r>
        <w:rPr>
          <w:sz w:val="26"/>
        </w:rPr>
        <w:lastRenderedPageBreak/>
        <w:t>2. eranskina. Administrazio elektronikoaren ezarpenaren adierazleak</w:t>
      </w:r>
      <w:bookmarkEnd w:id="43"/>
      <w:bookmarkEnd w:id="44"/>
    </w:p>
    <w:tbl>
      <w:tblPr>
        <w:tblW w:w="5722" w:type="pct"/>
        <w:jc w:val="center"/>
        <w:tblLayout w:type="fixed"/>
        <w:tblCellMar>
          <w:left w:w="70" w:type="dxa"/>
          <w:right w:w="70" w:type="dxa"/>
        </w:tblCellMar>
        <w:tblLook w:val="04A0" w:firstRow="1" w:lastRow="0" w:firstColumn="1" w:lastColumn="0" w:noHBand="0" w:noVBand="1"/>
      </w:tblPr>
      <w:tblGrid>
        <w:gridCol w:w="3690"/>
        <w:gridCol w:w="681"/>
        <w:gridCol w:w="746"/>
        <w:gridCol w:w="708"/>
        <w:gridCol w:w="736"/>
        <w:gridCol w:w="738"/>
        <w:gridCol w:w="666"/>
        <w:gridCol w:w="632"/>
        <w:gridCol w:w="255"/>
        <w:gridCol w:w="533"/>
        <w:gridCol w:w="247"/>
        <w:gridCol w:w="374"/>
        <w:gridCol w:w="52"/>
      </w:tblGrid>
      <w:tr w:rsidR="00390195" w:rsidRPr="00C938A2" w14:paraId="40360371" w14:textId="77777777" w:rsidTr="008355A3">
        <w:trPr>
          <w:trHeight w:val="315"/>
          <w:jc w:val="center"/>
        </w:trPr>
        <w:tc>
          <w:tcPr>
            <w:tcW w:w="5000" w:type="pct"/>
            <w:gridSpan w:val="13"/>
            <w:tcBorders>
              <w:top w:val="single" w:sz="4" w:space="0" w:color="auto"/>
              <w:left w:val="nil"/>
              <w:bottom w:val="single" w:sz="4" w:space="0" w:color="auto"/>
              <w:right w:val="nil"/>
            </w:tcBorders>
            <w:shd w:val="clear" w:color="000000" w:fill="F8CBAD"/>
            <w:noWrap/>
            <w:vAlign w:val="center"/>
            <w:hideMark/>
          </w:tcPr>
          <w:p w14:paraId="06C149B9" w14:textId="77777777" w:rsidR="00390195" w:rsidRPr="00C938A2" w:rsidRDefault="00390195" w:rsidP="00086EA3">
            <w:pPr>
              <w:spacing w:after="0"/>
              <w:ind w:firstLine="0"/>
              <w:jc w:val="center"/>
              <w:rPr>
                <w:rFonts w:ascii="Arial Narrow" w:hAnsi="Arial Narrow" w:cs="Calibri"/>
                <w:b/>
                <w:bCs/>
                <w:color w:val="333F4F"/>
                <w:sz w:val="18"/>
                <w:szCs w:val="18"/>
              </w:rPr>
            </w:pPr>
            <w:r>
              <w:rPr>
                <w:rFonts w:ascii="Arial Narrow" w:hAnsi="Arial Narrow"/>
                <w:b/>
                <w:bCs/>
                <w:color w:val="333F4F"/>
                <w:sz w:val="18"/>
                <w:szCs w:val="18"/>
              </w:rPr>
              <w:t>ADMINISTRAZIO ELEKTRONIKOAREN EZARPENA</w:t>
            </w:r>
          </w:p>
        </w:tc>
      </w:tr>
      <w:tr w:rsidR="00390195" w:rsidRPr="00C938A2" w14:paraId="58A3226E" w14:textId="77777777" w:rsidTr="008355A3">
        <w:trPr>
          <w:gridAfter w:val="1"/>
          <w:wAfter w:w="26" w:type="pct"/>
          <w:trHeight w:val="315"/>
          <w:jc w:val="center"/>
        </w:trPr>
        <w:tc>
          <w:tcPr>
            <w:tcW w:w="1834" w:type="pct"/>
            <w:tcBorders>
              <w:top w:val="nil"/>
              <w:left w:val="nil"/>
              <w:bottom w:val="nil"/>
              <w:right w:val="nil"/>
            </w:tcBorders>
            <w:shd w:val="clear" w:color="auto" w:fill="auto"/>
            <w:noWrap/>
            <w:vAlign w:val="center"/>
            <w:hideMark/>
          </w:tcPr>
          <w:p w14:paraId="732ED998" w14:textId="77777777" w:rsidR="00390195" w:rsidRPr="00C938A2" w:rsidRDefault="00390195" w:rsidP="00086EA3">
            <w:pPr>
              <w:spacing w:after="0"/>
              <w:ind w:firstLine="0"/>
              <w:jc w:val="center"/>
              <w:rPr>
                <w:rFonts w:ascii="Arial Narrow" w:hAnsi="Arial Narrow" w:cs="Calibri"/>
                <w:b/>
                <w:bCs/>
                <w:color w:val="333F4F"/>
                <w:sz w:val="18"/>
                <w:szCs w:val="18"/>
                <w:lang w:val="es-ES" w:eastAsia="es-ES"/>
              </w:rPr>
            </w:pPr>
          </w:p>
        </w:tc>
        <w:tc>
          <w:tcPr>
            <w:tcW w:w="338" w:type="pct"/>
            <w:tcBorders>
              <w:top w:val="nil"/>
              <w:left w:val="nil"/>
              <w:bottom w:val="nil"/>
              <w:right w:val="nil"/>
            </w:tcBorders>
            <w:shd w:val="clear" w:color="auto" w:fill="auto"/>
            <w:noWrap/>
            <w:vAlign w:val="center"/>
            <w:hideMark/>
          </w:tcPr>
          <w:p w14:paraId="675E8A5C" w14:textId="77777777" w:rsidR="00390195" w:rsidRPr="00C938A2" w:rsidRDefault="00390195" w:rsidP="00086EA3">
            <w:pPr>
              <w:spacing w:after="0"/>
              <w:ind w:firstLine="0"/>
              <w:jc w:val="center"/>
              <w:rPr>
                <w:lang w:val="es-ES" w:eastAsia="es-ES"/>
              </w:rPr>
            </w:pPr>
          </w:p>
        </w:tc>
        <w:tc>
          <w:tcPr>
            <w:tcW w:w="371" w:type="pct"/>
            <w:tcBorders>
              <w:top w:val="nil"/>
              <w:left w:val="nil"/>
              <w:bottom w:val="nil"/>
              <w:right w:val="nil"/>
            </w:tcBorders>
            <w:shd w:val="clear" w:color="auto" w:fill="auto"/>
            <w:noWrap/>
            <w:vAlign w:val="center"/>
            <w:hideMark/>
          </w:tcPr>
          <w:p w14:paraId="30EEEC3A" w14:textId="77777777" w:rsidR="00390195" w:rsidRPr="00C938A2" w:rsidRDefault="00390195" w:rsidP="00086EA3">
            <w:pPr>
              <w:spacing w:after="0"/>
              <w:ind w:firstLine="0"/>
              <w:jc w:val="center"/>
              <w:rPr>
                <w:lang w:val="es-ES" w:eastAsia="es-ES"/>
              </w:rPr>
            </w:pPr>
          </w:p>
        </w:tc>
        <w:tc>
          <w:tcPr>
            <w:tcW w:w="352" w:type="pct"/>
            <w:tcBorders>
              <w:top w:val="nil"/>
              <w:left w:val="nil"/>
              <w:bottom w:val="nil"/>
              <w:right w:val="nil"/>
            </w:tcBorders>
            <w:shd w:val="clear" w:color="auto" w:fill="auto"/>
            <w:noWrap/>
            <w:vAlign w:val="center"/>
            <w:hideMark/>
          </w:tcPr>
          <w:p w14:paraId="58E929C3" w14:textId="77777777" w:rsidR="00390195" w:rsidRPr="00C938A2" w:rsidRDefault="00390195" w:rsidP="00086EA3">
            <w:pPr>
              <w:spacing w:after="0"/>
              <w:ind w:firstLine="0"/>
              <w:jc w:val="center"/>
              <w:rPr>
                <w:lang w:val="es-ES" w:eastAsia="es-ES"/>
              </w:rPr>
            </w:pPr>
          </w:p>
        </w:tc>
        <w:tc>
          <w:tcPr>
            <w:tcW w:w="366" w:type="pct"/>
            <w:tcBorders>
              <w:top w:val="nil"/>
              <w:left w:val="nil"/>
              <w:bottom w:val="nil"/>
              <w:right w:val="nil"/>
            </w:tcBorders>
            <w:shd w:val="clear" w:color="auto" w:fill="auto"/>
            <w:noWrap/>
            <w:vAlign w:val="center"/>
            <w:hideMark/>
          </w:tcPr>
          <w:p w14:paraId="03F3FCA1" w14:textId="77777777" w:rsidR="00390195" w:rsidRPr="00C938A2" w:rsidRDefault="00390195" w:rsidP="00086EA3">
            <w:pPr>
              <w:spacing w:after="0"/>
              <w:ind w:firstLine="0"/>
              <w:jc w:val="center"/>
              <w:rPr>
                <w:lang w:val="es-ES" w:eastAsia="es-ES"/>
              </w:rPr>
            </w:pPr>
          </w:p>
        </w:tc>
        <w:tc>
          <w:tcPr>
            <w:tcW w:w="367" w:type="pct"/>
            <w:tcBorders>
              <w:top w:val="nil"/>
              <w:left w:val="nil"/>
              <w:bottom w:val="nil"/>
              <w:right w:val="nil"/>
            </w:tcBorders>
            <w:shd w:val="clear" w:color="auto" w:fill="auto"/>
            <w:noWrap/>
            <w:vAlign w:val="center"/>
            <w:hideMark/>
          </w:tcPr>
          <w:p w14:paraId="422F5759" w14:textId="77777777" w:rsidR="00390195" w:rsidRPr="00C938A2" w:rsidRDefault="00390195" w:rsidP="00086EA3">
            <w:pPr>
              <w:spacing w:after="0"/>
              <w:ind w:firstLine="0"/>
              <w:jc w:val="center"/>
              <w:rPr>
                <w:lang w:val="es-ES" w:eastAsia="es-ES"/>
              </w:rPr>
            </w:pPr>
          </w:p>
        </w:tc>
        <w:tc>
          <w:tcPr>
            <w:tcW w:w="331" w:type="pct"/>
            <w:tcBorders>
              <w:top w:val="nil"/>
              <w:left w:val="nil"/>
              <w:bottom w:val="nil"/>
              <w:right w:val="nil"/>
            </w:tcBorders>
            <w:shd w:val="clear" w:color="auto" w:fill="auto"/>
            <w:noWrap/>
            <w:vAlign w:val="center"/>
            <w:hideMark/>
          </w:tcPr>
          <w:p w14:paraId="2D36C747" w14:textId="77777777" w:rsidR="00390195" w:rsidRPr="00C938A2" w:rsidRDefault="00390195" w:rsidP="00086EA3">
            <w:pPr>
              <w:spacing w:after="0"/>
              <w:ind w:firstLine="0"/>
              <w:jc w:val="center"/>
              <w:rPr>
                <w:lang w:val="es-ES" w:eastAsia="es-ES"/>
              </w:rPr>
            </w:pPr>
          </w:p>
        </w:tc>
        <w:tc>
          <w:tcPr>
            <w:tcW w:w="314" w:type="pct"/>
            <w:tcBorders>
              <w:top w:val="nil"/>
              <w:left w:val="nil"/>
              <w:bottom w:val="nil"/>
              <w:right w:val="nil"/>
            </w:tcBorders>
            <w:shd w:val="clear" w:color="auto" w:fill="auto"/>
            <w:noWrap/>
            <w:vAlign w:val="center"/>
            <w:hideMark/>
          </w:tcPr>
          <w:p w14:paraId="2987AF62" w14:textId="77777777" w:rsidR="00390195" w:rsidRPr="00C938A2" w:rsidRDefault="00390195" w:rsidP="00086EA3">
            <w:pPr>
              <w:spacing w:after="0"/>
              <w:ind w:firstLine="0"/>
              <w:jc w:val="center"/>
              <w:rPr>
                <w:lang w:val="es-ES" w:eastAsia="es-ES"/>
              </w:rPr>
            </w:pPr>
          </w:p>
        </w:tc>
        <w:tc>
          <w:tcPr>
            <w:tcW w:w="392" w:type="pct"/>
            <w:gridSpan w:val="2"/>
            <w:tcBorders>
              <w:top w:val="nil"/>
              <w:left w:val="nil"/>
              <w:bottom w:val="nil"/>
              <w:right w:val="nil"/>
            </w:tcBorders>
            <w:shd w:val="clear" w:color="auto" w:fill="auto"/>
            <w:noWrap/>
            <w:vAlign w:val="center"/>
            <w:hideMark/>
          </w:tcPr>
          <w:p w14:paraId="55600C1B" w14:textId="77777777" w:rsidR="00390195" w:rsidRPr="00C938A2" w:rsidRDefault="00390195" w:rsidP="00086EA3">
            <w:pPr>
              <w:spacing w:after="0"/>
              <w:ind w:firstLine="0"/>
              <w:jc w:val="center"/>
              <w:rPr>
                <w:lang w:val="es-ES" w:eastAsia="es-ES"/>
              </w:rPr>
            </w:pPr>
          </w:p>
        </w:tc>
        <w:tc>
          <w:tcPr>
            <w:tcW w:w="309" w:type="pct"/>
            <w:gridSpan w:val="2"/>
            <w:tcBorders>
              <w:top w:val="nil"/>
              <w:left w:val="nil"/>
              <w:bottom w:val="nil"/>
              <w:right w:val="nil"/>
            </w:tcBorders>
            <w:shd w:val="clear" w:color="auto" w:fill="auto"/>
            <w:noWrap/>
            <w:vAlign w:val="center"/>
            <w:hideMark/>
          </w:tcPr>
          <w:p w14:paraId="60BD48EA" w14:textId="77777777" w:rsidR="00390195" w:rsidRPr="00C938A2" w:rsidRDefault="00390195" w:rsidP="00086EA3">
            <w:pPr>
              <w:spacing w:after="0"/>
              <w:ind w:firstLine="0"/>
              <w:jc w:val="center"/>
              <w:rPr>
                <w:lang w:val="es-ES" w:eastAsia="es-ES"/>
              </w:rPr>
            </w:pPr>
          </w:p>
        </w:tc>
      </w:tr>
      <w:tr w:rsidR="00390195" w:rsidRPr="00C938A2" w14:paraId="1C5AFD9D" w14:textId="77777777" w:rsidTr="008355A3">
        <w:trPr>
          <w:trHeight w:val="315"/>
          <w:jc w:val="center"/>
        </w:trPr>
        <w:tc>
          <w:tcPr>
            <w:tcW w:w="1834" w:type="pct"/>
            <w:tcBorders>
              <w:top w:val="nil"/>
              <w:left w:val="nil"/>
              <w:bottom w:val="nil"/>
              <w:right w:val="nil"/>
            </w:tcBorders>
            <w:shd w:val="clear" w:color="000000" w:fill="FFFFFF"/>
            <w:noWrap/>
            <w:vAlign w:val="center"/>
            <w:hideMark/>
          </w:tcPr>
          <w:p w14:paraId="056CC59C" w14:textId="77777777" w:rsidR="00390195" w:rsidRPr="00C938A2" w:rsidRDefault="00390195" w:rsidP="00086EA3">
            <w:pPr>
              <w:spacing w:after="0"/>
              <w:ind w:firstLine="0"/>
              <w:jc w:val="left"/>
              <w:rPr>
                <w:rFonts w:ascii="Arial Narrow" w:hAnsi="Arial Narrow" w:cs="Calibri"/>
                <w:sz w:val="18"/>
                <w:szCs w:val="18"/>
              </w:rPr>
            </w:pPr>
            <w:r>
              <w:rPr>
                <w:rFonts w:ascii="Arial Narrow" w:hAnsi="Arial Narrow"/>
                <w:sz w:val="18"/>
                <w:szCs w:val="18"/>
              </w:rPr>
              <w:t>0 maila: egoitza elektronikoan ez dago izapideari buruzko informaziorik</w:t>
            </w:r>
          </w:p>
        </w:tc>
        <w:tc>
          <w:tcPr>
            <w:tcW w:w="338" w:type="pct"/>
            <w:tcBorders>
              <w:top w:val="nil"/>
              <w:left w:val="nil"/>
              <w:bottom w:val="nil"/>
              <w:right w:val="nil"/>
            </w:tcBorders>
            <w:shd w:val="clear" w:color="auto" w:fill="auto"/>
            <w:noWrap/>
            <w:vAlign w:val="center"/>
            <w:hideMark/>
          </w:tcPr>
          <w:p w14:paraId="38E59783" w14:textId="77777777" w:rsidR="00390195" w:rsidRPr="007F2EC4" w:rsidRDefault="00390195" w:rsidP="00086EA3">
            <w:pPr>
              <w:spacing w:after="0"/>
              <w:ind w:firstLine="0"/>
              <w:jc w:val="left"/>
              <w:rPr>
                <w:rFonts w:ascii="Arial Narrow" w:hAnsi="Arial Narrow" w:cs="Calibri"/>
                <w:sz w:val="18"/>
                <w:szCs w:val="18"/>
                <w:lang w:eastAsia="es-ES"/>
              </w:rPr>
            </w:pPr>
          </w:p>
        </w:tc>
        <w:tc>
          <w:tcPr>
            <w:tcW w:w="2828" w:type="pct"/>
            <w:gridSpan w:val="11"/>
            <w:tcBorders>
              <w:top w:val="nil"/>
              <w:left w:val="nil"/>
              <w:bottom w:val="nil"/>
              <w:right w:val="nil"/>
            </w:tcBorders>
            <w:shd w:val="clear" w:color="auto" w:fill="auto"/>
            <w:noWrap/>
            <w:vAlign w:val="center"/>
            <w:hideMark/>
          </w:tcPr>
          <w:p w14:paraId="5AF24C03" w14:textId="77777777" w:rsidR="00390195" w:rsidRPr="00C938A2" w:rsidRDefault="00390195" w:rsidP="00086EA3">
            <w:pPr>
              <w:spacing w:after="0"/>
              <w:ind w:firstLine="0"/>
              <w:jc w:val="left"/>
              <w:rPr>
                <w:rFonts w:ascii="Arial Narrow" w:hAnsi="Arial Narrow" w:cs="Calibri"/>
                <w:sz w:val="18"/>
                <w:szCs w:val="18"/>
              </w:rPr>
            </w:pPr>
            <w:r>
              <w:rPr>
                <w:rFonts w:ascii="Arial Narrow" w:hAnsi="Arial Narrow"/>
                <w:sz w:val="18"/>
                <w:szCs w:val="18"/>
              </w:rPr>
              <w:t>3. maila: betetako inprimaki edo eskabideak egoitza elektronikoaren bidez bidaltzen ahal dira</w:t>
            </w:r>
          </w:p>
        </w:tc>
      </w:tr>
      <w:tr w:rsidR="00390195" w:rsidRPr="00C938A2" w14:paraId="3D2D29B5" w14:textId="77777777" w:rsidTr="008355A3">
        <w:trPr>
          <w:trHeight w:val="300"/>
          <w:jc w:val="center"/>
        </w:trPr>
        <w:tc>
          <w:tcPr>
            <w:tcW w:w="1834" w:type="pct"/>
            <w:tcBorders>
              <w:top w:val="nil"/>
              <w:left w:val="nil"/>
              <w:bottom w:val="nil"/>
              <w:right w:val="nil"/>
            </w:tcBorders>
            <w:shd w:val="clear" w:color="auto" w:fill="auto"/>
            <w:noWrap/>
            <w:vAlign w:val="bottom"/>
            <w:hideMark/>
          </w:tcPr>
          <w:p w14:paraId="69C02070" w14:textId="77777777" w:rsidR="00390195" w:rsidRDefault="00390195" w:rsidP="00086EA3">
            <w:pPr>
              <w:spacing w:after="0"/>
              <w:ind w:firstLine="0"/>
              <w:jc w:val="left"/>
              <w:rPr>
                <w:rFonts w:ascii="Arial Narrow" w:hAnsi="Arial Narrow" w:cs="Calibri"/>
                <w:color w:val="000000"/>
                <w:sz w:val="18"/>
                <w:szCs w:val="18"/>
              </w:rPr>
            </w:pPr>
            <w:r>
              <w:rPr>
                <w:rFonts w:ascii="Arial Narrow" w:hAnsi="Arial Narrow"/>
                <w:color w:val="000000"/>
                <w:sz w:val="18"/>
                <w:szCs w:val="18"/>
              </w:rPr>
              <w:t>1. maila: egoitza elektronikoan izapideari buruzko informazioa besterik ez dago</w:t>
            </w:r>
          </w:p>
          <w:p w14:paraId="0AA94F91" w14:textId="77777777" w:rsidR="00390195" w:rsidRPr="00C938A2" w:rsidRDefault="00390195" w:rsidP="00086EA3">
            <w:pPr>
              <w:spacing w:after="0"/>
              <w:ind w:firstLine="0"/>
              <w:jc w:val="left"/>
              <w:rPr>
                <w:rFonts w:ascii="Arial Narrow" w:hAnsi="Arial Narrow" w:cs="Calibri"/>
                <w:color w:val="000000"/>
                <w:sz w:val="18"/>
                <w:szCs w:val="18"/>
              </w:rPr>
            </w:pPr>
            <w:r>
              <w:rPr>
                <w:rFonts w:ascii="Arial Narrow" w:hAnsi="Arial Narrow"/>
                <w:color w:val="000000"/>
                <w:sz w:val="18"/>
                <w:szCs w:val="18"/>
              </w:rPr>
              <w:t>2. maila: izapidea egiteko bete behar diren inprimakiak deskargatzen ahal dira</w:t>
            </w:r>
          </w:p>
        </w:tc>
        <w:tc>
          <w:tcPr>
            <w:tcW w:w="338" w:type="pct"/>
            <w:tcBorders>
              <w:top w:val="nil"/>
              <w:left w:val="nil"/>
              <w:bottom w:val="nil"/>
              <w:right w:val="nil"/>
            </w:tcBorders>
            <w:shd w:val="clear" w:color="auto" w:fill="auto"/>
            <w:noWrap/>
            <w:vAlign w:val="center"/>
            <w:hideMark/>
          </w:tcPr>
          <w:p w14:paraId="1C5E3037" w14:textId="77777777" w:rsidR="00390195" w:rsidRPr="00C938A2" w:rsidRDefault="00390195" w:rsidP="00086EA3">
            <w:pPr>
              <w:spacing w:after="0"/>
              <w:ind w:firstLine="0"/>
              <w:jc w:val="left"/>
              <w:rPr>
                <w:rFonts w:ascii="Arial Narrow" w:hAnsi="Arial Narrow" w:cs="Calibri"/>
                <w:color w:val="000000"/>
                <w:sz w:val="18"/>
                <w:szCs w:val="18"/>
                <w:lang w:val="es-ES" w:eastAsia="es-ES"/>
              </w:rPr>
            </w:pPr>
          </w:p>
        </w:tc>
        <w:tc>
          <w:tcPr>
            <w:tcW w:w="2228" w:type="pct"/>
            <w:gridSpan w:val="7"/>
            <w:tcBorders>
              <w:top w:val="nil"/>
              <w:left w:val="nil"/>
              <w:bottom w:val="nil"/>
              <w:right w:val="nil"/>
            </w:tcBorders>
            <w:shd w:val="clear" w:color="auto" w:fill="auto"/>
            <w:noWrap/>
            <w:vAlign w:val="center"/>
            <w:hideMark/>
          </w:tcPr>
          <w:p w14:paraId="646C6CD8" w14:textId="77777777" w:rsidR="00390195" w:rsidRPr="00C938A2" w:rsidRDefault="00390195" w:rsidP="00086EA3">
            <w:pPr>
              <w:spacing w:after="0"/>
              <w:ind w:firstLine="0"/>
              <w:jc w:val="left"/>
              <w:rPr>
                <w:rFonts w:ascii="Arial Narrow" w:hAnsi="Arial Narrow" w:cs="Calibri"/>
                <w:color w:val="000000"/>
                <w:sz w:val="18"/>
                <w:szCs w:val="18"/>
              </w:rPr>
            </w:pPr>
            <w:r>
              <w:rPr>
                <w:rFonts w:ascii="Arial Narrow" w:hAnsi="Arial Narrow"/>
                <w:color w:val="000000"/>
                <w:sz w:val="18"/>
                <w:szCs w:val="18"/>
              </w:rPr>
              <w:t>4. maila: tramitazio osoa egiten ahal da (ordainketa barne, ordaindu behar denean)</w:t>
            </w:r>
          </w:p>
        </w:tc>
        <w:tc>
          <w:tcPr>
            <w:tcW w:w="388" w:type="pct"/>
            <w:gridSpan w:val="2"/>
            <w:tcBorders>
              <w:top w:val="nil"/>
              <w:left w:val="nil"/>
              <w:bottom w:val="nil"/>
              <w:right w:val="nil"/>
            </w:tcBorders>
            <w:shd w:val="clear" w:color="auto" w:fill="auto"/>
            <w:noWrap/>
            <w:vAlign w:val="center"/>
            <w:hideMark/>
          </w:tcPr>
          <w:p w14:paraId="2E988385" w14:textId="77777777" w:rsidR="00390195" w:rsidRPr="00C938A2" w:rsidRDefault="00390195" w:rsidP="00086EA3">
            <w:pPr>
              <w:spacing w:after="0"/>
              <w:ind w:firstLine="0"/>
              <w:jc w:val="left"/>
              <w:rPr>
                <w:rFonts w:ascii="Arial Narrow" w:hAnsi="Arial Narrow" w:cs="Calibri"/>
                <w:color w:val="000000"/>
                <w:sz w:val="18"/>
                <w:szCs w:val="18"/>
                <w:lang w:val="es-ES" w:eastAsia="es-ES"/>
              </w:rPr>
            </w:pPr>
          </w:p>
        </w:tc>
        <w:tc>
          <w:tcPr>
            <w:tcW w:w="211" w:type="pct"/>
            <w:gridSpan w:val="2"/>
            <w:tcBorders>
              <w:top w:val="nil"/>
              <w:left w:val="nil"/>
              <w:bottom w:val="nil"/>
              <w:right w:val="nil"/>
            </w:tcBorders>
            <w:shd w:val="clear" w:color="auto" w:fill="auto"/>
            <w:noWrap/>
            <w:vAlign w:val="center"/>
            <w:hideMark/>
          </w:tcPr>
          <w:p w14:paraId="2BFA521F" w14:textId="77777777" w:rsidR="00390195" w:rsidRPr="00C938A2" w:rsidRDefault="00390195" w:rsidP="00086EA3">
            <w:pPr>
              <w:spacing w:after="0"/>
              <w:ind w:firstLine="0"/>
              <w:jc w:val="center"/>
              <w:rPr>
                <w:lang w:val="es-ES" w:eastAsia="es-ES"/>
              </w:rPr>
            </w:pPr>
          </w:p>
        </w:tc>
      </w:tr>
      <w:tr w:rsidR="00390195" w:rsidRPr="00C938A2" w14:paraId="1050DA2D" w14:textId="77777777" w:rsidTr="008355A3">
        <w:trPr>
          <w:gridAfter w:val="1"/>
          <w:wAfter w:w="26" w:type="pct"/>
          <w:trHeight w:val="300"/>
          <w:jc w:val="center"/>
        </w:trPr>
        <w:tc>
          <w:tcPr>
            <w:tcW w:w="1834" w:type="pct"/>
            <w:tcBorders>
              <w:top w:val="nil"/>
              <w:left w:val="nil"/>
              <w:bottom w:val="nil"/>
              <w:right w:val="nil"/>
            </w:tcBorders>
            <w:shd w:val="clear" w:color="auto" w:fill="auto"/>
            <w:noWrap/>
            <w:vAlign w:val="bottom"/>
            <w:hideMark/>
          </w:tcPr>
          <w:p w14:paraId="08A5D24F" w14:textId="77777777" w:rsidR="00390195" w:rsidRPr="00C938A2" w:rsidRDefault="00390195" w:rsidP="00086EA3">
            <w:pPr>
              <w:spacing w:after="0"/>
              <w:ind w:firstLine="0"/>
              <w:jc w:val="center"/>
              <w:rPr>
                <w:lang w:val="es-ES" w:eastAsia="es-ES"/>
              </w:rPr>
            </w:pPr>
          </w:p>
        </w:tc>
        <w:tc>
          <w:tcPr>
            <w:tcW w:w="338" w:type="pct"/>
            <w:tcBorders>
              <w:top w:val="nil"/>
              <w:left w:val="nil"/>
              <w:bottom w:val="nil"/>
              <w:right w:val="nil"/>
            </w:tcBorders>
            <w:shd w:val="clear" w:color="auto" w:fill="auto"/>
            <w:noWrap/>
            <w:vAlign w:val="center"/>
            <w:hideMark/>
          </w:tcPr>
          <w:p w14:paraId="5C81D419" w14:textId="77777777" w:rsidR="00390195" w:rsidRPr="00C938A2" w:rsidRDefault="00390195" w:rsidP="00086EA3">
            <w:pPr>
              <w:spacing w:after="0"/>
              <w:ind w:firstLine="0"/>
              <w:jc w:val="left"/>
              <w:rPr>
                <w:lang w:val="es-ES" w:eastAsia="es-ES"/>
              </w:rPr>
            </w:pPr>
          </w:p>
        </w:tc>
        <w:tc>
          <w:tcPr>
            <w:tcW w:w="371" w:type="pct"/>
            <w:tcBorders>
              <w:top w:val="nil"/>
              <w:left w:val="nil"/>
              <w:bottom w:val="nil"/>
              <w:right w:val="nil"/>
            </w:tcBorders>
            <w:shd w:val="clear" w:color="auto" w:fill="auto"/>
            <w:noWrap/>
            <w:vAlign w:val="center"/>
            <w:hideMark/>
          </w:tcPr>
          <w:p w14:paraId="7BB2B425" w14:textId="77777777" w:rsidR="00390195" w:rsidRPr="00C938A2" w:rsidRDefault="00390195" w:rsidP="00086EA3">
            <w:pPr>
              <w:spacing w:after="0"/>
              <w:ind w:firstLine="0"/>
              <w:jc w:val="center"/>
              <w:rPr>
                <w:lang w:val="es-ES" w:eastAsia="es-ES"/>
              </w:rPr>
            </w:pPr>
          </w:p>
        </w:tc>
        <w:tc>
          <w:tcPr>
            <w:tcW w:w="352" w:type="pct"/>
            <w:tcBorders>
              <w:top w:val="nil"/>
              <w:left w:val="nil"/>
              <w:bottom w:val="nil"/>
              <w:right w:val="nil"/>
            </w:tcBorders>
            <w:shd w:val="clear" w:color="auto" w:fill="auto"/>
            <w:noWrap/>
            <w:vAlign w:val="center"/>
            <w:hideMark/>
          </w:tcPr>
          <w:p w14:paraId="11B5F351" w14:textId="77777777" w:rsidR="00390195" w:rsidRPr="00C938A2" w:rsidRDefault="00390195" w:rsidP="00086EA3">
            <w:pPr>
              <w:spacing w:after="0"/>
              <w:ind w:firstLine="0"/>
              <w:jc w:val="left"/>
              <w:rPr>
                <w:lang w:val="es-ES" w:eastAsia="es-ES"/>
              </w:rPr>
            </w:pPr>
          </w:p>
        </w:tc>
        <w:tc>
          <w:tcPr>
            <w:tcW w:w="366" w:type="pct"/>
            <w:tcBorders>
              <w:top w:val="nil"/>
              <w:left w:val="nil"/>
              <w:bottom w:val="nil"/>
              <w:right w:val="nil"/>
            </w:tcBorders>
            <w:shd w:val="clear" w:color="auto" w:fill="auto"/>
            <w:noWrap/>
            <w:vAlign w:val="center"/>
            <w:hideMark/>
          </w:tcPr>
          <w:p w14:paraId="0C443848" w14:textId="77777777" w:rsidR="00390195" w:rsidRPr="00C938A2" w:rsidRDefault="00390195" w:rsidP="00086EA3">
            <w:pPr>
              <w:spacing w:after="0"/>
              <w:ind w:firstLine="0"/>
              <w:jc w:val="center"/>
              <w:rPr>
                <w:lang w:val="es-ES" w:eastAsia="es-ES"/>
              </w:rPr>
            </w:pPr>
          </w:p>
        </w:tc>
        <w:tc>
          <w:tcPr>
            <w:tcW w:w="367" w:type="pct"/>
            <w:tcBorders>
              <w:top w:val="nil"/>
              <w:left w:val="nil"/>
              <w:bottom w:val="nil"/>
              <w:right w:val="nil"/>
            </w:tcBorders>
            <w:shd w:val="clear" w:color="auto" w:fill="auto"/>
            <w:noWrap/>
            <w:vAlign w:val="center"/>
            <w:hideMark/>
          </w:tcPr>
          <w:p w14:paraId="302FCB12" w14:textId="77777777" w:rsidR="00390195" w:rsidRPr="00C938A2" w:rsidRDefault="00390195" w:rsidP="00086EA3">
            <w:pPr>
              <w:spacing w:after="0"/>
              <w:ind w:firstLine="0"/>
              <w:jc w:val="center"/>
              <w:rPr>
                <w:lang w:val="es-ES" w:eastAsia="es-ES"/>
              </w:rPr>
            </w:pPr>
          </w:p>
        </w:tc>
        <w:tc>
          <w:tcPr>
            <w:tcW w:w="331" w:type="pct"/>
            <w:tcBorders>
              <w:top w:val="nil"/>
              <w:left w:val="nil"/>
              <w:bottom w:val="nil"/>
              <w:right w:val="nil"/>
            </w:tcBorders>
            <w:shd w:val="clear" w:color="auto" w:fill="auto"/>
            <w:noWrap/>
            <w:vAlign w:val="center"/>
            <w:hideMark/>
          </w:tcPr>
          <w:p w14:paraId="348E2BC2" w14:textId="77777777" w:rsidR="00390195" w:rsidRPr="00C938A2" w:rsidRDefault="00390195" w:rsidP="00086EA3">
            <w:pPr>
              <w:spacing w:after="0"/>
              <w:ind w:firstLine="0"/>
              <w:jc w:val="center"/>
              <w:rPr>
                <w:lang w:val="es-ES" w:eastAsia="es-ES"/>
              </w:rPr>
            </w:pPr>
          </w:p>
        </w:tc>
        <w:tc>
          <w:tcPr>
            <w:tcW w:w="314" w:type="pct"/>
            <w:tcBorders>
              <w:top w:val="nil"/>
              <w:left w:val="nil"/>
              <w:bottom w:val="nil"/>
              <w:right w:val="nil"/>
            </w:tcBorders>
            <w:shd w:val="clear" w:color="auto" w:fill="auto"/>
            <w:noWrap/>
            <w:vAlign w:val="center"/>
            <w:hideMark/>
          </w:tcPr>
          <w:p w14:paraId="4D31907C" w14:textId="77777777" w:rsidR="00390195" w:rsidRPr="00C938A2" w:rsidRDefault="00390195" w:rsidP="00086EA3">
            <w:pPr>
              <w:spacing w:after="0"/>
              <w:ind w:firstLine="0"/>
              <w:jc w:val="center"/>
              <w:rPr>
                <w:lang w:val="es-ES" w:eastAsia="es-ES"/>
              </w:rPr>
            </w:pPr>
          </w:p>
        </w:tc>
        <w:tc>
          <w:tcPr>
            <w:tcW w:w="392" w:type="pct"/>
            <w:gridSpan w:val="2"/>
            <w:tcBorders>
              <w:top w:val="nil"/>
              <w:left w:val="nil"/>
              <w:bottom w:val="nil"/>
              <w:right w:val="nil"/>
            </w:tcBorders>
            <w:shd w:val="clear" w:color="auto" w:fill="auto"/>
            <w:noWrap/>
            <w:vAlign w:val="center"/>
            <w:hideMark/>
          </w:tcPr>
          <w:p w14:paraId="0180CB2E" w14:textId="77777777" w:rsidR="00390195" w:rsidRPr="00C938A2" w:rsidRDefault="00390195" w:rsidP="00086EA3">
            <w:pPr>
              <w:spacing w:after="0"/>
              <w:ind w:firstLine="0"/>
              <w:jc w:val="center"/>
              <w:rPr>
                <w:lang w:val="es-ES" w:eastAsia="es-ES"/>
              </w:rPr>
            </w:pPr>
          </w:p>
        </w:tc>
        <w:tc>
          <w:tcPr>
            <w:tcW w:w="309" w:type="pct"/>
            <w:gridSpan w:val="2"/>
            <w:tcBorders>
              <w:top w:val="nil"/>
              <w:left w:val="nil"/>
              <w:bottom w:val="nil"/>
              <w:right w:val="nil"/>
            </w:tcBorders>
            <w:shd w:val="clear" w:color="auto" w:fill="auto"/>
            <w:noWrap/>
            <w:vAlign w:val="center"/>
            <w:hideMark/>
          </w:tcPr>
          <w:p w14:paraId="44FF46ED" w14:textId="77777777" w:rsidR="00390195" w:rsidRPr="00C938A2" w:rsidRDefault="00390195" w:rsidP="00086EA3">
            <w:pPr>
              <w:spacing w:after="0"/>
              <w:ind w:firstLine="0"/>
              <w:jc w:val="center"/>
              <w:rPr>
                <w:lang w:val="es-ES" w:eastAsia="es-ES"/>
              </w:rPr>
            </w:pPr>
          </w:p>
        </w:tc>
      </w:tr>
      <w:tr w:rsidR="00390195" w:rsidRPr="00C938A2" w14:paraId="5AB29656" w14:textId="77777777" w:rsidTr="008355A3">
        <w:trPr>
          <w:gridAfter w:val="1"/>
          <w:wAfter w:w="26" w:type="pct"/>
          <w:trHeight w:val="765"/>
          <w:jc w:val="center"/>
        </w:trPr>
        <w:tc>
          <w:tcPr>
            <w:tcW w:w="1834" w:type="pct"/>
            <w:tcBorders>
              <w:top w:val="single" w:sz="4" w:space="0" w:color="auto"/>
              <w:left w:val="nil"/>
              <w:bottom w:val="single" w:sz="4" w:space="0" w:color="auto"/>
              <w:right w:val="single" w:sz="4" w:space="0" w:color="auto"/>
            </w:tcBorders>
            <w:shd w:val="clear" w:color="000000" w:fill="F8CBAD"/>
            <w:vAlign w:val="center"/>
            <w:hideMark/>
          </w:tcPr>
          <w:p w14:paraId="08CEBAC1" w14:textId="77777777" w:rsidR="00390195" w:rsidRPr="00C938A2" w:rsidRDefault="00390195" w:rsidP="00086EA3">
            <w:pPr>
              <w:spacing w:after="0"/>
              <w:ind w:firstLine="0"/>
              <w:jc w:val="left"/>
              <w:rPr>
                <w:rFonts w:ascii="Arial Narrow" w:hAnsi="Arial Narrow" w:cs="Calibri"/>
                <w:b/>
                <w:bCs/>
                <w:color w:val="333F4F"/>
                <w:sz w:val="16"/>
                <w:szCs w:val="14"/>
              </w:rPr>
            </w:pPr>
            <w:r>
              <w:rPr>
                <w:rFonts w:ascii="Arial Narrow" w:hAnsi="Arial Narrow"/>
                <w:b/>
                <w:bCs/>
                <w:color w:val="333F4F"/>
                <w:sz w:val="16"/>
                <w:szCs w:val="14"/>
              </w:rPr>
              <w:t>Zenbait izapideren tramitazio elektronikoan 2018-2020 bitartean lortutako maila, 2020ko abenduaren 31n</w:t>
            </w:r>
          </w:p>
        </w:tc>
        <w:tc>
          <w:tcPr>
            <w:tcW w:w="338" w:type="pct"/>
            <w:tcBorders>
              <w:top w:val="single" w:sz="4" w:space="0" w:color="auto"/>
              <w:left w:val="nil"/>
              <w:bottom w:val="single" w:sz="4" w:space="0" w:color="auto"/>
              <w:right w:val="single" w:sz="4" w:space="0" w:color="auto"/>
            </w:tcBorders>
            <w:shd w:val="clear" w:color="000000" w:fill="F8CBAD"/>
            <w:vAlign w:val="center"/>
            <w:hideMark/>
          </w:tcPr>
          <w:p w14:paraId="7DDF3FBF" w14:textId="77777777" w:rsidR="00390195" w:rsidRPr="00C938A2" w:rsidRDefault="00390195" w:rsidP="00581F97">
            <w:pPr>
              <w:spacing w:after="0"/>
              <w:ind w:firstLine="0"/>
              <w:jc w:val="center"/>
              <w:rPr>
                <w:rFonts w:ascii="Arial Narrow" w:hAnsi="Arial Narrow" w:cs="Calibri"/>
                <w:b/>
                <w:bCs/>
                <w:color w:val="333F4F"/>
                <w:sz w:val="14"/>
                <w:szCs w:val="14"/>
              </w:rPr>
            </w:pPr>
            <w:r>
              <w:rPr>
                <w:rFonts w:ascii="Arial Narrow" w:hAnsi="Arial Narrow"/>
                <w:b/>
                <w:bCs/>
                <w:color w:val="333F4F"/>
                <w:sz w:val="14"/>
                <w:szCs w:val="14"/>
              </w:rPr>
              <w:t>Antsoain</w:t>
            </w:r>
          </w:p>
        </w:tc>
        <w:tc>
          <w:tcPr>
            <w:tcW w:w="371" w:type="pct"/>
            <w:tcBorders>
              <w:top w:val="single" w:sz="4" w:space="0" w:color="auto"/>
              <w:left w:val="nil"/>
              <w:bottom w:val="single" w:sz="4" w:space="0" w:color="auto"/>
              <w:right w:val="single" w:sz="4" w:space="0" w:color="auto"/>
            </w:tcBorders>
            <w:shd w:val="clear" w:color="000000" w:fill="F8CBAD"/>
            <w:vAlign w:val="center"/>
            <w:hideMark/>
          </w:tcPr>
          <w:p w14:paraId="789D8715" w14:textId="77777777" w:rsidR="00390195" w:rsidRPr="00C7581D" w:rsidRDefault="00390195" w:rsidP="00581F97">
            <w:pPr>
              <w:spacing w:after="0"/>
              <w:ind w:firstLine="0"/>
              <w:jc w:val="center"/>
              <w:rPr>
                <w:rFonts w:ascii="Arial Narrow" w:hAnsi="Arial Narrow" w:cs="Calibri"/>
                <w:b/>
                <w:bCs/>
                <w:color w:val="333F4F"/>
                <w:sz w:val="13"/>
                <w:szCs w:val="13"/>
              </w:rPr>
            </w:pPr>
            <w:r>
              <w:rPr>
                <w:rFonts w:ascii="Arial Narrow" w:hAnsi="Arial Narrow"/>
                <w:b/>
                <w:bCs/>
                <w:color w:val="333F4F"/>
                <w:sz w:val="13"/>
                <w:szCs w:val="13"/>
              </w:rPr>
              <w:t>Aranguren</w:t>
            </w:r>
          </w:p>
        </w:tc>
        <w:tc>
          <w:tcPr>
            <w:tcW w:w="352" w:type="pct"/>
            <w:tcBorders>
              <w:top w:val="single" w:sz="4" w:space="0" w:color="auto"/>
              <w:left w:val="nil"/>
              <w:bottom w:val="single" w:sz="4" w:space="0" w:color="auto"/>
              <w:right w:val="single" w:sz="4" w:space="0" w:color="auto"/>
            </w:tcBorders>
            <w:shd w:val="clear" w:color="000000" w:fill="F8CBAD"/>
            <w:vAlign w:val="center"/>
            <w:hideMark/>
          </w:tcPr>
          <w:p w14:paraId="4E5424D8" w14:textId="77777777" w:rsidR="00390195" w:rsidRPr="00C938A2" w:rsidRDefault="00390195" w:rsidP="00581F97">
            <w:pPr>
              <w:spacing w:after="0"/>
              <w:ind w:firstLine="0"/>
              <w:jc w:val="center"/>
              <w:rPr>
                <w:rFonts w:ascii="Arial Narrow" w:hAnsi="Arial Narrow" w:cs="Calibri"/>
                <w:b/>
                <w:bCs/>
                <w:color w:val="333F4F"/>
                <w:sz w:val="14"/>
                <w:szCs w:val="14"/>
              </w:rPr>
            </w:pPr>
            <w:r>
              <w:rPr>
                <w:rFonts w:ascii="Arial Narrow" w:hAnsi="Arial Narrow"/>
                <w:b/>
                <w:bCs/>
                <w:color w:val="333F4F"/>
                <w:sz w:val="14"/>
                <w:szCs w:val="14"/>
              </w:rPr>
              <w:t>Berriozar</w:t>
            </w:r>
          </w:p>
        </w:tc>
        <w:tc>
          <w:tcPr>
            <w:tcW w:w="366" w:type="pct"/>
            <w:tcBorders>
              <w:top w:val="single" w:sz="4" w:space="0" w:color="auto"/>
              <w:left w:val="nil"/>
              <w:bottom w:val="single" w:sz="4" w:space="0" w:color="auto"/>
              <w:right w:val="single" w:sz="4" w:space="0" w:color="auto"/>
            </w:tcBorders>
            <w:shd w:val="clear" w:color="000000" w:fill="F8CBAD"/>
            <w:vAlign w:val="center"/>
            <w:hideMark/>
          </w:tcPr>
          <w:p w14:paraId="0D1641D2" w14:textId="77777777" w:rsidR="00390195" w:rsidRPr="00C938A2" w:rsidRDefault="00390195" w:rsidP="00581F97">
            <w:pPr>
              <w:spacing w:after="0"/>
              <w:ind w:firstLine="0"/>
              <w:jc w:val="center"/>
              <w:rPr>
                <w:rFonts w:ascii="Arial Narrow" w:hAnsi="Arial Narrow" w:cs="Calibri"/>
                <w:b/>
                <w:bCs/>
                <w:color w:val="333F4F"/>
                <w:sz w:val="14"/>
                <w:szCs w:val="14"/>
              </w:rPr>
            </w:pPr>
            <w:r>
              <w:rPr>
                <w:rFonts w:ascii="Arial Narrow" w:hAnsi="Arial Narrow"/>
                <w:b/>
                <w:bCs/>
                <w:color w:val="333F4F"/>
                <w:sz w:val="14"/>
                <w:szCs w:val="14"/>
              </w:rPr>
              <w:t>Burlata</w:t>
            </w:r>
          </w:p>
        </w:tc>
        <w:tc>
          <w:tcPr>
            <w:tcW w:w="367" w:type="pct"/>
            <w:tcBorders>
              <w:top w:val="single" w:sz="4" w:space="0" w:color="auto"/>
              <w:left w:val="nil"/>
              <w:bottom w:val="single" w:sz="4" w:space="0" w:color="auto"/>
              <w:right w:val="single" w:sz="4" w:space="0" w:color="auto"/>
            </w:tcBorders>
            <w:shd w:val="clear" w:color="000000" w:fill="F8CBAD"/>
            <w:vAlign w:val="center"/>
            <w:hideMark/>
          </w:tcPr>
          <w:p w14:paraId="29E7D67A" w14:textId="77777777" w:rsidR="00390195" w:rsidRPr="00C938A2" w:rsidRDefault="00390195" w:rsidP="00581F97">
            <w:pPr>
              <w:spacing w:after="0"/>
              <w:ind w:firstLine="0"/>
              <w:jc w:val="center"/>
              <w:rPr>
                <w:rFonts w:ascii="Arial Narrow" w:hAnsi="Arial Narrow" w:cs="Calibri"/>
                <w:b/>
                <w:bCs/>
                <w:color w:val="333F4F"/>
                <w:sz w:val="14"/>
                <w:szCs w:val="14"/>
              </w:rPr>
            </w:pPr>
            <w:r>
              <w:rPr>
                <w:rFonts w:ascii="Arial Narrow" w:hAnsi="Arial Narrow"/>
                <w:b/>
                <w:bCs/>
                <w:color w:val="333F4F"/>
                <w:sz w:val="14"/>
                <w:szCs w:val="14"/>
              </w:rPr>
              <w:t>Lizarra</w:t>
            </w:r>
          </w:p>
        </w:tc>
        <w:tc>
          <w:tcPr>
            <w:tcW w:w="331" w:type="pct"/>
            <w:tcBorders>
              <w:top w:val="single" w:sz="4" w:space="0" w:color="auto"/>
              <w:left w:val="nil"/>
              <w:bottom w:val="single" w:sz="4" w:space="0" w:color="auto"/>
              <w:right w:val="single" w:sz="4" w:space="0" w:color="auto"/>
            </w:tcBorders>
            <w:shd w:val="clear" w:color="000000" w:fill="F8CBAD"/>
            <w:vAlign w:val="center"/>
            <w:hideMark/>
          </w:tcPr>
          <w:p w14:paraId="3E1BE135" w14:textId="77777777" w:rsidR="00390195" w:rsidRPr="00C938A2" w:rsidRDefault="00390195" w:rsidP="00581F97">
            <w:pPr>
              <w:spacing w:after="0"/>
              <w:ind w:firstLine="0"/>
              <w:jc w:val="center"/>
              <w:rPr>
                <w:rFonts w:ascii="Arial Narrow" w:hAnsi="Arial Narrow" w:cs="Calibri"/>
                <w:b/>
                <w:bCs/>
                <w:color w:val="333F4F"/>
                <w:sz w:val="14"/>
                <w:szCs w:val="14"/>
              </w:rPr>
            </w:pPr>
            <w:r>
              <w:rPr>
                <w:rFonts w:ascii="Arial Narrow" w:hAnsi="Arial Narrow"/>
                <w:b/>
                <w:bCs/>
                <w:color w:val="333F4F"/>
                <w:sz w:val="14"/>
                <w:szCs w:val="14"/>
              </w:rPr>
              <w:t>Noain</w:t>
            </w:r>
          </w:p>
        </w:tc>
        <w:tc>
          <w:tcPr>
            <w:tcW w:w="314" w:type="pct"/>
            <w:tcBorders>
              <w:top w:val="single" w:sz="4" w:space="0" w:color="auto"/>
              <w:left w:val="nil"/>
              <w:bottom w:val="single" w:sz="4" w:space="0" w:color="auto"/>
              <w:right w:val="single" w:sz="4" w:space="0" w:color="auto"/>
            </w:tcBorders>
            <w:shd w:val="clear" w:color="000000" w:fill="F8CBAD"/>
            <w:vAlign w:val="center"/>
            <w:hideMark/>
          </w:tcPr>
          <w:p w14:paraId="4E9B94C1" w14:textId="77777777" w:rsidR="00390195" w:rsidRPr="00C938A2" w:rsidRDefault="00390195" w:rsidP="00581F97">
            <w:pPr>
              <w:spacing w:after="0"/>
              <w:ind w:firstLine="0"/>
              <w:jc w:val="center"/>
              <w:rPr>
                <w:rFonts w:ascii="Arial Narrow" w:hAnsi="Arial Narrow" w:cs="Calibri"/>
                <w:b/>
                <w:bCs/>
                <w:color w:val="333F4F"/>
                <w:sz w:val="14"/>
                <w:szCs w:val="14"/>
              </w:rPr>
            </w:pPr>
            <w:r>
              <w:rPr>
                <w:rFonts w:ascii="Arial Narrow" w:hAnsi="Arial Narrow"/>
                <w:b/>
                <w:bCs/>
                <w:color w:val="333F4F"/>
                <w:sz w:val="14"/>
                <w:szCs w:val="14"/>
              </w:rPr>
              <w:t>Tafalla</w:t>
            </w:r>
          </w:p>
        </w:tc>
        <w:tc>
          <w:tcPr>
            <w:tcW w:w="392" w:type="pct"/>
            <w:gridSpan w:val="2"/>
            <w:tcBorders>
              <w:top w:val="single" w:sz="4" w:space="0" w:color="auto"/>
              <w:left w:val="nil"/>
              <w:bottom w:val="single" w:sz="4" w:space="0" w:color="auto"/>
              <w:right w:val="single" w:sz="4" w:space="0" w:color="auto"/>
            </w:tcBorders>
            <w:shd w:val="clear" w:color="000000" w:fill="F8CBAD"/>
            <w:vAlign w:val="center"/>
            <w:hideMark/>
          </w:tcPr>
          <w:p w14:paraId="41A69C89" w14:textId="77777777" w:rsidR="00390195" w:rsidRPr="00C938A2" w:rsidRDefault="00390195" w:rsidP="00581F97">
            <w:pPr>
              <w:spacing w:after="0"/>
              <w:ind w:firstLine="0"/>
              <w:jc w:val="center"/>
              <w:rPr>
                <w:rFonts w:ascii="Arial Narrow" w:hAnsi="Arial Narrow" w:cs="Calibri"/>
                <w:b/>
                <w:bCs/>
                <w:color w:val="333F4F"/>
                <w:sz w:val="14"/>
                <w:szCs w:val="14"/>
              </w:rPr>
            </w:pPr>
            <w:r>
              <w:rPr>
                <w:rFonts w:ascii="Arial Narrow" w:hAnsi="Arial Narrow"/>
                <w:b/>
                <w:bCs/>
                <w:color w:val="333F4F"/>
                <w:sz w:val="14"/>
                <w:szCs w:val="14"/>
              </w:rPr>
              <w:t>Atarrabia</w:t>
            </w:r>
          </w:p>
        </w:tc>
        <w:tc>
          <w:tcPr>
            <w:tcW w:w="309" w:type="pct"/>
            <w:gridSpan w:val="2"/>
            <w:tcBorders>
              <w:top w:val="single" w:sz="4" w:space="0" w:color="auto"/>
              <w:left w:val="nil"/>
              <w:bottom w:val="single" w:sz="4" w:space="0" w:color="auto"/>
              <w:right w:val="nil"/>
            </w:tcBorders>
            <w:shd w:val="clear" w:color="000000" w:fill="F8CBAD"/>
            <w:vAlign w:val="center"/>
            <w:hideMark/>
          </w:tcPr>
          <w:p w14:paraId="2FD0073E" w14:textId="77777777" w:rsidR="00390195" w:rsidRPr="00C938A2" w:rsidRDefault="00390195" w:rsidP="00581F97">
            <w:pPr>
              <w:spacing w:after="0"/>
              <w:ind w:firstLine="0"/>
              <w:jc w:val="center"/>
              <w:rPr>
                <w:rFonts w:ascii="Arial Narrow" w:hAnsi="Arial Narrow" w:cs="Calibri"/>
                <w:b/>
                <w:bCs/>
                <w:color w:val="333F4F"/>
                <w:sz w:val="14"/>
                <w:szCs w:val="14"/>
              </w:rPr>
            </w:pPr>
            <w:r>
              <w:rPr>
                <w:rFonts w:ascii="Arial Narrow" w:hAnsi="Arial Narrow"/>
                <w:b/>
                <w:bCs/>
                <w:color w:val="333F4F"/>
                <w:sz w:val="14"/>
                <w:szCs w:val="14"/>
              </w:rPr>
              <w:t>Zizur Nagusia</w:t>
            </w:r>
          </w:p>
        </w:tc>
      </w:tr>
      <w:tr w:rsidR="00390195" w:rsidRPr="00C938A2" w14:paraId="06F2AAD4" w14:textId="77777777" w:rsidTr="008355A3">
        <w:trPr>
          <w:gridAfter w:val="1"/>
          <w:wAfter w:w="26" w:type="pct"/>
          <w:trHeight w:val="623"/>
          <w:jc w:val="center"/>
        </w:trPr>
        <w:tc>
          <w:tcPr>
            <w:tcW w:w="1834" w:type="pct"/>
            <w:tcBorders>
              <w:top w:val="nil"/>
              <w:left w:val="nil"/>
              <w:bottom w:val="single" w:sz="4" w:space="0" w:color="auto"/>
              <w:right w:val="single" w:sz="4" w:space="0" w:color="auto"/>
            </w:tcBorders>
            <w:shd w:val="clear" w:color="auto" w:fill="auto"/>
            <w:vAlign w:val="center"/>
            <w:hideMark/>
          </w:tcPr>
          <w:p w14:paraId="103E3FA8" w14:textId="77777777" w:rsidR="00390195" w:rsidRPr="00C938A2" w:rsidRDefault="00390195" w:rsidP="00086EA3">
            <w:pPr>
              <w:spacing w:after="0"/>
              <w:ind w:firstLine="0"/>
              <w:jc w:val="left"/>
              <w:rPr>
                <w:rFonts w:ascii="Arial Narrow" w:hAnsi="Arial Narrow" w:cs="Calibri"/>
                <w:b/>
                <w:bCs/>
                <w:color w:val="333F4F"/>
                <w:sz w:val="18"/>
                <w:szCs w:val="18"/>
              </w:rPr>
            </w:pPr>
            <w:r>
              <w:rPr>
                <w:rFonts w:ascii="Arial Narrow" w:hAnsi="Arial Narrow"/>
                <w:b/>
                <w:bCs/>
                <w:color w:val="333F4F"/>
                <w:sz w:val="18"/>
                <w:szCs w:val="18"/>
              </w:rPr>
              <w:t xml:space="preserve">Udal zergen izapideak: </w:t>
            </w:r>
            <w:r>
              <w:rPr>
                <w:rFonts w:ascii="Arial Narrow" w:hAnsi="Arial Narrow"/>
                <w:color w:val="333F4F"/>
                <w:sz w:val="18"/>
                <w:szCs w:val="18"/>
              </w:rPr>
              <w:t xml:space="preserve">ondasun higiezinen gaineko zerga (OHZ) </w:t>
            </w:r>
          </w:p>
        </w:tc>
        <w:tc>
          <w:tcPr>
            <w:tcW w:w="338" w:type="pct"/>
            <w:tcBorders>
              <w:top w:val="nil"/>
              <w:left w:val="nil"/>
              <w:bottom w:val="single" w:sz="4" w:space="0" w:color="auto"/>
              <w:right w:val="single" w:sz="4" w:space="0" w:color="auto"/>
            </w:tcBorders>
            <w:shd w:val="clear" w:color="auto" w:fill="auto"/>
            <w:vAlign w:val="center"/>
            <w:hideMark/>
          </w:tcPr>
          <w:p w14:paraId="3F1CBE6A"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71" w:type="pct"/>
            <w:tcBorders>
              <w:top w:val="nil"/>
              <w:left w:val="nil"/>
              <w:bottom w:val="single" w:sz="4" w:space="0" w:color="auto"/>
              <w:right w:val="single" w:sz="4" w:space="0" w:color="auto"/>
            </w:tcBorders>
            <w:shd w:val="clear" w:color="auto" w:fill="auto"/>
            <w:vAlign w:val="center"/>
            <w:hideMark/>
          </w:tcPr>
          <w:p w14:paraId="4CC1ACB1"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52" w:type="pct"/>
            <w:tcBorders>
              <w:top w:val="nil"/>
              <w:left w:val="nil"/>
              <w:bottom w:val="single" w:sz="4" w:space="0" w:color="auto"/>
              <w:right w:val="single" w:sz="4" w:space="0" w:color="auto"/>
            </w:tcBorders>
            <w:shd w:val="clear" w:color="auto" w:fill="auto"/>
            <w:vAlign w:val="center"/>
            <w:hideMark/>
          </w:tcPr>
          <w:p w14:paraId="3D0AE761"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c>
          <w:tcPr>
            <w:tcW w:w="366" w:type="pct"/>
            <w:tcBorders>
              <w:top w:val="nil"/>
              <w:left w:val="nil"/>
              <w:bottom w:val="single" w:sz="4" w:space="0" w:color="auto"/>
              <w:right w:val="single" w:sz="4" w:space="0" w:color="auto"/>
            </w:tcBorders>
            <w:shd w:val="clear" w:color="auto" w:fill="auto"/>
            <w:vAlign w:val="center"/>
            <w:hideMark/>
          </w:tcPr>
          <w:p w14:paraId="665B4F59"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67" w:type="pct"/>
            <w:tcBorders>
              <w:top w:val="nil"/>
              <w:left w:val="nil"/>
              <w:bottom w:val="single" w:sz="4" w:space="0" w:color="auto"/>
              <w:right w:val="single" w:sz="4" w:space="0" w:color="auto"/>
            </w:tcBorders>
            <w:shd w:val="clear" w:color="auto" w:fill="auto"/>
            <w:vAlign w:val="center"/>
            <w:hideMark/>
          </w:tcPr>
          <w:p w14:paraId="580004BD"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c>
          <w:tcPr>
            <w:tcW w:w="331" w:type="pct"/>
            <w:tcBorders>
              <w:top w:val="nil"/>
              <w:left w:val="nil"/>
              <w:bottom w:val="single" w:sz="4" w:space="0" w:color="auto"/>
              <w:right w:val="single" w:sz="4" w:space="0" w:color="auto"/>
            </w:tcBorders>
            <w:shd w:val="clear" w:color="auto" w:fill="auto"/>
            <w:vAlign w:val="center"/>
            <w:hideMark/>
          </w:tcPr>
          <w:p w14:paraId="13C2A6B9"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c>
          <w:tcPr>
            <w:tcW w:w="314" w:type="pct"/>
            <w:tcBorders>
              <w:top w:val="nil"/>
              <w:left w:val="nil"/>
              <w:bottom w:val="single" w:sz="4" w:space="0" w:color="auto"/>
              <w:right w:val="single" w:sz="4" w:space="0" w:color="auto"/>
            </w:tcBorders>
            <w:shd w:val="clear" w:color="auto" w:fill="auto"/>
            <w:vAlign w:val="center"/>
            <w:hideMark/>
          </w:tcPr>
          <w:p w14:paraId="2D82B570"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c>
          <w:tcPr>
            <w:tcW w:w="392" w:type="pct"/>
            <w:gridSpan w:val="2"/>
            <w:tcBorders>
              <w:top w:val="nil"/>
              <w:left w:val="nil"/>
              <w:bottom w:val="single" w:sz="4" w:space="0" w:color="auto"/>
              <w:right w:val="single" w:sz="4" w:space="0" w:color="auto"/>
            </w:tcBorders>
            <w:shd w:val="clear" w:color="auto" w:fill="auto"/>
            <w:vAlign w:val="center"/>
            <w:hideMark/>
          </w:tcPr>
          <w:p w14:paraId="0A77664D"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09" w:type="pct"/>
            <w:gridSpan w:val="2"/>
            <w:tcBorders>
              <w:top w:val="nil"/>
              <w:left w:val="nil"/>
              <w:bottom w:val="single" w:sz="4" w:space="0" w:color="auto"/>
              <w:right w:val="nil"/>
            </w:tcBorders>
            <w:shd w:val="clear" w:color="auto" w:fill="auto"/>
            <w:vAlign w:val="center"/>
            <w:hideMark/>
          </w:tcPr>
          <w:p w14:paraId="219C5EEF"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r>
      <w:tr w:rsidR="00390195" w:rsidRPr="00C938A2" w14:paraId="7A2550B2" w14:textId="77777777" w:rsidTr="008355A3">
        <w:trPr>
          <w:gridAfter w:val="1"/>
          <w:wAfter w:w="26" w:type="pct"/>
          <w:trHeight w:val="795"/>
          <w:jc w:val="center"/>
        </w:trPr>
        <w:tc>
          <w:tcPr>
            <w:tcW w:w="1834" w:type="pct"/>
            <w:tcBorders>
              <w:top w:val="nil"/>
              <w:left w:val="nil"/>
              <w:bottom w:val="single" w:sz="4" w:space="0" w:color="auto"/>
              <w:right w:val="single" w:sz="4" w:space="0" w:color="auto"/>
            </w:tcBorders>
            <w:shd w:val="clear" w:color="auto" w:fill="auto"/>
            <w:vAlign w:val="center"/>
            <w:hideMark/>
          </w:tcPr>
          <w:p w14:paraId="26903CBE" w14:textId="77777777" w:rsidR="00390195" w:rsidRPr="00C938A2" w:rsidRDefault="00390195" w:rsidP="00086EA3">
            <w:pPr>
              <w:spacing w:after="0"/>
              <w:ind w:firstLine="0"/>
              <w:jc w:val="left"/>
              <w:rPr>
                <w:rFonts w:ascii="Arial Narrow" w:hAnsi="Arial Narrow" w:cs="Calibri"/>
                <w:b/>
                <w:bCs/>
                <w:color w:val="333F4F"/>
                <w:sz w:val="18"/>
                <w:szCs w:val="18"/>
              </w:rPr>
            </w:pPr>
            <w:r>
              <w:rPr>
                <w:rFonts w:ascii="Arial Narrow" w:hAnsi="Arial Narrow"/>
                <w:b/>
                <w:bCs/>
                <w:color w:val="333F4F"/>
                <w:sz w:val="18"/>
                <w:szCs w:val="18"/>
              </w:rPr>
              <w:t>Udal zergen izapideak</w:t>
            </w:r>
            <w:r>
              <w:rPr>
                <w:rFonts w:ascii="Arial Narrow" w:hAnsi="Arial Narrow"/>
                <w:color w:val="333F4F"/>
                <w:sz w:val="18"/>
                <w:szCs w:val="18"/>
              </w:rPr>
              <w:t xml:space="preserve">: trakzio mekanikoko ibilgailuen gaineko zerga (TMIZ) </w:t>
            </w:r>
          </w:p>
        </w:tc>
        <w:tc>
          <w:tcPr>
            <w:tcW w:w="338" w:type="pct"/>
            <w:tcBorders>
              <w:top w:val="nil"/>
              <w:left w:val="nil"/>
              <w:bottom w:val="single" w:sz="4" w:space="0" w:color="auto"/>
              <w:right w:val="single" w:sz="4" w:space="0" w:color="auto"/>
            </w:tcBorders>
            <w:shd w:val="clear" w:color="auto" w:fill="auto"/>
            <w:vAlign w:val="center"/>
            <w:hideMark/>
          </w:tcPr>
          <w:p w14:paraId="06770192"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71" w:type="pct"/>
            <w:tcBorders>
              <w:top w:val="nil"/>
              <w:left w:val="nil"/>
              <w:bottom w:val="single" w:sz="4" w:space="0" w:color="auto"/>
              <w:right w:val="single" w:sz="4" w:space="0" w:color="auto"/>
            </w:tcBorders>
            <w:shd w:val="clear" w:color="auto" w:fill="auto"/>
            <w:vAlign w:val="center"/>
            <w:hideMark/>
          </w:tcPr>
          <w:p w14:paraId="1E83E887"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52" w:type="pct"/>
            <w:tcBorders>
              <w:top w:val="nil"/>
              <w:left w:val="nil"/>
              <w:bottom w:val="single" w:sz="4" w:space="0" w:color="auto"/>
              <w:right w:val="single" w:sz="4" w:space="0" w:color="auto"/>
            </w:tcBorders>
            <w:shd w:val="clear" w:color="auto" w:fill="auto"/>
            <w:vAlign w:val="center"/>
            <w:hideMark/>
          </w:tcPr>
          <w:p w14:paraId="457C3625"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66" w:type="pct"/>
            <w:tcBorders>
              <w:top w:val="nil"/>
              <w:left w:val="nil"/>
              <w:bottom w:val="single" w:sz="4" w:space="0" w:color="auto"/>
              <w:right w:val="single" w:sz="4" w:space="0" w:color="auto"/>
            </w:tcBorders>
            <w:shd w:val="clear" w:color="auto" w:fill="auto"/>
            <w:vAlign w:val="center"/>
            <w:hideMark/>
          </w:tcPr>
          <w:p w14:paraId="4935FEA2"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67" w:type="pct"/>
            <w:tcBorders>
              <w:top w:val="nil"/>
              <w:left w:val="nil"/>
              <w:bottom w:val="single" w:sz="4" w:space="0" w:color="auto"/>
              <w:right w:val="single" w:sz="4" w:space="0" w:color="auto"/>
            </w:tcBorders>
            <w:shd w:val="clear" w:color="auto" w:fill="auto"/>
            <w:vAlign w:val="center"/>
            <w:hideMark/>
          </w:tcPr>
          <w:p w14:paraId="37767AD9"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c>
          <w:tcPr>
            <w:tcW w:w="331" w:type="pct"/>
            <w:tcBorders>
              <w:top w:val="nil"/>
              <w:left w:val="nil"/>
              <w:bottom w:val="single" w:sz="4" w:space="0" w:color="auto"/>
              <w:right w:val="single" w:sz="4" w:space="0" w:color="auto"/>
            </w:tcBorders>
            <w:shd w:val="clear" w:color="auto" w:fill="auto"/>
            <w:vAlign w:val="center"/>
            <w:hideMark/>
          </w:tcPr>
          <w:p w14:paraId="5753A32F"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c>
          <w:tcPr>
            <w:tcW w:w="314" w:type="pct"/>
            <w:tcBorders>
              <w:top w:val="nil"/>
              <w:left w:val="nil"/>
              <w:bottom w:val="single" w:sz="4" w:space="0" w:color="auto"/>
              <w:right w:val="single" w:sz="4" w:space="0" w:color="auto"/>
            </w:tcBorders>
            <w:shd w:val="clear" w:color="auto" w:fill="auto"/>
            <w:vAlign w:val="center"/>
            <w:hideMark/>
          </w:tcPr>
          <w:p w14:paraId="3EA81F6F"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c>
          <w:tcPr>
            <w:tcW w:w="392" w:type="pct"/>
            <w:gridSpan w:val="2"/>
            <w:tcBorders>
              <w:top w:val="nil"/>
              <w:left w:val="nil"/>
              <w:bottom w:val="single" w:sz="4" w:space="0" w:color="auto"/>
              <w:right w:val="single" w:sz="4" w:space="0" w:color="auto"/>
            </w:tcBorders>
            <w:shd w:val="clear" w:color="auto" w:fill="auto"/>
            <w:vAlign w:val="center"/>
            <w:hideMark/>
          </w:tcPr>
          <w:p w14:paraId="52CACB9A"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09" w:type="pct"/>
            <w:gridSpan w:val="2"/>
            <w:tcBorders>
              <w:top w:val="nil"/>
              <w:left w:val="nil"/>
              <w:bottom w:val="single" w:sz="4" w:space="0" w:color="auto"/>
              <w:right w:val="nil"/>
            </w:tcBorders>
            <w:shd w:val="clear" w:color="auto" w:fill="auto"/>
            <w:vAlign w:val="center"/>
            <w:hideMark/>
          </w:tcPr>
          <w:p w14:paraId="48F1AA76"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r>
      <w:tr w:rsidR="00390195" w:rsidRPr="00C938A2" w14:paraId="4B8F7464" w14:textId="77777777" w:rsidTr="008355A3">
        <w:trPr>
          <w:gridAfter w:val="1"/>
          <w:wAfter w:w="26" w:type="pct"/>
          <w:trHeight w:val="705"/>
          <w:jc w:val="center"/>
        </w:trPr>
        <w:tc>
          <w:tcPr>
            <w:tcW w:w="1834" w:type="pct"/>
            <w:tcBorders>
              <w:top w:val="nil"/>
              <w:left w:val="nil"/>
              <w:bottom w:val="single" w:sz="4" w:space="0" w:color="auto"/>
              <w:right w:val="single" w:sz="4" w:space="0" w:color="auto"/>
            </w:tcBorders>
            <w:shd w:val="clear" w:color="auto" w:fill="auto"/>
            <w:vAlign w:val="center"/>
            <w:hideMark/>
          </w:tcPr>
          <w:p w14:paraId="0495C915" w14:textId="77777777" w:rsidR="00390195" w:rsidRPr="00C938A2" w:rsidRDefault="00390195" w:rsidP="00086EA3">
            <w:pPr>
              <w:spacing w:after="0"/>
              <w:ind w:firstLine="0"/>
              <w:jc w:val="left"/>
              <w:rPr>
                <w:rFonts w:ascii="Arial Narrow" w:hAnsi="Arial Narrow" w:cs="Calibri"/>
                <w:b/>
                <w:bCs/>
                <w:color w:val="333F4F"/>
                <w:sz w:val="18"/>
                <w:szCs w:val="18"/>
              </w:rPr>
            </w:pPr>
            <w:r>
              <w:rPr>
                <w:rFonts w:ascii="Arial Narrow" w:hAnsi="Arial Narrow"/>
                <w:b/>
                <w:bCs/>
                <w:color w:val="333F4F"/>
                <w:sz w:val="18"/>
                <w:szCs w:val="18"/>
              </w:rPr>
              <w:t>Udal zergen izapideak</w:t>
            </w:r>
            <w:r>
              <w:rPr>
                <w:rFonts w:ascii="Arial Narrow" w:hAnsi="Arial Narrow"/>
                <w:color w:val="333F4F"/>
                <w:sz w:val="18"/>
                <w:szCs w:val="18"/>
              </w:rPr>
              <w:t>: eraikuntza, instalazio eta obren gaineko zerga (EIOZ)</w:t>
            </w:r>
          </w:p>
        </w:tc>
        <w:tc>
          <w:tcPr>
            <w:tcW w:w="338" w:type="pct"/>
            <w:tcBorders>
              <w:top w:val="nil"/>
              <w:left w:val="nil"/>
              <w:bottom w:val="single" w:sz="4" w:space="0" w:color="auto"/>
              <w:right w:val="single" w:sz="4" w:space="0" w:color="auto"/>
            </w:tcBorders>
            <w:shd w:val="clear" w:color="auto" w:fill="auto"/>
            <w:vAlign w:val="center"/>
            <w:hideMark/>
          </w:tcPr>
          <w:p w14:paraId="014FED65"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71" w:type="pct"/>
            <w:tcBorders>
              <w:top w:val="nil"/>
              <w:left w:val="nil"/>
              <w:bottom w:val="single" w:sz="4" w:space="0" w:color="auto"/>
              <w:right w:val="single" w:sz="4" w:space="0" w:color="auto"/>
            </w:tcBorders>
            <w:shd w:val="clear" w:color="auto" w:fill="auto"/>
            <w:vAlign w:val="center"/>
            <w:hideMark/>
          </w:tcPr>
          <w:p w14:paraId="7252E918"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52" w:type="pct"/>
            <w:tcBorders>
              <w:top w:val="nil"/>
              <w:left w:val="nil"/>
              <w:bottom w:val="single" w:sz="4" w:space="0" w:color="auto"/>
              <w:right w:val="single" w:sz="4" w:space="0" w:color="auto"/>
            </w:tcBorders>
            <w:shd w:val="clear" w:color="auto" w:fill="auto"/>
            <w:vAlign w:val="center"/>
            <w:hideMark/>
          </w:tcPr>
          <w:p w14:paraId="71C540C4"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66" w:type="pct"/>
            <w:tcBorders>
              <w:top w:val="nil"/>
              <w:left w:val="nil"/>
              <w:bottom w:val="single" w:sz="4" w:space="0" w:color="auto"/>
              <w:right w:val="single" w:sz="4" w:space="0" w:color="auto"/>
            </w:tcBorders>
            <w:shd w:val="clear" w:color="auto" w:fill="auto"/>
            <w:vAlign w:val="center"/>
            <w:hideMark/>
          </w:tcPr>
          <w:p w14:paraId="37529F1B"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67" w:type="pct"/>
            <w:tcBorders>
              <w:top w:val="nil"/>
              <w:left w:val="nil"/>
              <w:bottom w:val="single" w:sz="4" w:space="0" w:color="auto"/>
              <w:right w:val="single" w:sz="4" w:space="0" w:color="auto"/>
            </w:tcBorders>
            <w:shd w:val="clear" w:color="auto" w:fill="auto"/>
            <w:vAlign w:val="center"/>
            <w:hideMark/>
          </w:tcPr>
          <w:p w14:paraId="77AEAB0B"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0</w:t>
            </w:r>
          </w:p>
        </w:tc>
        <w:tc>
          <w:tcPr>
            <w:tcW w:w="331" w:type="pct"/>
            <w:tcBorders>
              <w:top w:val="nil"/>
              <w:left w:val="nil"/>
              <w:bottom w:val="single" w:sz="4" w:space="0" w:color="auto"/>
              <w:right w:val="single" w:sz="4" w:space="0" w:color="auto"/>
            </w:tcBorders>
            <w:shd w:val="clear" w:color="auto" w:fill="auto"/>
            <w:vAlign w:val="center"/>
            <w:hideMark/>
          </w:tcPr>
          <w:p w14:paraId="02E4B5D8"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c>
          <w:tcPr>
            <w:tcW w:w="314" w:type="pct"/>
            <w:tcBorders>
              <w:top w:val="nil"/>
              <w:left w:val="nil"/>
              <w:bottom w:val="single" w:sz="4" w:space="0" w:color="auto"/>
              <w:right w:val="single" w:sz="4" w:space="0" w:color="auto"/>
            </w:tcBorders>
            <w:shd w:val="clear" w:color="auto" w:fill="auto"/>
            <w:vAlign w:val="center"/>
            <w:hideMark/>
          </w:tcPr>
          <w:p w14:paraId="1B20C1DD"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c>
          <w:tcPr>
            <w:tcW w:w="392" w:type="pct"/>
            <w:gridSpan w:val="2"/>
            <w:tcBorders>
              <w:top w:val="nil"/>
              <w:left w:val="nil"/>
              <w:bottom w:val="single" w:sz="4" w:space="0" w:color="auto"/>
              <w:right w:val="single" w:sz="4" w:space="0" w:color="auto"/>
            </w:tcBorders>
            <w:shd w:val="clear" w:color="auto" w:fill="auto"/>
            <w:vAlign w:val="center"/>
            <w:hideMark/>
          </w:tcPr>
          <w:p w14:paraId="52B9FD13"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09" w:type="pct"/>
            <w:gridSpan w:val="2"/>
            <w:tcBorders>
              <w:top w:val="nil"/>
              <w:left w:val="nil"/>
              <w:bottom w:val="single" w:sz="4" w:space="0" w:color="auto"/>
              <w:right w:val="nil"/>
            </w:tcBorders>
            <w:shd w:val="clear" w:color="auto" w:fill="auto"/>
            <w:vAlign w:val="center"/>
            <w:hideMark/>
          </w:tcPr>
          <w:p w14:paraId="442E9ED0"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r>
      <w:tr w:rsidR="00390195" w:rsidRPr="00C938A2" w14:paraId="58F1AC4F" w14:textId="77777777" w:rsidTr="008355A3">
        <w:trPr>
          <w:gridAfter w:val="1"/>
          <w:wAfter w:w="26" w:type="pct"/>
          <w:trHeight w:val="630"/>
          <w:jc w:val="center"/>
        </w:trPr>
        <w:tc>
          <w:tcPr>
            <w:tcW w:w="1834" w:type="pct"/>
            <w:tcBorders>
              <w:top w:val="nil"/>
              <w:left w:val="nil"/>
              <w:bottom w:val="single" w:sz="4" w:space="0" w:color="auto"/>
              <w:right w:val="single" w:sz="4" w:space="0" w:color="auto"/>
            </w:tcBorders>
            <w:shd w:val="clear" w:color="auto" w:fill="auto"/>
            <w:vAlign w:val="center"/>
            <w:hideMark/>
          </w:tcPr>
          <w:p w14:paraId="59711092" w14:textId="77777777" w:rsidR="00390195" w:rsidRPr="00C938A2" w:rsidRDefault="00390195" w:rsidP="00086EA3">
            <w:pPr>
              <w:spacing w:after="0"/>
              <w:ind w:firstLine="0"/>
              <w:jc w:val="left"/>
              <w:rPr>
                <w:rFonts w:ascii="Arial Narrow" w:hAnsi="Arial Narrow" w:cs="Calibri"/>
                <w:b/>
                <w:bCs/>
                <w:color w:val="333F4F"/>
                <w:sz w:val="18"/>
                <w:szCs w:val="18"/>
              </w:rPr>
            </w:pPr>
            <w:r>
              <w:rPr>
                <w:rFonts w:ascii="Arial Narrow" w:hAnsi="Arial Narrow"/>
                <w:b/>
                <w:bCs/>
                <w:color w:val="333F4F"/>
                <w:sz w:val="18"/>
                <w:szCs w:val="18"/>
              </w:rPr>
              <w:t xml:space="preserve">Udal zergen izapideak: </w:t>
            </w:r>
            <w:r>
              <w:rPr>
                <w:rFonts w:ascii="Arial Narrow" w:hAnsi="Arial Narrow"/>
                <w:color w:val="333F4F"/>
                <w:sz w:val="18"/>
                <w:szCs w:val="18"/>
              </w:rPr>
              <w:t>ekonomia-jardueren gaineko zerga (EJZ)</w:t>
            </w:r>
          </w:p>
        </w:tc>
        <w:tc>
          <w:tcPr>
            <w:tcW w:w="338" w:type="pct"/>
            <w:tcBorders>
              <w:top w:val="nil"/>
              <w:left w:val="nil"/>
              <w:bottom w:val="single" w:sz="4" w:space="0" w:color="auto"/>
              <w:right w:val="single" w:sz="4" w:space="0" w:color="auto"/>
            </w:tcBorders>
            <w:shd w:val="clear" w:color="auto" w:fill="auto"/>
            <w:vAlign w:val="center"/>
            <w:hideMark/>
          </w:tcPr>
          <w:p w14:paraId="61958E9F"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71" w:type="pct"/>
            <w:tcBorders>
              <w:top w:val="nil"/>
              <w:left w:val="nil"/>
              <w:bottom w:val="single" w:sz="4" w:space="0" w:color="auto"/>
              <w:right w:val="single" w:sz="4" w:space="0" w:color="auto"/>
            </w:tcBorders>
            <w:shd w:val="clear" w:color="auto" w:fill="auto"/>
            <w:vAlign w:val="center"/>
            <w:hideMark/>
          </w:tcPr>
          <w:p w14:paraId="418D64F2"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52" w:type="pct"/>
            <w:tcBorders>
              <w:top w:val="nil"/>
              <w:left w:val="nil"/>
              <w:bottom w:val="single" w:sz="4" w:space="0" w:color="auto"/>
              <w:right w:val="single" w:sz="4" w:space="0" w:color="auto"/>
            </w:tcBorders>
            <w:shd w:val="clear" w:color="auto" w:fill="auto"/>
            <w:vAlign w:val="center"/>
            <w:hideMark/>
          </w:tcPr>
          <w:p w14:paraId="68666311"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0</w:t>
            </w:r>
          </w:p>
        </w:tc>
        <w:tc>
          <w:tcPr>
            <w:tcW w:w="366" w:type="pct"/>
            <w:tcBorders>
              <w:top w:val="nil"/>
              <w:left w:val="nil"/>
              <w:bottom w:val="single" w:sz="4" w:space="0" w:color="auto"/>
              <w:right w:val="single" w:sz="4" w:space="0" w:color="auto"/>
            </w:tcBorders>
            <w:shd w:val="clear" w:color="auto" w:fill="auto"/>
            <w:vAlign w:val="center"/>
            <w:hideMark/>
          </w:tcPr>
          <w:p w14:paraId="3AF36422"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67" w:type="pct"/>
            <w:tcBorders>
              <w:top w:val="nil"/>
              <w:left w:val="nil"/>
              <w:bottom w:val="single" w:sz="4" w:space="0" w:color="auto"/>
              <w:right w:val="single" w:sz="4" w:space="0" w:color="auto"/>
            </w:tcBorders>
            <w:shd w:val="clear" w:color="auto" w:fill="auto"/>
            <w:vAlign w:val="center"/>
            <w:hideMark/>
          </w:tcPr>
          <w:p w14:paraId="265547D7"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0</w:t>
            </w:r>
          </w:p>
        </w:tc>
        <w:tc>
          <w:tcPr>
            <w:tcW w:w="331" w:type="pct"/>
            <w:tcBorders>
              <w:top w:val="nil"/>
              <w:left w:val="nil"/>
              <w:bottom w:val="single" w:sz="4" w:space="0" w:color="auto"/>
              <w:right w:val="single" w:sz="4" w:space="0" w:color="auto"/>
            </w:tcBorders>
            <w:shd w:val="clear" w:color="auto" w:fill="auto"/>
            <w:vAlign w:val="center"/>
            <w:hideMark/>
          </w:tcPr>
          <w:p w14:paraId="30B1D4A1"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14" w:type="pct"/>
            <w:tcBorders>
              <w:top w:val="nil"/>
              <w:left w:val="nil"/>
              <w:bottom w:val="single" w:sz="4" w:space="0" w:color="auto"/>
              <w:right w:val="single" w:sz="4" w:space="0" w:color="auto"/>
            </w:tcBorders>
            <w:shd w:val="clear" w:color="auto" w:fill="auto"/>
            <w:vAlign w:val="center"/>
            <w:hideMark/>
          </w:tcPr>
          <w:p w14:paraId="3136EFF1"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c>
          <w:tcPr>
            <w:tcW w:w="392" w:type="pct"/>
            <w:gridSpan w:val="2"/>
            <w:tcBorders>
              <w:top w:val="nil"/>
              <w:left w:val="nil"/>
              <w:bottom w:val="single" w:sz="4" w:space="0" w:color="auto"/>
              <w:right w:val="single" w:sz="4" w:space="0" w:color="auto"/>
            </w:tcBorders>
            <w:shd w:val="clear" w:color="auto" w:fill="auto"/>
            <w:vAlign w:val="center"/>
            <w:hideMark/>
          </w:tcPr>
          <w:p w14:paraId="239FC705"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09" w:type="pct"/>
            <w:gridSpan w:val="2"/>
            <w:tcBorders>
              <w:top w:val="nil"/>
              <w:left w:val="nil"/>
              <w:bottom w:val="single" w:sz="4" w:space="0" w:color="auto"/>
              <w:right w:val="nil"/>
            </w:tcBorders>
            <w:shd w:val="clear" w:color="auto" w:fill="auto"/>
            <w:vAlign w:val="center"/>
            <w:hideMark/>
          </w:tcPr>
          <w:p w14:paraId="43A2D5D2"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r>
      <w:tr w:rsidR="00390195" w:rsidRPr="00C938A2" w14:paraId="5FB2723F" w14:textId="77777777" w:rsidTr="008355A3">
        <w:trPr>
          <w:gridAfter w:val="1"/>
          <w:wAfter w:w="26" w:type="pct"/>
          <w:trHeight w:val="735"/>
          <w:jc w:val="center"/>
        </w:trPr>
        <w:tc>
          <w:tcPr>
            <w:tcW w:w="1834" w:type="pct"/>
            <w:tcBorders>
              <w:top w:val="nil"/>
              <w:left w:val="nil"/>
              <w:bottom w:val="single" w:sz="4" w:space="0" w:color="auto"/>
              <w:right w:val="single" w:sz="4" w:space="0" w:color="auto"/>
            </w:tcBorders>
            <w:shd w:val="clear" w:color="auto" w:fill="auto"/>
            <w:vAlign w:val="center"/>
            <w:hideMark/>
          </w:tcPr>
          <w:p w14:paraId="4A6C366E" w14:textId="77777777" w:rsidR="00390195" w:rsidRPr="00C938A2" w:rsidRDefault="00390195" w:rsidP="00086EA3">
            <w:pPr>
              <w:spacing w:after="0"/>
              <w:ind w:firstLine="0"/>
              <w:jc w:val="left"/>
              <w:rPr>
                <w:rFonts w:ascii="Arial Narrow" w:hAnsi="Arial Narrow" w:cs="Calibri"/>
                <w:b/>
                <w:bCs/>
                <w:color w:val="333F4F"/>
                <w:sz w:val="18"/>
                <w:szCs w:val="18"/>
              </w:rPr>
            </w:pPr>
            <w:r>
              <w:rPr>
                <w:rFonts w:ascii="Arial Narrow" w:hAnsi="Arial Narrow"/>
                <w:b/>
                <w:bCs/>
                <w:color w:val="333F4F"/>
                <w:sz w:val="18"/>
                <w:szCs w:val="18"/>
              </w:rPr>
              <w:t xml:space="preserve">Udal zergen izapideak: </w:t>
            </w:r>
            <w:r>
              <w:rPr>
                <w:rFonts w:ascii="Arial Narrow" w:hAnsi="Arial Narrow"/>
                <w:color w:val="333F4F"/>
                <w:sz w:val="18"/>
                <w:szCs w:val="18"/>
              </w:rPr>
              <w:t xml:space="preserve">hiri lurren balio gehikuntzaren gaineko zerga </w:t>
            </w:r>
          </w:p>
        </w:tc>
        <w:tc>
          <w:tcPr>
            <w:tcW w:w="338" w:type="pct"/>
            <w:tcBorders>
              <w:top w:val="nil"/>
              <w:left w:val="nil"/>
              <w:bottom w:val="single" w:sz="4" w:space="0" w:color="auto"/>
              <w:right w:val="single" w:sz="4" w:space="0" w:color="auto"/>
            </w:tcBorders>
            <w:shd w:val="clear" w:color="auto" w:fill="auto"/>
            <w:vAlign w:val="center"/>
            <w:hideMark/>
          </w:tcPr>
          <w:p w14:paraId="3470EABC"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71" w:type="pct"/>
            <w:tcBorders>
              <w:top w:val="nil"/>
              <w:left w:val="nil"/>
              <w:bottom w:val="single" w:sz="4" w:space="0" w:color="auto"/>
              <w:right w:val="single" w:sz="4" w:space="0" w:color="auto"/>
            </w:tcBorders>
            <w:shd w:val="clear" w:color="auto" w:fill="auto"/>
            <w:vAlign w:val="center"/>
            <w:hideMark/>
          </w:tcPr>
          <w:p w14:paraId="6AEA00CA"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52" w:type="pct"/>
            <w:tcBorders>
              <w:top w:val="nil"/>
              <w:left w:val="nil"/>
              <w:bottom w:val="single" w:sz="4" w:space="0" w:color="auto"/>
              <w:right w:val="single" w:sz="4" w:space="0" w:color="auto"/>
            </w:tcBorders>
            <w:shd w:val="clear" w:color="auto" w:fill="auto"/>
            <w:vAlign w:val="center"/>
            <w:hideMark/>
          </w:tcPr>
          <w:p w14:paraId="2E2D4510"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0</w:t>
            </w:r>
          </w:p>
        </w:tc>
        <w:tc>
          <w:tcPr>
            <w:tcW w:w="366" w:type="pct"/>
            <w:tcBorders>
              <w:top w:val="nil"/>
              <w:left w:val="nil"/>
              <w:bottom w:val="single" w:sz="4" w:space="0" w:color="auto"/>
              <w:right w:val="single" w:sz="4" w:space="0" w:color="auto"/>
            </w:tcBorders>
            <w:shd w:val="clear" w:color="auto" w:fill="auto"/>
            <w:vAlign w:val="center"/>
            <w:hideMark/>
          </w:tcPr>
          <w:p w14:paraId="19BF3E12"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c>
          <w:tcPr>
            <w:tcW w:w="367" w:type="pct"/>
            <w:tcBorders>
              <w:top w:val="nil"/>
              <w:left w:val="nil"/>
              <w:bottom w:val="single" w:sz="4" w:space="0" w:color="auto"/>
              <w:right w:val="single" w:sz="4" w:space="0" w:color="auto"/>
            </w:tcBorders>
            <w:shd w:val="clear" w:color="auto" w:fill="auto"/>
            <w:vAlign w:val="center"/>
            <w:hideMark/>
          </w:tcPr>
          <w:p w14:paraId="58BD0869"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0</w:t>
            </w:r>
          </w:p>
        </w:tc>
        <w:tc>
          <w:tcPr>
            <w:tcW w:w="331" w:type="pct"/>
            <w:tcBorders>
              <w:top w:val="nil"/>
              <w:left w:val="nil"/>
              <w:bottom w:val="single" w:sz="4" w:space="0" w:color="auto"/>
              <w:right w:val="single" w:sz="4" w:space="0" w:color="auto"/>
            </w:tcBorders>
            <w:shd w:val="clear" w:color="auto" w:fill="auto"/>
            <w:vAlign w:val="center"/>
            <w:hideMark/>
          </w:tcPr>
          <w:p w14:paraId="66F8961C"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c>
          <w:tcPr>
            <w:tcW w:w="314" w:type="pct"/>
            <w:tcBorders>
              <w:top w:val="nil"/>
              <w:left w:val="nil"/>
              <w:bottom w:val="single" w:sz="4" w:space="0" w:color="auto"/>
              <w:right w:val="single" w:sz="4" w:space="0" w:color="auto"/>
            </w:tcBorders>
            <w:shd w:val="clear" w:color="auto" w:fill="auto"/>
            <w:vAlign w:val="center"/>
            <w:hideMark/>
          </w:tcPr>
          <w:p w14:paraId="69A39493"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c>
          <w:tcPr>
            <w:tcW w:w="392" w:type="pct"/>
            <w:gridSpan w:val="2"/>
            <w:tcBorders>
              <w:top w:val="nil"/>
              <w:left w:val="nil"/>
              <w:bottom w:val="single" w:sz="4" w:space="0" w:color="auto"/>
              <w:right w:val="single" w:sz="4" w:space="0" w:color="auto"/>
            </w:tcBorders>
            <w:shd w:val="clear" w:color="auto" w:fill="auto"/>
            <w:vAlign w:val="center"/>
            <w:hideMark/>
          </w:tcPr>
          <w:p w14:paraId="4387B487"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09" w:type="pct"/>
            <w:gridSpan w:val="2"/>
            <w:tcBorders>
              <w:top w:val="nil"/>
              <w:left w:val="nil"/>
              <w:bottom w:val="single" w:sz="4" w:space="0" w:color="auto"/>
              <w:right w:val="nil"/>
            </w:tcBorders>
            <w:shd w:val="clear" w:color="auto" w:fill="auto"/>
            <w:vAlign w:val="center"/>
            <w:hideMark/>
          </w:tcPr>
          <w:p w14:paraId="482572D0"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r>
      <w:tr w:rsidR="00390195" w:rsidRPr="00C938A2" w14:paraId="3414B45F" w14:textId="77777777" w:rsidTr="008355A3">
        <w:trPr>
          <w:gridAfter w:val="1"/>
          <w:wAfter w:w="26" w:type="pct"/>
          <w:trHeight w:val="765"/>
          <w:jc w:val="center"/>
        </w:trPr>
        <w:tc>
          <w:tcPr>
            <w:tcW w:w="1834" w:type="pct"/>
            <w:tcBorders>
              <w:top w:val="nil"/>
              <w:left w:val="nil"/>
              <w:bottom w:val="single" w:sz="4" w:space="0" w:color="auto"/>
              <w:right w:val="single" w:sz="4" w:space="0" w:color="auto"/>
            </w:tcBorders>
            <w:shd w:val="clear" w:color="000000" w:fill="F8CBAD"/>
            <w:vAlign w:val="center"/>
            <w:hideMark/>
          </w:tcPr>
          <w:p w14:paraId="5BD5CF2D" w14:textId="77777777" w:rsidR="00390195" w:rsidRPr="00C938A2" w:rsidRDefault="00390195" w:rsidP="00086EA3">
            <w:pPr>
              <w:spacing w:after="0"/>
              <w:ind w:firstLine="0"/>
              <w:jc w:val="left"/>
              <w:rPr>
                <w:rFonts w:ascii="Arial Narrow" w:hAnsi="Arial Narrow" w:cs="Calibri"/>
                <w:b/>
                <w:bCs/>
                <w:color w:val="333F4F"/>
                <w:sz w:val="16"/>
                <w:szCs w:val="18"/>
              </w:rPr>
            </w:pPr>
            <w:r>
              <w:rPr>
                <w:rFonts w:ascii="Arial Narrow" w:hAnsi="Arial Narrow"/>
                <w:b/>
                <w:bCs/>
                <w:color w:val="333F4F"/>
                <w:sz w:val="16"/>
                <w:szCs w:val="18"/>
              </w:rPr>
              <w:t>Zenbait izapideren tramitazio elektronikoan 2018-2020 bitartean lortutako maila, 2020ko abenduaren 31n</w:t>
            </w:r>
          </w:p>
        </w:tc>
        <w:tc>
          <w:tcPr>
            <w:tcW w:w="338" w:type="pct"/>
            <w:tcBorders>
              <w:top w:val="nil"/>
              <w:left w:val="nil"/>
              <w:bottom w:val="single" w:sz="4" w:space="0" w:color="auto"/>
              <w:right w:val="single" w:sz="4" w:space="0" w:color="auto"/>
            </w:tcBorders>
            <w:shd w:val="clear" w:color="000000" w:fill="F8CBAD"/>
            <w:vAlign w:val="center"/>
            <w:hideMark/>
          </w:tcPr>
          <w:p w14:paraId="3479C797" w14:textId="77777777" w:rsidR="00390195" w:rsidRPr="00C938A2" w:rsidRDefault="00390195" w:rsidP="00581F97">
            <w:pPr>
              <w:spacing w:after="0"/>
              <w:ind w:firstLine="0"/>
              <w:jc w:val="center"/>
              <w:rPr>
                <w:rFonts w:ascii="Arial Narrow" w:hAnsi="Arial Narrow" w:cs="Calibri"/>
                <w:b/>
                <w:bCs/>
                <w:color w:val="333F4F"/>
                <w:sz w:val="14"/>
                <w:szCs w:val="14"/>
              </w:rPr>
            </w:pPr>
            <w:r>
              <w:rPr>
                <w:rFonts w:ascii="Arial Narrow" w:hAnsi="Arial Narrow"/>
                <w:b/>
                <w:bCs/>
                <w:color w:val="333F4F"/>
                <w:sz w:val="14"/>
                <w:szCs w:val="14"/>
              </w:rPr>
              <w:t>Antsoain</w:t>
            </w:r>
          </w:p>
        </w:tc>
        <w:tc>
          <w:tcPr>
            <w:tcW w:w="371" w:type="pct"/>
            <w:tcBorders>
              <w:top w:val="nil"/>
              <w:left w:val="nil"/>
              <w:bottom w:val="single" w:sz="4" w:space="0" w:color="auto"/>
              <w:right w:val="single" w:sz="4" w:space="0" w:color="auto"/>
            </w:tcBorders>
            <w:shd w:val="clear" w:color="000000" w:fill="F8CBAD"/>
            <w:vAlign w:val="center"/>
            <w:hideMark/>
          </w:tcPr>
          <w:p w14:paraId="3EEAC851" w14:textId="77777777" w:rsidR="00390195" w:rsidRPr="00C938A2" w:rsidRDefault="00390195" w:rsidP="00581F97">
            <w:pPr>
              <w:spacing w:after="0"/>
              <w:ind w:firstLine="0"/>
              <w:jc w:val="center"/>
              <w:rPr>
                <w:rFonts w:ascii="Arial Narrow" w:hAnsi="Arial Narrow" w:cs="Calibri"/>
                <w:b/>
                <w:bCs/>
                <w:color w:val="333F4F"/>
                <w:sz w:val="14"/>
                <w:szCs w:val="14"/>
              </w:rPr>
            </w:pPr>
            <w:r>
              <w:rPr>
                <w:rFonts w:ascii="Arial Narrow" w:hAnsi="Arial Narrow"/>
                <w:b/>
                <w:bCs/>
                <w:color w:val="333F4F"/>
                <w:sz w:val="14"/>
                <w:szCs w:val="14"/>
              </w:rPr>
              <w:t>Aranguren</w:t>
            </w:r>
          </w:p>
        </w:tc>
        <w:tc>
          <w:tcPr>
            <w:tcW w:w="352" w:type="pct"/>
            <w:tcBorders>
              <w:top w:val="nil"/>
              <w:left w:val="nil"/>
              <w:bottom w:val="single" w:sz="4" w:space="0" w:color="auto"/>
              <w:right w:val="single" w:sz="4" w:space="0" w:color="auto"/>
            </w:tcBorders>
            <w:shd w:val="clear" w:color="000000" w:fill="F8CBAD"/>
            <w:vAlign w:val="center"/>
            <w:hideMark/>
          </w:tcPr>
          <w:p w14:paraId="5013AACF" w14:textId="77777777" w:rsidR="00390195" w:rsidRPr="00C938A2" w:rsidRDefault="00390195" w:rsidP="00581F97">
            <w:pPr>
              <w:spacing w:after="0"/>
              <w:ind w:firstLine="0"/>
              <w:jc w:val="center"/>
              <w:rPr>
                <w:rFonts w:ascii="Arial Narrow" w:hAnsi="Arial Narrow" w:cs="Calibri"/>
                <w:b/>
                <w:bCs/>
                <w:color w:val="333F4F"/>
                <w:sz w:val="14"/>
                <w:szCs w:val="14"/>
              </w:rPr>
            </w:pPr>
            <w:r>
              <w:rPr>
                <w:rFonts w:ascii="Arial Narrow" w:hAnsi="Arial Narrow"/>
                <w:b/>
                <w:bCs/>
                <w:color w:val="333F4F"/>
                <w:sz w:val="14"/>
                <w:szCs w:val="14"/>
              </w:rPr>
              <w:t>Berriozar</w:t>
            </w:r>
          </w:p>
        </w:tc>
        <w:tc>
          <w:tcPr>
            <w:tcW w:w="366" w:type="pct"/>
            <w:tcBorders>
              <w:top w:val="nil"/>
              <w:left w:val="nil"/>
              <w:bottom w:val="single" w:sz="4" w:space="0" w:color="auto"/>
              <w:right w:val="single" w:sz="4" w:space="0" w:color="auto"/>
            </w:tcBorders>
            <w:shd w:val="clear" w:color="000000" w:fill="F8CBAD"/>
            <w:vAlign w:val="center"/>
            <w:hideMark/>
          </w:tcPr>
          <w:p w14:paraId="1D8CA9CF" w14:textId="77777777" w:rsidR="00390195" w:rsidRPr="00C938A2" w:rsidRDefault="00390195" w:rsidP="00581F97">
            <w:pPr>
              <w:spacing w:after="0"/>
              <w:ind w:firstLine="0"/>
              <w:jc w:val="center"/>
              <w:rPr>
                <w:rFonts w:ascii="Arial Narrow" w:hAnsi="Arial Narrow" w:cs="Calibri"/>
                <w:b/>
                <w:bCs/>
                <w:color w:val="333F4F"/>
                <w:sz w:val="14"/>
                <w:szCs w:val="14"/>
              </w:rPr>
            </w:pPr>
            <w:r>
              <w:rPr>
                <w:rFonts w:ascii="Arial Narrow" w:hAnsi="Arial Narrow"/>
                <w:b/>
                <w:bCs/>
                <w:color w:val="333F4F"/>
                <w:sz w:val="14"/>
                <w:szCs w:val="14"/>
              </w:rPr>
              <w:t>Burlata</w:t>
            </w:r>
          </w:p>
        </w:tc>
        <w:tc>
          <w:tcPr>
            <w:tcW w:w="367" w:type="pct"/>
            <w:tcBorders>
              <w:top w:val="nil"/>
              <w:left w:val="nil"/>
              <w:bottom w:val="single" w:sz="4" w:space="0" w:color="auto"/>
              <w:right w:val="single" w:sz="4" w:space="0" w:color="auto"/>
            </w:tcBorders>
            <w:shd w:val="clear" w:color="000000" w:fill="F8CBAD"/>
            <w:vAlign w:val="center"/>
            <w:hideMark/>
          </w:tcPr>
          <w:p w14:paraId="385B1F2D" w14:textId="77777777" w:rsidR="00390195" w:rsidRPr="00C938A2" w:rsidRDefault="00390195" w:rsidP="00581F97">
            <w:pPr>
              <w:spacing w:after="0"/>
              <w:ind w:firstLine="0"/>
              <w:jc w:val="center"/>
              <w:rPr>
                <w:rFonts w:ascii="Arial Narrow" w:hAnsi="Arial Narrow" w:cs="Calibri"/>
                <w:b/>
                <w:bCs/>
                <w:color w:val="333F4F"/>
                <w:sz w:val="14"/>
                <w:szCs w:val="14"/>
              </w:rPr>
            </w:pPr>
            <w:r>
              <w:rPr>
                <w:rFonts w:ascii="Arial Narrow" w:hAnsi="Arial Narrow"/>
                <w:b/>
                <w:bCs/>
                <w:color w:val="333F4F"/>
                <w:sz w:val="14"/>
                <w:szCs w:val="14"/>
              </w:rPr>
              <w:t>Lizarra</w:t>
            </w:r>
          </w:p>
        </w:tc>
        <w:tc>
          <w:tcPr>
            <w:tcW w:w="331" w:type="pct"/>
            <w:tcBorders>
              <w:top w:val="nil"/>
              <w:left w:val="nil"/>
              <w:bottom w:val="single" w:sz="4" w:space="0" w:color="auto"/>
              <w:right w:val="single" w:sz="4" w:space="0" w:color="auto"/>
            </w:tcBorders>
            <w:shd w:val="clear" w:color="000000" w:fill="F8CBAD"/>
            <w:vAlign w:val="center"/>
            <w:hideMark/>
          </w:tcPr>
          <w:p w14:paraId="1AC7C4F0" w14:textId="77777777" w:rsidR="00390195" w:rsidRPr="00C938A2" w:rsidRDefault="00390195" w:rsidP="00581F97">
            <w:pPr>
              <w:spacing w:after="0"/>
              <w:ind w:firstLine="0"/>
              <w:jc w:val="center"/>
              <w:rPr>
                <w:rFonts w:ascii="Arial Narrow" w:hAnsi="Arial Narrow" w:cs="Calibri"/>
                <w:b/>
                <w:bCs/>
                <w:color w:val="333F4F"/>
                <w:sz w:val="14"/>
                <w:szCs w:val="14"/>
              </w:rPr>
            </w:pPr>
            <w:r>
              <w:rPr>
                <w:rFonts w:ascii="Arial Narrow" w:hAnsi="Arial Narrow"/>
                <w:b/>
                <w:bCs/>
                <w:color w:val="333F4F"/>
                <w:sz w:val="14"/>
                <w:szCs w:val="14"/>
              </w:rPr>
              <w:t>Noain</w:t>
            </w:r>
          </w:p>
        </w:tc>
        <w:tc>
          <w:tcPr>
            <w:tcW w:w="314" w:type="pct"/>
            <w:tcBorders>
              <w:top w:val="nil"/>
              <w:left w:val="nil"/>
              <w:bottom w:val="single" w:sz="4" w:space="0" w:color="auto"/>
              <w:right w:val="single" w:sz="4" w:space="0" w:color="auto"/>
            </w:tcBorders>
            <w:shd w:val="clear" w:color="000000" w:fill="F8CBAD"/>
            <w:vAlign w:val="center"/>
            <w:hideMark/>
          </w:tcPr>
          <w:p w14:paraId="7CDAD884" w14:textId="77777777" w:rsidR="00390195" w:rsidRPr="00C938A2" w:rsidRDefault="00390195" w:rsidP="00581F97">
            <w:pPr>
              <w:spacing w:after="0"/>
              <w:ind w:firstLine="0"/>
              <w:jc w:val="center"/>
              <w:rPr>
                <w:rFonts w:ascii="Arial Narrow" w:hAnsi="Arial Narrow" w:cs="Calibri"/>
                <w:b/>
                <w:bCs/>
                <w:color w:val="333F4F"/>
                <w:sz w:val="14"/>
                <w:szCs w:val="14"/>
              </w:rPr>
            </w:pPr>
            <w:r>
              <w:rPr>
                <w:rFonts w:ascii="Arial Narrow" w:hAnsi="Arial Narrow"/>
                <w:b/>
                <w:bCs/>
                <w:color w:val="333F4F"/>
                <w:sz w:val="14"/>
                <w:szCs w:val="14"/>
              </w:rPr>
              <w:t>Tafalla</w:t>
            </w:r>
          </w:p>
        </w:tc>
        <w:tc>
          <w:tcPr>
            <w:tcW w:w="392" w:type="pct"/>
            <w:gridSpan w:val="2"/>
            <w:tcBorders>
              <w:top w:val="nil"/>
              <w:left w:val="nil"/>
              <w:bottom w:val="single" w:sz="4" w:space="0" w:color="auto"/>
              <w:right w:val="single" w:sz="4" w:space="0" w:color="auto"/>
            </w:tcBorders>
            <w:shd w:val="clear" w:color="000000" w:fill="F8CBAD"/>
            <w:vAlign w:val="center"/>
            <w:hideMark/>
          </w:tcPr>
          <w:p w14:paraId="72B13C08" w14:textId="77777777" w:rsidR="00390195" w:rsidRPr="00C938A2" w:rsidRDefault="00390195" w:rsidP="00581F97">
            <w:pPr>
              <w:spacing w:after="0"/>
              <w:ind w:firstLine="0"/>
              <w:jc w:val="center"/>
              <w:rPr>
                <w:rFonts w:ascii="Arial Narrow" w:hAnsi="Arial Narrow" w:cs="Calibri"/>
                <w:b/>
                <w:bCs/>
                <w:color w:val="333F4F"/>
                <w:sz w:val="14"/>
                <w:szCs w:val="14"/>
              </w:rPr>
            </w:pPr>
            <w:r>
              <w:rPr>
                <w:rFonts w:ascii="Arial Narrow" w:hAnsi="Arial Narrow"/>
                <w:b/>
                <w:bCs/>
                <w:color w:val="333F4F"/>
                <w:sz w:val="14"/>
                <w:szCs w:val="14"/>
              </w:rPr>
              <w:t>Atarrabia</w:t>
            </w:r>
          </w:p>
        </w:tc>
        <w:tc>
          <w:tcPr>
            <w:tcW w:w="309" w:type="pct"/>
            <w:gridSpan w:val="2"/>
            <w:tcBorders>
              <w:top w:val="nil"/>
              <w:left w:val="nil"/>
              <w:bottom w:val="single" w:sz="4" w:space="0" w:color="auto"/>
              <w:right w:val="nil"/>
            </w:tcBorders>
            <w:shd w:val="clear" w:color="000000" w:fill="F8CBAD"/>
            <w:vAlign w:val="center"/>
            <w:hideMark/>
          </w:tcPr>
          <w:p w14:paraId="1458F752" w14:textId="77777777" w:rsidR="00390195" w:rsidRPr="00C938A2" w:rsidRDefault="00390195" w:rsidP="00581F97">
            <w:pPr>
              <w:spacing w:after="0"/>
              <w:ind w:firstLine="0"/>
              <w:jc w:val="center"/>
              <w:rPr>
                <w:rFonts w:ascii="Arial Narrow" w:hAnsi="Arial Narrow" w:cs="Calibri"/>
                <w:b/>
                <w:bCs/>
                <w:color w:val="333F4F"/>
                <w:sz w:val="14"/>
                <w:szCs w:val="14"/>
              </w:rPr>
            </w:pPr>
            <w:r>
              <w:rPr>
                <w:rFonts w:ascii="Arial Narrow" w:hAnsi="Arial Narrow"/>
                <w:b/>
                <w:bCs/>
                <w:color w:val="333F4F"/>
                <w:sz w:val="14"/>
                <w:szCs w:val="14"/>
              </w:rPr>
              <w:t>Zizur Nagusia</w:t>
            </w:r>
          </w:p>
        </w:tc>
      </w:tr>
      <w:tr w:rsidR="00390195" w:rsidRPr="00C938A2" w14:paraId="586E7945" w14:textId="77777777" w:rsidTr="008355A3">
        <w:trPr>
          <w:gridAfter w:val="1"/>
          <w:wAfter w:w="26" w:type="pct"/>
          <w:trHeight w:val="705"/>
          <w:jc w:val="center"/>
        </w:trPr>
        <w:tc>
          <w:tcPr>
            <w:tcW w:w="1834" w:type="pct"/>
            <w:tcBorders>
              <w:top w:val="nil"/>
              <w:left w:val="nil"/>
              <w:bottom w:val="single" w:sz="4" w:space="0" w:color="auto"/>
              <w:right w:val="single" w:sz="4" w:space="0" w:color="auto"/>
            </w:tcBorders>
            <w:shd w:val="clear" w:color="auto" w:fill="auto"/>
            <w:vAlign w:val="center"/>
            <w:hideMark/>
          </w:tcPr>
          <w:p w14:paraId="1958611A" w14:textId="77777777" w:rsidR="00390195" w:rsidRPr="00C938A2" w:rsidRDefault="00390195" w:rsidP="00086EA3">
            <w:pPr>
              <w:spacing w:after="0"/>
              <w:ind w:firstLine="0"/>
              <w:jc w:val="left"/>
              <w:rPr>
                <w:rFonts w:ascii="Arial Narrow" w:hAnsi="Arial Narrow" w:cs="Calibri"/>
                <w:color w:val="333F4F"/>
                <w:sz w:val="18"/>
                <w:szCs w:val="18"/>
              </w:rPr>
            </w:pPr>
            <w:r>
              <w:rPr>
                <w:rFonts w:ascii="Arial Narrow" w:hAnsi="Arial Narrow"/>
                <w:b/>
                <w:bCs/>
                <w:color w:val="333F4F"/>
                <w:sz w:val="18"/>
                <w:szCs w:val="18"/>
              </w:rPr>
              <w:t>Tokiko jabari publikoaren erabilera pribatiborako edo aprobetxamendu berezirako tasaren</w:t>
            </w:r>
            <w:r>
              <w:rPr>
                <w:rFonts w:ascii="Arial Narrow" w:hAnsi="Arial Narrow"/>
                <w:color w:val="333F4F"/>
                <w:sz w:val="18"/>
                <w:szCs w:val="18"/>
              </w:rPr>
              <w:t xml:space="preserve"> izapideak</w:t>
            </w:r>
          </w:p>
        </w:tc>
        <w:tc>
          <w:tcPr>
            <w:tcW w:w="338" w:type="pct"/>
            <w:tcBorders>
              <w:top w:val="nil"/>
              <w:left w:val="nil"/>
              <w:bottom w:val="single" w:sz="4" w:space="0" w:color="auto"/>
              <w:right w:val="single" w:sz="4" w:space="0" w:color="auto"/>
            </w:tcBorders>
            <w:shd w:val="clear" w:color="auto" w:fill="auto"/>
            <w:vAlign w:val="center"/>
            <w:hideMark/>
          </w:tcPr>
          <w:p w14:paraId="6E91EBF3"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71" w:type="pct"/>
            <w:tcBorders>
              <w:top w:val="nil"/>
              <w:left w:val="nil"/>
              <w:bottom w:val="single" w:sz="4" w:space="0" w:color="auto"/>
              <w:right w:val="single" w:sz="4" w:space="0" w:color="auto"/>
            </w:tcBorders>
            <w:shd w:val="clear" w:color="auto" w:fill="auto"/>
            <w:vAlign w:val="center"/>
            <w:hideMark/>
          </w:tcPr>
          <w:p w14:paraId="6F15AA62" w14:textId="77777777" w:rsidR="00390195" w:rsidRPr="00C938A2" w:rsidRDefault="00390195" w:rsidP="00581F97">
            <w:pPr>
              <w:spacing w:after="0"/>
              <w:ind w:firstLine="0"/>
              <w:jc w:val="center"/>
              <w:rPr>
                <w:rFonts w:ascii="Arial Narrow" w:hAnsi="Arial Narrow" w:cs="Calibri"/>
                <w:color w:val="333F4F"/>
                <w:sz w:val="18"/>
                <w:szCs w:val="18"/>
                <w:lang w:val="es-ES" w:eastAsia="es-ES"/>
              </w:rPr>
            </w:pPr>
          </w:p>
        </w:tc>
        <w:tc>
          <w:tcPr>
            <w:tcW w:w="352" w:type="pct"/>
            <w:tcBorders>
              <w:top w:val="nil"/>
              <w:left w:val="nil"/>
              <w:bottom w:val="single" w:sz="4" w:space="0" w:color="auto"/>
              <w:right w:val="single" w:sz="4" w:space="0" w:color="auto"/>
            </w:tcBorders>
            <w:shd w:val="clear" w:color="auto" w:fill="auto"/>
            <w:vAlign w:val="center"/>
            <w:hideMark/>
          </w:tcPr>
          <w:p w14:paraId="2D365B07"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0</w:t>
            </w:r>
          </w:p>
        </w:tc>
        <w:tc>
          <w:tcPr>
            <w:tcW w:w="366" w:type="pct"/>
            <w:tcBorders>
              <w:top w:val="nil"/>
              <w:left w:val="nil"/>
              <w:bottom w:val="single" w:sz="4" w:space="0" w:color="auto"/>
              <w:right w:val="single" w:sz="4" w:space="0" w:color="auto"/>
            </w:tcBorders>
            <w:shd w:val="clear" w:color="auto" w:fill="auto"/>
            <w:vAlign w:val="center"/>
            <w:hideMark/>
          </w:tcPr>
          <w:p w14:paraId="194EE4E7"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4</w:t>
            </w:r>
          </w:p>
        </w:tc>
        <w:tc>
          <w:tcPr>
            <w:tcW w:w="367" w:type="pct"/>
            <w:tcBorders>
              <w:top w:val="nil"/>
              <w:left w:val="nil"/>
              <w:bottom w:val="single" w:sz="4" w:space="0" w:color="auto"/>
              <w:right w:val="single" w:sz="4" w:space="0" w:color="auto"/>
            </w:tcBorders>
            <w:shd w:val="clear" w:color="auto" w:fill="auto"/>
            <w:vAlign w:val="center"/>
            <w:hideMark/>
          </w:tcPr>
          <w:p w14:paraId="02B01EBB"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31" w:type="pct"/>
            <w:tcBorders>
              <w:top w:val="nil"/>
              <w:left w:val="nil"/>
              <w:bottom w:val="single" w:sz="4" w:space="0" w:color="auto"/>
              <w:right w:val="single" w:sz="4" w:space="0" w:color="auto"/>
            </w:tcBorders>
            <w:shd w:val="clear" w:color="auto" w:fill="auto"/>
            <w:vAlign w:val="center"/>
            <w:hideMark/>
          </w:tcPr>
          <w:p w14:paraId="399790E0"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14" w:type="pct"/>
            <w:tcBorders>
              <w:top w:val="nil"/>
              <w:left w:val="nil"/>
              <w:bottom w:val="single" w:sz="4" w:space="0" w:color="auto"/>
              <w:right w:val="single" w:sz="4" w:space="0" w:color="auto"/>
            </w:tcBorders>
            <w:shd w:val="clear" w:color="auto" w:fill="auto"/>
            <w:vAlign w:val="center"/>
            <w:hideMark/>
          </w:tcPr>
          <w:p w14:paraId="069DA9E9"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0</w:t>
            </w:r>
          </w:p>
        </w:tc>
        <w:tc>
          <w:tcPr>
            <w:tcW w:w="392" w:type="pct"/>
            <w:gridSpan w:val="2"/>
            <w:tcBorders>
              <w:top w:val="nil"/>
              <w:left w:val="nil"/>
              <w:bottom w:val="single" w:sz="4" w:space="0" w:color="auto"/>
              <w:right w:val="single" w:sz="4" w:space="0" w:color="auto"/>
            </w:tcBorders>
            <w:shd w:val="clear" w:color="auto" w:fill="auto"/>
            <w:vAlign w:val="center"/>
            <w:hideMark/>
          </w:tcPr>
          <w:p w14:paraId="698C1387"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09" w:type="pct"/>
            <w:gridSpan w:val="2"/>
            <w:tcBorders>
              <w:top w:val="nil"/>
              <w:left w:val="nil"/>
              <w:bottom w:val="single" w:sz="4" w:space="0" w:color="auto"/>
              <w:right w:val="nil"/>
            </w:tcBorders>
            <w:shd w:val="clear" w:color="auto" w:fill="auto"/>
            <w:vAlign w:val="center"/>
            <w:hideMark/>
          </w:tcPr>
          <w:p w14:paraId="3DD6119D"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r>
      <w:tr w:rsidR="00390195" w:rsidRPr="00C938A2" w14:paraId="441D8937" w14:textId="77777777" w:rsidTr="008355A3">
        <w:trPr>
          <w:gridAfter w:val="1"/>
          <w:wAfter w:w="26" w:type="pct"/>
          <w:trHeight w:val="375"/>
          <w:jc w:val="center"/>
        </w:trPr>
        <w:tc>
          <w:tcPr>
            <w:tcW w:w="1834" w:type="pct"/>
            <w:tcBorders>
              <w:top w:val="nil"/>
              <w:left w:val="nil"/>
              <w:bottom w:val="single" w:sz="4" w:space="0" w:color="auto"/>
              <w:right w:val="single" w:sz="4" w:space="0" w:color="auto"/>
            </w:tcBorders>
            <w:shd w:val="clear" w:color="auto" w:fill="auto"/>
            <w:vAlign w:val="center"/>
            <w:hideMark/>
          </w:tcPr>
          <w:p w14:paraId="212F1F9D" w14:textId="77777777" w:rsidR="00390195" w:rsidRPr="00C938A2" w:rsidRDefault="00390195" w:rsidP="00086EA3">
            <w:pPr>
              <w:spacing w:after="0"/>
              <w:ind w:firstLine="0"/>
              <w:jc w:val="left"/>
              <w:rPr>
                <w:rFonts w:ascii="Arial Narrow" w:hAnsi="Arial Narrow" w:cs="Calibri"/>
                <w:color w:val="333F4F"/>
                <w:sz w:val="18"/>
                <w:szCs w:val="18"/>
              </w:rPr>
            </w:pPr>
            <w:r>
              <w:rPr>
                <w:rFonts w:ascii="Arial Narrow" w:hAnsi="Arial Narrow"/>
                <w:b/>
                <w:bCs/>
                <w:color w:val="333F4F"/>
                <w:sz w:val="18"/>
                <w:szCs w:val="18"/>
              </w:rPr>
              <w:t>Obra lizentziak</w:t>
            </w:r>
            <w:r>
              <w:rPr>
                <w:rFonts w:ascii="Arial Narrow" w:hAnsi="Arial Narrow"/>
                <w:color w:val="333F4F"/>
                <w:sz w:val="18"/>
                <w:szCs w:val="18"/>
              </w:rPr>
              <w:t xml:space="preserve"> lortzeko izapideak</w:t>
            </w:r>
          </w:p>
        </w:tc>
        <w:tc>
          <w:tcPr>
            <w:tcW w:w="338" w:type="pct"/>
            <w:tcBorders>
              <w:top w:val="nil"/>
              <w:left w:val="nil"/>
              <w:bottom w:val="single" w:sz="4" w:space="0" w:color="auto"/>
              <w:right w:val="single" w:sz="4" w:space="0" w:color="auto"/>
            </w:tcBorders>
            <w:shd w:val="clear" w:color="auto" w:fill="auto"/>
            <w:vAlign w:val="center"/>
            <w:hideMark/>
          </w:tcPr>
          <w:p w14:paraId="27DC91D1"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71" w:type="pct"/>
            <w:tcBorders>
              <w:top w:val="nil"/>
              <w:left w:val="nil"/>
              <w:bottom w:val="single" w:sz="4" w:space="0" w:color="auto"/>
              <w:right w:val="single" w:sz="4" w:space="0" w:color="auto"/>
            </w:tcBorders>
            <w:shd w:val="clear" w:color="auto" w:fill="auto"/>
            <w:vAlign w:val="center"/>
            <w:hideMark/>
          </w:tcPr>
          <w:p w14:paraId="53D2D937"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4</w:t>
            </w:r>
          </w:p>
        </w:tc>
        <w:tc>
          <w:tcPr>
            <w:tcW w:w="352" w:type="pct"/>
            <w:tcBorders>
              <w:top w:val="nil"/>
              <w:left w:val="nil"/>
              <w:bottom w:val="single" w:sz="4" w:space="0" w:color="auto"/>
              <w:right w:val="single" w:sz="4" w:space="0" w:color="auto"/>
            </w:tcBorders>
            <w:shd w:val="clear" w:color="auto" w:fill="auto"/>
            <w:vAlign w:val="center"/>
            <w:hideMark/>
          </w:tcPr>
          <w:p w14:paraId="5AE3E819"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4</w:t>
            </w:r>
          </w:p>
        </w:tc>
        <w:tc>
          <w:tcPr>
            <w:tcW w:w="366" w:type="pct"/>
            <w:tcBorders>
              <w:top w:val="nil"/>
              <w:left w:val="nil"/>
              <w:bottom w:val="single" w:sz="4" w:space="0" w:color="auto"/>
              <w:right w:val="single" w:sz="4" w:space="0" w:color="auto"/>
            </w:tcBorders>
            <w:shd w:val="clear" w:color="auto" w:fill="auto"/>
            <w:vAlign w:val="center"/>
            <w:hideMark/>
          </w:tcPr>
          <w:p w14:paraId="744BEE1B"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67" w:type="pct"/>
            <w:tcBorders>
              <w:top w:val="nil"/>
              <w:left w:val="nil"/>
              <w:bottom w:val="single" w:sz="4" w:space="0" w:color="auto"/>
              <w:right w:val="single" w:sz="4" w:space="0" w:color="auto"/>
            </w:tcBorders>
            <w:shd w:val="clear" w:color="auto" w:fill="auto"/>
            <w:vAlign w:val="center"/>
            <w:hideMark/>
          </w:tcPr>
          <w:p w14:paraId="1FFA78A6"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31" w:type="pct"/>
            <w:tcBorders>
              <w:top w:val="nil"/>
              <w:left w:val="nil"/>
              <w:bottom w:val="single" w:sz="4" w:space="0" w:color="auto"/>
              <w:right w:val="single" w:sz="4" w:space="0" w:color="auto"/>
            </w:tcBorders>
            <w:shd w:val="clear" w:color="auto" w:fill="auto"/>
            <w:vAlign w:val="center"/>
            <w:hideMark/>
          </w:tcPr>
          <w:p w14:paraId="66F32F13"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14" w:type="pct"/>
            <w:tcBorders>
              <w:top w:val="nil"/>
              <w:left w:val="nil"/>
              <w:bottom w:val="single" w:sz="4" w:space="0" w:color="auto"/>
              <w:right w:val="single" w:sz="4" w:space="0" w:color="auto"/>
            </w:tcBorders>
            <w:shd w:val="clear" w:color="auto" w:fill="auto"/>
            <w:vAlign w:val="center"/>
            <w:hideMark/>
          </w:tcPr>
          <w:p w14:paraId="1A61E3A4"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92" w:type="pct"/>
            <w:gridSpan w:val="2"/>
            <w:tcBorders>
              <w:top w:val="nil"/>
              <w:left w:val="nil"/>
              <w:bottom w:val="single" w:sz="4" w:space="0" w:color="auto"/>
              <w:right w:val="single" w:sz="4" w:space="0" w:color="auto"/>
            </w:tcBorders>
            <w:shd w:val="clear" w:color="auto" w:fill="auto"/>
            <w:vAlign w:val="center"/>
            <w:hideMark/>
          </w:tcPr>
          <w:p w14:paraId="3866C818"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09" w:type="pct"/>
            <w:gridSpan w:val="2"/>
            <w:tcBorders>
              <w:top w:val="nil"/>
              <w:left w:val="nil"/>
              <w:bottom w:val="single" w:sz="4" w:space="0" w:color="auto"/>
              <w:right w:val="nil"/>
            </w:tcBorders>
            <w:shd w:val="clear" w:color="auto" w:fill="auto"/>
            <w:vAlign w:val="center"/>
            <w:hideMark/>
          </w:tcPr>
          <w:p w14:paraId="5A171F6D"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r>
      <w:tr w:rsidR="00390195" w:rsidRPr="00C938A2" w14:paraId="39DCC3CD" w14:textId="77777777" w:rsidTr="008355A3">
        <w:trPr>
          <w:gridAfter w:val="1"/>
          <w:wAfter w:w="26" w:type="pct"/>
          <w:trHeight w:val="705"/>
          <w:jc w:val="center"/>
        </w:trPr>
        <w:tc>
          <w:tcPr>
            <w:tcW w:w="1834" w:type="pct"/>
            <w:tcBorders>
              <w:top w:val="nil"/>
              <w:left w:val="nil"/>
              <w:bottom w:val="single" w:sz="4" w:space="0" w:color="auto"/>
              <w:right w:val="single" w:sz="4" w:space="0" w:color="auto"/>
            </w:tcBorders>
            <w:shd w:val="clear" w:color="auto" w:fill="auto"/>
            <w:vAlign w:val="center"/>
            <w:hideMark/>
          </w:tcPr>
          <w:p w14:paraId="3C25DD0B" w14:textId="77777777" w:rsidR="00390195" w:rsidRPr="00C938A2" w:rsidRDefault="00390195" w:rsidP="00086EA3">
            <w:pPr>
              <w:spacing w:after="0"/>
              <w:ind w:firstLine="0"/>
              <w:jc w:val="left"/>
              <w:rPr>
                <w:rFonts w:ascii="Arial Narrow" w:hAnsi="Arial Narrow" w:cs="Calibri"/>
                <w:color w:val="333F4F"/>
                <w:sz w:val="18"/>
                <w:szCs w:val="18"/>
              </w:rPr>
            </w:pPr>
            <w:r>
              <w:rPr>
                <w:rFonts w:ascii="Arial Narrow" w:hAnsi="Arial Narrow"/>
                <w:b/>
                <w:bCs/>
                <w:color w:val="333F4F"/>
                <w:sz w:val="18"/>
                <w:szCs w:val="18"/>
              </w:rPr>
              <w:t>Establezimenduak irekitzeko lizentziak</w:t>
            </w:r>
            <w:r>
              <w:rPr>
                <w:rFonts w:ascii="Arial Narrow" w:hAnsi="Arial Narrow"/>
                <w:color w:val="333F4F"/>
                <w:sz w:val="18"/>
                <w:szCs w:val="18"/>
              </w:rPr>
              <w:t xml:space="preserve"> lortzeko izapideak</w:t>
            </w:r>
          </w:p>
        </w:tc>
        <w:tc>
          <w:tcPr>
            <w:tcW w:w="338" w:type="pct"/>
            <w:tcBorders>
              <w:top w:val="nil"/>
              <w:left w:val="nil"/>
              <w:bottom w:val="single" w:sz="4" w:space="0" w:color="auto"/>
              <w:right w:val="single" w:sz="4" w:space="0" w:color="auto"/>
            </w:tcBorders>
            <w:shd w:val="clear" w:color="auto" w:fill="auto"/>
            <w:vAlign w:val="center"/>
            <w:hideMark/>
          </w:tcPr>
          <w:p w14:paraId="139DD593"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71" w:type="pct"/>
            <w:tcBorders>
              <w:top w:val="nil"/>
              <w:left w:val="nil"/>
              <w:bottom w:val="single" w:sz="4" w:space="0" w:color="auto"/>
              <w:right w:val="single" w:sz="4" w:space="0" w:color="auto"/>
            </w:tcBorders>
            <w:shd w:val="clear" w:color="auto" w:fill="auto"/>
            <w:vAlign w:val="center"/>
            <w:hideMark/>
          </w:tcPr>
          <w:p w14:paraId="2917356E"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4</w:t>
            </w:r>
          </w:p>
        </w:tc>
        <w:tc>
          <w:tcPr>
            <w:tcW w:w="352" w:type="pct"/>
            <w:tcBorders>
              <w:top w:val="nil"/>
              <w:left w:val="nil"/>
              <w:bottom w:val="single" w:sz="4" w:space="0" w:color="auto"/>
              <w:right w:val="single" w:sz="4" w:space="0" w:color="auto"/>
            </w:tcBorders>
            <w:shd w:val="clear" w:color="auto" w:fill="auto"/>
            <w:vAlign w:val="center"/>
            <w:hideMark/>
          </w:tcPr>
          <w:p w14:paraId="7A698C4F"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4</w:t>
            </w:r>
          </w:p>
        </w:tc>
        <w:tc>
          <w:tcPr>
            <w:tcW w:w="366" w:type="pct"/>
            <w:tcBorders>
              <w:top w:val="nil"/>
              <w:left w:val="nil"/>
              <w:bottom w:val="single" w:sz="4" w:space="0" w:color="auto"/>
              <w:right w:val="single" w:sz="4" w:space="0" w:color="auto"/>
            </w:tcBorders>
            <w:shd w:val="clear" w:color="auto" w:fill="auto"/>
            <w:vAlign w:val="center"/>
            <w:hideMark/>
          </w:tcPr>
          <w:p w14:paraId="3E389A40"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67" w:type="pct"/>
            <w:tcBorders>
              <w:top w:val="nil"/>
              <w:left w:val="nil"/>
              <w:bottom w:val="single" w:sz="4" w:space="0" w:color="auto"/>
              <w:right w:val="single" w:sz="4" w:space="0" w:color="auto"/>
            </w:tcBorders>
            <w:shd w:val="clear" w:color="auto" w:fill="auto"/>
            <w:vAlign w:val="center"/>
            <w:hideMark/>
          </w:tcPr>
          <w:p w14:paraId="1C82644A"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31" w:type="pct"/>
            <w:tcBorders>
              <w:top w:val="nil"/>
              <w:left w:val="nil"/>
              <w:bottom w:val="single" w:sz="4" w:space="0" w:color="auto"/>
              <w:right w:val="single" w:sz="4" w:space="0" w:color="auto"/>
            </w:tcBorders>
            <w:shd w:val="clear" w:color="auto" w:fill="auto"/>
            <w:vAlign w:val="center"/>
            <w:hideMark/>
          </w:tcPr>
          <w:p w14:paraId="514E38F5"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14" w:type="pct"/>
            <w:tcBorders>
              <w:top w:val="nil"/>
              <w:left w:val="nil"/>
              <w:bottom w:val="single" w:sz="4" w:space="0" w:color="auto"/>
              <w:right w:val="single" w:sz="4" w:space="0" w:color="auto"/>
            </w:tcBorders>
            <w:shd w:val="clear" w:color="auto" w:fill="auto"/>
            <w:vAlign w:val="center"/>
            <w:hideMark/>
          </w:tcPr>
          <w:p w14:paraId="40EBF32F"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c>
          <w:tcPr>
            <w:tcW w:w="392" w:type="pct"/>
            <w:gridSpan w:val="2"/>
            <w:tcBorders>
              <w:top w:val="nil"/>
              <w:left w:val="nil"/>
              <w:bottom w:val="single" w:sz="4" w:space="0" w:color="auto"/>
              <w:right w:val="single" w:sz="4" w:space="0" w:color="auto"/>
            </w:tcBorders>
            <w:shd w:val="clear" w:color="auto" w:fill="auto"/>
            <w:vAlign w:val="center"/>
            <w:hideMark/>
          </w:tcPr>
          <w:p w14:paraId="36DD264B"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09" w:type="pct"/>
            <w:gridSpan w:val="2"/>
            <w:tcBorders>
              <w:top w:val="nil"/>
              <w:left w:val="nil"/>
              <w:bottom w:val="single" w:sz="4" w:space="0" w:color="auto"/>
              <w:right w:val="nil"/>
            </w:tcBorders>
            <w:shd w:val="clear" w:color="auto" w:fill="auto"/>
            <w:vAlign w:val="center"/>
            <w:hideMark/>
          </w:tcPr>
          <w:p w14:paraId="5D12EB61"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r>
      <w:tr w:rsidR="00390195" w:rsidRPr="00C938A2" w14:paraId="3B5069E1" w14:textId="77777777" w:rsidTr="008355A3">
        <w:trPr>
          <w:gridAfter w:val="1"/>
          <w:wAfter w:w="26" w:type="pct"/>
          <w:trHeight w:val="420"/>
          <w:jc w:val="center"/>
        </w:trPr>
        <w:tc>
          <w:tcPr>
            <w:tcW w:w="1834" w:type="pct"/>
            <w:tcBorders>
              <w:top w:val="nil"/>
              <w:left w:val="nil"/>
              <w:bottom w:val="single" w:sz="4" w:space="0" w:color="auto"/>
              <w:right w:val="single" w:sz="4" w:space="0" w:color="auto"/>
            </w:tcBorders>
            <w:shd w:val="clear" w:color="auto" w:fill="auto"/>
            <w:vAlign w:val="center"/>
            <w:hideMark/>
          </w:tcPr>
          <w:p w14:paraId="655067F6" w14:textId="77777777" w:rsidR="00390195" w:rsidRPr="00C938A2" w:rsidRDefault="00390195" w:rsidP="00086EA3">
            <w:pPr>
              <w:spacing w:after="0"/>
              <w:ind w:firstLine="0"/>
              <w:jc w:val="left"/>
              <w:rPr>
                <w:rFonts w:ascii="Arial Narrow" w:hAnsi="Arial Narrow" w:cs="Calibri"/>
                <w:color w:val="333F4F"/>
                <w:sz w:val="18"/>
                <w:szCs w:val="18"/>
              </w:rPr>
            </w:pPr>
            <w:r>
              <w:rPr>
                <w:rFonts w:ascii="Arial Narrow" w:hAnsi="Arial Narrow"/>
                <w:b/>
                <w:bCs/>
                <w:color w:val="333F4F"/>
                <w:sz w:val="18"/>
                <w:szCs w:val="18"/>
              </w:rPr>
              <w:t>Erroldako</w:t>
            </w:r>
            <w:r>
              <w:rPr>
                <w:rFonts w:ascii="Arial Narrow" w:hAnsi="Arial Narrow"/>
                <w:color w:val="333F4F"/>
                <w:sz w:val="18"/>
                <w:szCs w:val="18"/>
              </w:rPr>
              <w:t xml:space="preserve"> izapideak (altak, bajak, bizileku aldaketak)</w:t>
            </w:r>
          </w:p>
        </w:tc>
        <w:tc>
          <w:tcPr>
            <w:tcW w:w="338" w:type="pct"/>
            <w:tcBorders>
              <w:top w:val="nil"/>
              <w:left w:val="nil"/>
              <w:bottom w:val="single" w:sz="4" w:space="0" w:color="auto"/>
              <w:right w:val="single" w:sz="4" w:space="0" w:color="auto"/>
            </w:tcBorders>
            <w:shd w:val="clear" w:color="auto" w:fill="auto"/>
            <w:vAlign w:val="center"/>
            <w:hideMark/>
          </w:tcPr>
          <w:p w14:paraId="58B13610"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71" w:type="pct"/>
            <w:tcBorders>
              <w:top w:val="nil"/>
              <w:left w:val="nil"/>
              <w:bottom w:val="single" w:sz="4" w:space="0" w:color="auto"/>
              <w:right w:val="single" w:sz="4" w:space="0" w:color="auto"/>
            </w:tcBorders>
            <w:shd w:val="clear" w:color="auto" w:fill="auto"/>
            <w:vAlign w:val="center"/>
            <w:hideMark/>
          </w:tcPr>
          <w:p w14:paraId="2173DAA8"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52" w:type="pct"/>
            <w:tcBorders>
              <w:top w:val="nil"/>
              <w:left w:val="nil"/>
              <w:bottom w:val="single" w:sz="4" w:space="0" w:color="auto"/>
              <w:right w:val="single" w:sz="4" w:space="0" w:color="auto"/>
            </w:tcBorders>
            <w:shd w:val="clear" w:color="auto" w:fill="auto"/>
            <w:vAlign w:val="center"/>
            <w:hideMark/>
          </w:tcPr>
          <w:p w14:paraId="74982683"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66" w:type="pct"/>
            <w:tcBorders>
              <w:top w:val="nil"/>
              <w:left w:val="nil"/>
              <w:bottom w:val="single" w:sz="4" w:space="0" w:color="auto"/>
              <w:right w:val="single" w:sz="4" w:space="0" w:color="auto"/>
            </w:tcBorders>
            <w:shd w:val="clear" w:color="auto" w:fill="auto"/>
            <w:vAlign w:val="center"/>
            <w:hideMark/>
          </w:tcPr>
          <w:p w14:paraId="0C0A545F"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67" w:type="pct"/>
            <w:tcBorders>
              <w:top w:val="nil"/>
              <w:left w:val="nil"/>
              <w:bottom w:val="single" w:sz="4" w:space="0" w:color="auto"/>
              <w:right w:val="single" w:sz="4" w:space="0" w:color="auto"/>
            </w:tcBorders>
            <w:shd w:val="clear" w:color="auto" w:fill="auto"/>
            <w:vAlign w:val="center"/>
            <w:hideMark/>
          </w:tcPr>
          <w:p w14:paraId="03537FD5"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31" w:type="pct"/>
            <w:tcBorders>
              <w:top w:val="nil"/>
              <w:left w:val="nil"/>
              <w:bottom w:val="single" w:sz="4" w:space="0" w:color="auto"/>
              <w:right w:val="single" w:sz="4" w:space="0" w:color="auto"/>
            </w:tcBorders>
            <w:shd w:val="clear" w:color="auto" w:fill="auto"/>
            <w:vAlign w:val="center"/>
            <w:hideMark/>
          </w:tcPr>
          <w:p w14:paraId="355BAE26"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14" w:type="pct"/>
            <w:tcBorders>
              <w:top w:val="nil"/>
              <w:left w:val="nil"/>
              <w:bottom w:val="single" w:sz="4" w:space="0" w:color="auto"/>
              <w:right w:val="single" w:sz="4" w:space="0" w:color="auto"/>
            </w:tcBorders>
            <w:shd w:val="clear" w:color="auto" w:fill="auto"/>
            <w:vAlign w:val="center"/>
            <w:hideMark/>
          </w:tcPr>
          <w:p w14:paraId="1934C240"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92" w:type="pct"/>
            <w:gridSpan w:val="2"/>
            <w:tcBorders>
              <w:top w:val="nil"/>
              <w:left w:val="nil"/>
              <w:bottom w:val="single" w:sz="4" w:space="0" w:color="auto"/>
              <w:right w:val="single" w:sz="4" w:space="0" w:color="auto"/>
            </w:tcBorders>
            <w:shd w:val="clear" w:color="auto" w:fill="auto"/>
            <w:vAlign w:val="center"/>
            <w:hideMark/>
          </w:tcPr>
          <w:p w14:paraId="180CBE96"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09" w:type="pct"/>
            <w:gridSpan w:val="2"/>
            <w:tcBorders>
              <w:top w:val="nil"/>
              <w:left w:val="nil"/>
              <w:bottom w:val="single" w:sz="4" w:space="0" w:color="auto"/>
              <w:right w:val="nil"/>
            </w:tcBorders>
            <w:shd w:val="clear" w:color="auto" w:fill="auto"/>
            <w:vAlign w:val="center"/>
            <w:hideMark/>
          </w:tcPr>
          <w:p w14:paraId="3BF82FD9"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r>
      <w:tr w:rsidR="00390195" w:rsidRPr="00C938A2" w14:paraId="494BA61B" w14:textId="77777777" w:rsidTr="008355A3">
        <w:trPr>
          <w:gridAfter w:val="1"/>
          <w:wAfter w:w="26" w:type="pct"/>
          <w:trHeight w:val="645"/>
          <w:jc w:val="center"/>
        </w:trPr>
        <w:tc>
          <w:tcPr>
            <w:tcW w:w="1834" w:type="pct"/>
            <w:tcBorders>
              <w:top w:val="nil"/>
              <w:left w:val="nil"/>
              <w:bottom w:val="single" w:sz="4" w:space="0" w:color="auto"/>
              <w:right w:val="single" w:sz="4" w:space="0" w:color="auto"/>
            </w:tcBorders>
            <w:shd w:val="clear" w:color="auto" w:fill="auto"/>
            <w:vAlign w:val="center"/>
            <w:hideMark/>
          </w:tcPr>
          <w:p w14:paraId="16FAB29C" w14:textId="77777777" w:rsidR="00390195" w:rsidRPr="00C938A2" w:rsidRDefault="00390195" w:rsidP="00086EA3">
            <w:pPr>
              <w:spacing w:after="0"/>
              <w:ind w:firstLine="0"/>
              <w:jc w:val="left"/>
              <w:rPr>
                <w:rFonts w:ascii="Arial Narrow" w:hAnsi="Arial Narrow" w:cs="Calibri"/>
                <w:color w:val="333F4F"/>
                <w:sz w:val="18"/>
                <w:szCs w:val="18"/>
              </w:rPr>
            </w:pPr>
            <w:r>
              <w:rPr>
                <w:rFonts w:ascii="Arial Narrow" w:hAnsi="Arial Narrow"/>
                <w:b/>
                <w:bCs/>
                <w:color w:val="333F4F"/>
                <w:sz w:val="18"/>
                <w:szCs w:val="18"/>
              </w:rPr>
              <w:t xml:space="preserve">Kultura eta prestakuntza jardueretan </w:t>
            </w:r>
            <w:r>
              <w:rPr>
                <w:rFonts w:ascii="Arial Narrow" w:hAnsi="Arial Narrow"/>
                <w:color w:val="333F4F"/>
                <w:sz w:val="18"/>
                <w:szCs w:val="18"/>
              </w:rPr>
              <w:t>(lantegiak, ikastaroak) parte hartzeko izapideak</w:t>
            </w:r>
          </w:p>
        </w:tc>
        <w:tc>
          <w:tcPr>
            <w:tcW w:w="338" w:type="pct"/>
            <w:tcBorders>
              <w:top w:val="nil"/>
              <w:left w:val="nil"/>
              <w:bottom w:val="single" w:sz="4" w:space="0" w:color="auto"/>
              <w:right w:val="single" w:sz="4" w:space="0" w:color="auto"/>
            </w:tcBorders>
            <w:shd w:val="clear" w:color="auto" w:fill="auto"/>
            <w:vAlign w:val="center"/>
            <w:hideMark/>
          </w:tcPr>
          <w:p w14:paraId="2AA2C44B"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71" w:type="pct"/>
            <w:tcBorders>
              <w:top w:val="nil"/>
              <w:left w:val="nil"/>
              <w:bottom w:val="single" w:sz="4" w:space="0" w:color="auto"/>
              <w:right w:val="single" w:sz="4" w:space="0" w:color="auto"/>
            </w:tcBorders>
            <w:shd w:val="clear" w:color="auto" w:fill="auto"/>
            <w:vAlign w:val="center"/>
            <w:hideMark/>
          </w:tcPr>
          <w:p w14:paraId="41513EDF"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52" w:type="pct"/>
            <w:tcBorders>
              <w:top w:val="nil"/>
              <w:left w:val="nil"/>
              <w:bottom w:val="single" w:sz="4" w:space="0" w:color="auto"/>
              <w:right w:val="single" w:sz="4" w:space="0" w:color="auto"/>
            </w:tcBorders>
            <w:shd w:val="clear" w:color="auto" w:fill="auto"/>
            <w:vAlign w:val="center"/>
            <w:hideMark/>
          </w:tcPr>
          <w:p w14:paraId="64E5D1BE"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66" w:type="pct"/>
            <w:tcBorders>
              <w:top w:val="nil"/>
              <w:left w:val="nil"/>
              <w:bottom w:val="single" w:sz="4" w:space="0" w:color="auto"/>
              <w:right w:val="single" w:sz="4" w:space="0" w:color="auto"/>
            </w:tcBorders>
            <w:shd w:val="clear" w:color="auto" w:fill="auto"/>
            <w:vAlign w:val="center"/>
            <w:hideMark/>
          </w:tcPr>
          <w:p w14:paraId="5FAC52F8"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4</w:t>
            </w:r>
          </w:p>
        </w:tc>
        <w:tc>
          <w:tcPr>
            <w:tcW w:w="367" w:type="pct"/>
            <w:tcBorders>
              <w:top w:val="nil"/>
              <w:left w:val="nil"/>
              <w:bottom w:val="single" w:sz="4" w:space="0" w:color="auto"/>
              <w:right w:val="single" w:sz="4" w:space="0" w:color="auto"/>
            </w:tcBorders>
            <w:shd w:val="clear" w:color="auto" w:fill="auto"/>
            <w:vAlign w:val="center"/>
            <w:hideMark/>
          </w:tcPr>
          <w:p w14:paraId="70F7D1FA"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0</w:t>
            </w:r>
          </w:p>
        </w:tc>
        <w:tc>
          <w:tcPr>
            <w:tcW w:w="331" w:type="pct"/>
            <w:tcBorders>
              <w:top w:val="nil"/>
              <w:left w:val="nil"/>
              <w:bottom w:val="single" w:sz="4" w:space="0" w:color="auto"/>
              <w:right w:val="single" w:sz="4" w:space="0" w:color="auto"/>
            </w:tcBorders>
            <w:shd w:val="clear" w:color="auto" w:fill="auto"/>
            <w:vAlign w:val="center"/>
            <w:hideMark/>
          </w:tcPr>
          <w:p w14:paraId="6E3F5483"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4</w:t>
            </w:r>
          </w:p>
        </w:tc>
        <w:tc>
          <w:tcPr>
            <w:tcW w:w="314" w:type="pct"/>
            <w:tcBorders>
              <w:top w:val="nil"/>
              <w:left w:val="nil"/>
              <w:bottom w:val="single" w:sz="4" w:space="0" w:color="auto"/>
              <w:right w:val="single" w:sz="4" w:space="0" w:color="auto"/>
            </w:tcBorders>
            <w:shd w:val="clear" w:color="auto" w:fill="auto"/>
            <w:vAlign w:val="center"/>
            <w:hideMark/>
          </w:tcPr>
          <w:p w14:paraId="0E9A06A0"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92" w:type="pct"/>
            <w:gridSpan w:val="2"/>
            <w:tcBorders>
              <w:top w:val="nil"/>
              <w:left w:val="nil"/>
              <w:bottom w:val="single" w:sz="4" w:space="0" w:color="auto"/>
              <w:right w:val="single" w:sz="4" w:space="0" w:color="auto"/>
            </w:tcBorders>
            <w:shd w:val="clear" w:color="auto" w:fill="auto"/>
            <w:vAlign w:val="center"/>
            <w:hideMark/>
          </w:tcPr>
          <w:p w14:paraId="45FCE44B"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09" w:type="pct"/>
            <w:gridSpan w:val="2"/>
            <w:tcBorders>
              <w:top w:val="nil"/>
              <w:left w:val="nil"/>
              <w:bottom w:val="single" w:sz="4" w:space="0" w:color="auto"/>
              <w:right w:val="nil"/>
            </w:tcBorders>
            <w:shd w:val="clear" w:color="auto" w:fill="auto"/>
            <w:vAlign w:val="center"/>
            <w:hideMark/>
          </w:tcPr>
          <w:p w14:paraId="11CEE59E"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r>
      <w:tr w:rsidR="00390195" w:rsidRPr="00C938A2" w14:paraId="31E8B230" w14:textId="77777777" w:rsidTr="008355A3">
        <w:trPr>
          <w:gridAfter w:val="1"/>
          <w:wAfter w:w="26" w:type="pct"/>
          <w:trHeight w:val="420"/>
          <w:jc w:val="center"/>
        </w:trPr>
        <w:tc>
          <w:tcPr>
            <w:tcW w:w="1834" w:type="pct"/>
            <w:tcBorders>
              <w:top w:val="nil"/>
              <w:left w:val="nil"/>
              <w:bottom w:val="single" w:sz="4" w:space="0" w:color="auto"/>
              <w:right w:val="single" w:sz="4" w:space="0" w:color="auto"/>
            </w:tcBorders>
            <w:shd w:val="clear" w:color="auto" w:fill="auto"/>
            <w:vAlign w:val="center"/>
            <w:hideMark/>
          </w:tcPr>
          <w:p w14:paraId="76302D20" w14:textId="77777777" w:rsidR="00390195" w:rsidRPr="00C938A2" w:rsidRDefault="00390195" w:rsidP="00086EA3">
            <w:pPr>
              <w:spacing w:after="0"/>
              <w:ind w:firstLine="0"/>
              <w:jc w:val="left"/>
              <w:rPr>
                <w:rFonts w:ascii="Arial Narrow" w:hAnsi="Arial Narrow" w:cs="Calibri"/>
                <w:color w:val="333F4F"/>
                <w:sz w:val="18"/>
                <w:szCs w:val="18"/>
              </w:rPr>
            </w:pPr>
            <w:r>
              <w:rPr>
                <w:rFonts w:ascii="Arial Narrow" w:hAnsi="Arial Narrow"/>
                <w:b/>
                <w:bCs/>
                <w:color w:val="333F4F"/>
                <w:sz w:val="18"/>
                <w:szCs w:val="18"/>
              </w:rPr>
              <w:t>Kirol jardueretan</w:t>
            </w:r>
            <w:r>
              <w:rPr>
                <w:rFonts w:ascii="Arial Narrow" w:hAnsi="Arial Narrow"/>
                <w:color w:val="333F4F"/>
                <w:sz w:val="18"/>
                <w:szCs w:val="18"/>
              </w:rPr>
              <w:t xml:space="preserve"> parte hartzeko izapideak</w:t>
            </w:r>
          </w:p>
        </w:tc>
        <w:tc>
          <w:tcPr>
            <w:tcW w:w="338" w:type="pct"/>
            <w:tcBorders>
              <w:top w:val="nil"/>
              <w:left w:val="nil"/>
              <w:bottom w:val="single" w:sz="4" w:space="0" w:color="auto"/>
              <w:right w:val="single" w:sz="4" w:space="0" w:color="auto"/>
            </w:tcBorders>
            <w:shd w:val="clear" w:color="auto" w:fill="auto"/>
            <w:vAlign w:val="center"/>
            <w:hideMark/>
          </w:tcPr>
          <w:p w14:paraId="3140243B"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71" w:type="pct"/>
            <w:tcBorders>
              <w:top w:val="nil"/>
              <w:left w:val="nil"/>
              <w:bottom w:val="single" w:sz="4" w:space="0" w:color="auto"/>
              <w:right w:val="single" w:sz="4" w:space="0" w:color="auto"/>
            </w:tcBorders>
            <w:shd w:val="clear" w:color="auto" w:fill="auto"/>
            <w:vAlign w:val="center"/>
            <w:hideMark/>
          </w:tcPr>
          <w:p w14:paraId="04BAABCD"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52" w:type="pct"/>
            <w:tcBorders>
              <w:top w:val="nil"/>
              <w:left w:val="nil"/>
              <w:bottom w:val="single" w:sz="4" w:space="0" w:color="auto"/>
              <w:right w:val="single" w:sz="4" w:space="0" w:color="auto"/>
            </w:tcBorders>
            <w:shd w:val="clear" w:color="auto" w:fill="auto"/>
            <w:vAlign w:val="center"/>
            <w:hideMark/>
          </w:tcPr>
          <w:p w14:paraId="085D8C13"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c>
          <w:tcPr>
            <w:tcW w:w="366" w:type="pct"/>
            <w:tcBorders>
              <w:top w:val="nil"/>
              <w:left w:val="nil"/>
              <w:bottom w:val="single" w:sz="4" w:space="0" w:color="auto"/>
              <w:right w:val="single" w:sz="4" w:space="0" w:color="auto"/>
            </w:tcBorders>
            <w:shd w:val="clear" w:color="auto" w:fill="auto"/>
            <w:vAlign w:val="center"/>
            <w:hideMark/>
          </w:tcPr>
          <w:p w14:paraId="07D37C03"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4</w:t>
            </w:r>
          </w:p>
        </w:tc>
        <w:tc>
          <w:tcPr>
            <w:tcW w:w="367" w:type="pct"/>
            <w:tcBorders>
              <w:top w:val="nil"/>
              <w:left w:val="nil"/>
              <w:bottom w:val="single" w:sz="4" w:space="0" w:color="auto"/>
              <w:right w:val="single" w:sz="4" w:space="0" w:color="auto"/>
            </w:tcBorders>
            <w:shd w:val="clear" w:color="auto" w:fill="auto"/>
            <w:vAlign w:val="center"/>
            <w:hideMark/>
          </w:tcPr>
          <w:p w14:paraId="57494107"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0</w:t>
            </w:r>
          </w:p>
        </w:tc>
        <w:tc>
          <w:tcPr>
            <w:tcW w:w="331" w:type="pct"/>
            <w:tcBorders>
              <w:top w:val="nil"/>
              <w:left w:val="nil"/>
              <w:bottom w:val="single" w:sz="4" w:space="0" w:color="auto"/>
              <w:right w:val="single" w:sz="4" w:space="0" w:color="auto"/>
            </w:tcBorders>
            <w:shd w:val="clear" w:color="auto" w:fill="auto"/>
            <w:vAlign w:val="center"/>
            <w:hideMark/>
          </w:tcPr>
          <w:p w14:paraId="30507D64"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c>
          <w:tcPr>
            <w:tcW w:w="314" w:type="pct"/>
            <w:tcBorders>
              <w:top w:val="nil"/>
              <w:left w:val="nil"/>
              <w:bottom w:val="single" w:sz="4" w:space="0" w:color="auto"/>
              <w:right w:val="single" w:sz="4" w:space="0" w:color="auto"/>
            </w:tcBorders>
            <w:shd w:val="clear" w:color="auto" w:fill="auto"/>
            <w:vAlign w:val="center"/>
            <w:hideMark/>
          </w:tcPr>
          <w:p w14:paraId="1AE7229F"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0</w:t>
            </w:r>
          </w:p>
        </w:tc>
        <w:tc>
          <w:tcPr>
            <w:tcW w:w="392" w:type="pct"/>
            <w:gridSpan w:val="2"/>
            <w:tcBorders>
              <w:top w:val="nil"/>
              <w:left w:val="nil"/>
              <w:bottom w:val="single" w:sz="4" w:space="0" w:color="auto"/>
              <w:right w:val="single" w:sz="4" w:space="0" w:color="auto"/>
            </w:tcBorders>
            <w:shd w:val="clear" w:color="auto" w:fill="auto"/>
            <w:vAlign w:val="center"/>
            <w:hideMark/>
          </w:tcPr>
          <w:p w14:paraId="3027F791"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09" w:type="pct"/>
            <w:gridSpan w:val="2"/>
            <w:tcBorders>
              <w:top w:val="nil"/>
              <w:left w:val="nil"/>
              <w:bottom w:val="single" w:sz="4" w:space="0" w:color="auto"/>
              <w:right w:val="nil"/>
            </w:tcBorders>
            <w:shd w:val="clear" w:color="auto" w:fill="auto"/>
            <w:vAlign w:val="center"/>
            <w:hideMark/>
          </w:tcPr>
          <w:p w14:paraId="08514C4C"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r>
      <w:tr w:rsidR="00390195" w:rsidRPr="00C938A2" w14:paraId="5F24E78A" w14:textId="77777777" w:rsidTr="008355A3">
        <w:trPr>
          <w:gridAfter w:val="1"/>
          <w:wAfter w:w="26" w:type="pct"/>
          <w:trHeight w:val="420"/>
          <w:jc w:val="center"/>
        </w:trPr>
        <w:tc>
          <w:tcPr>
            <w:tcW w:w="1834" w:type="pct"/>
            <w:tcBorders>
              <w:top w:val="nil"/>
              <w:left w:val="nil"/>
              <w:bottom w:val="single" w:sz="4" w:space="0" w:color="auto"/>
              <w:right w:val="single" w:sz="4" w:space="0" w:color="auto"/>
            </w:tcBorders>
            <w:shd w:val="clear" w:color="auto" w:fill="auto"/>
            <w:vAlign w:val="center"/>
            <w:hideMark/>
          </w:tcPr>
          <w:p w14:paraId="4708A637" w14:textId="77777777" w:rsidR="00390195" w:rsidRPr="00C938A2" w:rsidRDefault="00390195" w:rsidP="00086EA3">
            <w:pPr>
              <w:spacing w:after="0"/>
              <w:ind w:firstLine="0"/>
              <w:jc w:val="left"/>
              <w:rPr>
                <w:rFonts w:ascii="Arial Narrow" w:hAnsi="Arial Narrow" w:cs="Calibri"/>
                <w:color w:val="333F4F"/>
                <w:sz w:val="18"/>
                <w:szCs w:val="18"/>
              </w:rPr>
            </w:pPr>
            <w:r>
              <w:rPr>
                <w:rFonts w:ascii="Arial Narrow" w:hAnsi="Arial Narrow"/>
                <w:b/>
                <w:bCs/>
                <w:color w:val="333F4F"/>
                <w:sz w:val="18"/>
                <w:szCs w:val="18"/>
              </w:rPr>
              <w:t>Laguntza eta dirulaguntzekin</w:t>
            </w:r>
            <w:r>
              <w:rPr>
                <w:rFonts w:ascii="Arial Narrow" w:hAnsi="Arial Narrow"/>
                <w:color w:val="333F4F"/>
                <w:sz w:val="18"/>
                <w:szCs w:val="18"/>
              </w:rPr>
              <w:t xml:space="preserve"> zerikusia duten izapideak</w:t>
            </w:r>
          </w:p>
        </w:tc>
        <w:tc>
          <w:tcPr>
            <w:tcW w:w="338" w:type="pct"/>
            <w:tcBorders>
              <w:top w:val="nil"/>
              <w:left w:val="nil"/>
              <w:bottom w:val="single" w:sz="4" w:space="0" w:color="auto"/>
              <w:right w:val="single" w:sz="4" w:space="0" w:color="auto"/>
            </w:tcBorders>
            <w:shd w:val="clear" w:color="auto" w:fill="auto"/>
            <w:vAlign w:val="center"/>
            <w:hideMark/>
          </w:tcPr>
          <w:p w14:paraId="31DD7076"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71" w:type="pct"/>
            <w:tcBorders>
              <w:top w:val="nil"/>
              <w:left w:val="nil"/>
              <w:bottom w:val="single" w:sz="4" w:space="0" w:color="auto"/>
              <w:right w:val="single" w:sz="4" w:space="0" w:color="auto"/>
            </w:tcBorders>
            <w:shd w:val="clear" w:color="auto" w:fill="auto"/>
            <w:vAlign w:val="center"/>
            <w:hideMark/>
          </w:tcPr>
          <w:p w14:paraId="17302899"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52" w:type="pct"/>
            <w:tcBorders>
              <w:top w:val="nil"/>
              <w:left w:val="nil"/>
              <w:bottom w:val="single" w:sz="4" w:space="0" w:color="auto"/>
              <w:right w:val="single" w:sz="4" w:space="0" w:color="auto"/>
            </w:tcBorders>
            <w:shd w:val="clear" w:color="auto" w:fill="auto"/>
            <w:vAlign w:val="center"/>
            <w:hideMark/>
          </w:tcPr>
          <w:p w14:paraId="2D92453B"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66" w:type="pct"/>
            <w:tcBorders>
              <w:top w:val="nil"/>
              <w:left w:val="nil"/>
              <w:bottom w:val="single" w:sz="4" w:space="0" w:color="auto"/>
              <w:right w:val="single" w:sz="4" w:space="0" w:color="auto"/>
            </w:tcBorders>
            <w:shd w:val="clear" w:color="auto" w:fill="auto"/>
            <w:vAlign w:val="center"/>
            <w:hideMark/>
          </w:tcPr>
          <w:p w14:paraId="5F76C57E"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4</w:t>
            </w:r>
          </w:p>
        </w:tc>
        <w:tc>
          <w:tcPr>
            <w:tcW w:w="367" w:type="pct"/>
            <w:tcBorders>
              <w:top w:val="nil"/>
              <w:left w:val="nil"/>
              <w:bottom w:val="single" w:sz="4" w:space="0" w:color="auto"/>
              <w:right w:val="single" w:sz="4" w:space="0" w:color="auto"/>
            </w:tcBorders>
            <w:shd w:val="clear" w:color="auto" w:fill="auto"/>
            <w:vAlign w:val="center"/>
            <w:hideMark/>
          </w:tcPr>
          <w:p w14:paraId="6A83638A"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0</w:t>
            </w:r>
          </w:p>
        </w:tc>
        <w:tc>
          <w:tcPr>
            <w:tcW w:w="331" w:type="pct"/>
            <w:tcBorders>
              <w:top w:val="nil"/>
              <w:left w:val="nil"/>
              <w:bottom w:val="single" w:sz="4" w:space="0" w:color="auto"/>
              <w:right w:val="single" w:sz="4" w:space="0" w:color="auto"/>
            </w:tcBorders>
            <w:shd w:val="clear" w:color="auto" w:fill="auto"/>
            <w:vAlign w:val="center"/>
            <w:hideMark/>
          </w:tcPr>
          <w:p w14:paraId="4D8E8D22"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2</w:t>
            </w:r>
          </w:p>
        </w:tc>
        <w:tc>
          <w:tcPr>
            <w:tcW w:w="314" w:type="pct"/>
            <w:tcBorders>
              <w:top w:val="nil"/>
              <w:left w:val="nil"/>
              <w:bottom w:val="single" w:sz="4" w:space="0" w:color="auto"/>
              <w:right w:val="single" w:sz="4" w:space="0" w:color="auto"/>
            </w:tcBorders>
            <w:shd w:val="clear" w:color="auto" w:fill="auto"/>
            <w:vAlign w:val="center"/>
            <w:hideMark/>
          </w:tcPr>
          <w:p w14:paraId="70C92FAF"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0</w:t>
            </w:r>
          </w:p>
        </w:tc>
        <w:tc>
          <w:tcPr>
            <w:tcW w:w="392" w:type="pct"/>
            <w:gridSpan w:val="2"/>
            <w:tcBorders>
              <w:top w:val="nil"/>
              <w:left w:val="nil"/>
              <w:bottom w:val="single" w:sz="4" w:space="0" w:color="auto"/>
              <w:right w:val="single" w:sz="4" w:space="0" w:color="auto"/>
            </w:tcBorders>
            <w:shd w:val="clear" w:color="auto" w:fill="auto"/>
            <w:vAlign w:val="center"/>
            <w:hideMark/>
          </w:tcPr>
          <w:p w14:paraId="713740B6"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3</w:t>
            </w:r>
          </w:p>
        </w:tc>
        <w:tc>
          <w:tcPr>
            <w:tcW w:w="309" w:type="pct"/>
            <w:gridSpan w:val="2"/>
            <w:tcBorders>
              <w:top w:val="nil"/>
              <w:left w:val="nil"/>
              <w:bottom w:val="single" w:sz="4" w:space="0" w:color="auto"/>
              <w:right w:val="nil"/>
            </w:tcBorders>
            <w:shd w:val="clear" w:color="auto" w:fill="auto"/>
            <w:vAlign w:val="center"/>
            <w:hideMark/>
          </w:tcPr>
          <w:p w14:paraId="6FBA74EF" w14:textId="77777777" w:rsidR="00390195" w:rsidRPr="00C938A2" w:rsidRDefault="00390195" w:rsidP="00581F97">
            <w:pPr>
              <w:spacing w:after="0"/>
              <w:ind w:firstLine="0"/>
              <w:jc w:val="center"/>
              <w:rPr>
                <w:rFonts w:ascii="Arial Narrow" w:hAnsi="Arial Narrow" w:cs="Calibri"/>
                <w:color w:val="333F4F"/>
                <w:sz w:val="18"/>
                <w:szCs w:val="18"/>
              </w:rPr>
            </w:pPr>
            <w:r>
              <w:rPr>
                <w:rFonts w:ascii="Arial Narrow" w:hAnsi="Arial Narrow"/>
                <w:color w:val="333F4F"/>
                <w:sz w:val="18"/>
                <w:szCs w:val="18"/>
              </w:rPr>
              <w:t>1</w:t>
            </w:r>
          </w:p>
        </w:tc>
      </w:tr>
      <w:tr w:rsidR="00390195" w:rsidRPr="00C938A2" w14:paraId="32F87E43" w14:textId="77777777" w:rsidTr="008355A3">
        <w:trPr>
          <w:gridAfter w:val="1"/>
          <w:wAfter w:w="26" w:type="pct"/>
          <w:trHeight w:val="315"/>
          <w:jc w:val="center"/>
        </w:trPr>
        <w:tc>
          <w:tcPr>
            <w:tcW w:w="1834" w:type="pct"/>
            <w:tcBorders>
              <w:top w:val="nil"/>
              <w:left w:val="nil"/>
              <w:bottom w:val="nil"/>
              <w:right w:val="nil"/>
            </w:tcBorders>
            <w:shd w:val="clear" w:color="auto" w:fill="auto"/>
            <w:noWrap/>
            <w:vAlign w:val="bottom"/>
            <w:hideMark/>
          </w:tcPr>
          <w:p w14:paraId="25D37692" w14:textId="77777777" w:rsidR="00390195" w:rsidRPr="00C938A2" w:rsidRDefault="00390195" w:rsidP="00086EA3">
            <w:pPr>
              <w:spacing w:after="0"/>
              <w:ind w:firstLine="0"/>
              <w:jc w:val="center"/>
              <w:rPr>
                <w:rFonts w:ascii="Arial Narrow" w:hAnsi="Arial Narrow" w:cs="Calibri"/>
                <w:color w:val="333F4F"/>
                <w:sz w:val="18"/>
                <w:szCs w:val="18"/>
                <w:lang w:val="es-ES" w:eastAsia="es-ES"/>
              </w:rPr>
            </w:pPr>
          </w:p>
        </w:tc>
        <w:tc>
          <w:tcPr>
            <w:tcW w:w="338" w:type="pct"/>
            <w:tcBorders>
              <w:top w:val="nil"/>
              <w:left w:val="nil"/>
              <w:bottom w:val="nil"/>
              <w:right w:val="nil"/>
            </w:tcBorders>
            <w:shd w:val="clear" w:color="auto" w:fill="auto"/>
            <w:noWrap/>
            <w:vAlign w:val="center"/>
            <w:hideMark/>
          </w:tcPr>
          <w:p w14:paraId="3C7885EC" w14:textId="77777777" w:rsidR="00390195" w:rsidRPr="00C938A2" w:rsidRDefault="00390195" w:rsidP="00086EA3">
            <w:pPr>
              <w:spacing w:after="0"/>
              <w:ind w:firstLine="0"/>
              <w:jc w:val="left"/>
              <w:rPr>
                <w:lang w:val="es-ES" w:eastAsia="es-ES"/>
              </w:rPr>
            </w:pPr>
          </w:p>
        </w:tc>
        <w:tc>
          <w:tcPr>
            <w:tcW w:w="371" w:type="pct"/>
            <w:tcBorders>
              <w:top w:val="nil"/>
              <w:left w:val="nil"/>
              <w:bottom w:val="nil"/>
              <w:right w:val="nil"/>
            </w:tcBorders>
            <w:shd w:val="clear" w:color="auto" w:fill="auto"/>
            <w:noWrap/>
            <w:vAlign w:val="center"/>
            <w:hideMark/>
          </w:tcPr>
          <w:p w14:paraId="76B68220" w14:textId="77777777" w:rsidR="00390195" w:rsidRPr="00C938A2" w:rsidRDefault="00390195" w:rsidP="00086EA3">
            <w:pPr>
              <w:spacing w:after="0"/>
              <w:ind w:firstLine="0"/>
              <w:jc w:val="center"/>
              <w:rPr>
                <w:lang w:val="es-ES" w:eastAsia="es-ES"/>
              </w:rPr>
            </w:pPr>
          </w:p>
        </w:tc>
        <w:tc>
          <w:tcPr>
            <w:tcW w:w="352" w:type="pct"/>
            <w:tcBorders>
              <w:top w:val="nil"/>
              <w:left w:val="nil"/>
              <w:bottom w:val="nil"/>
              <w:right w:val="nil"/>
            </w:tcBorders>
            <w:shd w:val="clear" w:color="auto" w:fill="auto"/>
            <w:noWrap/>
            <w:vAlign w:val="center"/>
            <w:hideMark/>
          </w:tcPr>
          <w:p w14:paraId="52AB0C32" w14:textId="77777777" w:rsidR="00390195" w:rsidRPr="00C938A2" w:rsidRDefault="00390195" w:rsidP="00086EA3">
            <w:pPr>
              <w:spacing w:after="0"/>
              <w:ind w:firstLine="0"/>
              <w:jc w:val="center"/>
              <w:rPr>
                <w:lang w:val="es-ES" w:eastAsia="es-ES"/>
              </w:rPr>
            </w:pPr>
          </w:p>
        </w:tc>
        <w:tc>
          <w:tcPr>
            <w:tcW w:w="366" w:type="pct"/>
            <w:tcBorders>
              <w:top w:val="nil"/>
              <w:left w:val="nil"/>
              <w:bottom w:val="nil"/>
              <w:right w:val="nil"/>
            </w:tcBorders>
            <w:shd w:val="clear" w:color="auto" w:fill="auto"/>
            <w:noWrap/>
            <w:vAlign w:val="center"/>
            <w:hideMark/>
          </w:tcPr>
          <w:p w14:paraId="06FFBCB3" w14:textId="77777777" w:rsidR="00390195" w:rsidRPr="00C938A2" w:rsidRDefault="00390195" w:rsidP="00086EA3">
            <w:pPr>
              <w:spacing w:after="0"/>
              <w:ind w:firstLine="0"/>
              <w:jc w:val="center"/>
              <w:rPr>
                <w:lang w:val="es-ES" w:eastAsia="es-ES"/>
              </w:rPr>
            </w:pPr>
          </w:p>
        </w:tc>
        <w:tc>
          <w:tcPr>
            <w:tcW w:w="367" w:type="pct"/>
            <w:tcBorders>
              <w:top w:val="nil"/>
              <w:left w:val="nil"/>
              <w:bottom w:val="nil"/>
              <w:right w:val="nil"/>
            </w:tcBorders>
            <w:shd w:val="clear" w:color="auto" w:fill="auto"/>
            <w:noWrap/>
            <w:vAlign w:val="center"/>
            <w:hideMark/>
          </w:tcPr>
          <w:p w14:paraId="1BF6CD09" w14:textId="77777777" w:rsidR="00390195" w:rsidRPr="00C938A2" w:rsidRDefault="00390195" w:rsidP="00086EA3">
            <w:pPr>
              <w:spacing w:after="0"/>
              <w:ind w:firstLine="0"/>
              <w:jc w:val="center"/>
              <w:rPr>
                <w:lang w:val="es-ES" w:eastAsia="es-ES"/>
              </w:rPr>
            </w:pPr>
          </w:p>
        </w:tc>
        <w:tc>
          <w:tcPr>
            <w:tcW w:w="331" w:type="pct"/>
            <w:tcBorders>
              <w:top w:val="nil"/>
              <w:left w:val="nil"/>
              <w:bottom w:val="nil"/>
              <w:right w:val="nil"/>
            </w:tcBorders>
            <w:shd w:val="clear" w:color="auto" w:fill="auto"/>
            <w:noWrap/>
            <w:vAlign w:val="center"/>
            <w:hideMark/>
          </w:tcPr>
          <w:p w14:paraId="662499F9" w14:textId="77777777" w:rsidR="00390195" w:rsidRPr="00C938A2" w:rsidRDefault="00390195" w:rsidP="00086EA3">
            <w:pPr>
              <w:spacing w:after="0"/>
              <w:ind w:firstLine="0"/>
              <w:jc w:val="center"/>
              <w:rPr>
                <w:lang w:val="es-ES" w:eastAsia="es-ES"/>
              </w:rPr>
            </w:pPr>
          </w:p>
        </w:tc>
        <w:tc>
          <w:tcPr>
            <w:tcW w:w="314" w:type="pct"/>
            <w:tcBorders>
              <w:top w:val="nil"/>
              <w:left w:val="nil"/>
              <w:bottom w:val="nil"/>
              <w:right w:val="nil"/>
            </w:tcBorders>
            <w:shd w:val="clear" w:color="auto" w:fill="auto"/>
            <w:noWrap/>
            <w:vAlign w:val="center"/>
            <w:hideMark/>
          </w:tcPr>
          <w:p w14:paraId="2533DF24" w14:textId="77777777" w:rsidR="00390195" w:rsidRPr="00C938A2" w:rsidRDefault="00390195" w:rsidP="00086EA3">
            <w:pPr>
              <w:spacing w:after="0"/>
              <w:ind w:firstLine="0"/>
              <w:jc w:val="center"/>
              <w:rPr>
                <w:lang w:val="es-ES" w:eastAsia="es-ES"/>
              </w:rPr>
            </w:pPr>
          </w:p>
        </w:tc>
        <w:tc>
          <w:tcPr>
            <w:tcW w:w="392" w:type="pct"/>
            <w:gridSpan w:val="2"/>
            <w:tcBorders>
              <w:top w:val="nil"/>
              <w:left w:val="nil"/>
              <w:bottom w:val="nil"/>
              <w:right w:val="nil"/>
            </w:tcBorders>
            <w:shd w:val="clear" w:color="auto" w:fill="auto"/>
            <w:noWrap/>
            <w:vAlign w:val="center"/>
            <w:hideMark/>
          </w:tcPr>
          <w:p w14:paraId="52044151" w14:textId="77777777" w:rsidR="00390195" w:rsidRPr="00C938A2" w:rsidRDefault="00390195" w:rsidP="00086EA3">
            <w:pPr>
              <w:spacing w:after="0"/>
              <w:ind w:firstLine="0"/>
              <w:jc w:val="center"/>
              <w:rPr>
                <w:lang w:val="es-ES" w:eastAsia="es-ES"/>
              </w:rPr>
            </w:pPr>
          </w:p>
        </w:tc>
        <w:tc>
          <w:tcPr>
            <w:tcW w:w="309" w:type="pct"/>
            <w:gridSpan w:val="2"/>
            <w:tcBorders>
              <w:top w:val="nil"/>
              <w:left w:val="nil"/>
              <w:bottom w:val="nil"/>
              <w:right w:val="nil"/>
            </w:tcBorders>
            <w:shd w:val="clear" w:color="auto" w:fill="auto"/>
            <w:noWrap/>
            <w:vAlign w:val="center"/>
            <w:hideMark/>
          </w:tcPr>
          <w:p w14:paraId="084AA715" w14:textId="77777777" w:rsidR="00390195" w:rsidRPr="00C938A2" w:rsidRDefault="00390195" w:rsidP="00086EA3">
            <w:pPr>
              <w:spacing w:after="0"/>
              <w:ind w:firstLine="0"/>
              <w:jc w:val="center"/>
              <w:rPr>
                <w:lang w:val="es-ES" w:eastAsia="es-ES"/>
              </w:rPr>
            </w:pPr>
          </w:p>
        </w:tc>
      </w:tr>
    </w:tbl>
    <w:p w14:paraId="02109B92" w14:textId="77777777" w:rsidR="00934BF8" w:rsidRDefault="00934BF8" w:rsidP="00390195">
      <w:pPr>
        <w:pStyle w:val="texto"/>
        <w:ind w:firstLine="0"/>
      </w:pPr>
    </w:p>
    <w:p w14:paraId="522CF19A" w14:textId="77777777" w:rsidR="00934BF8" w:rsidRDefault="00934BF8">
      <w:pPr>
        <w:spacing w:after="0"/>
        <w:ind w:firstLine="0"/>
        <w:jc w:val="left"/>
        <w:rPr>
          <w:spacing w:val="6"/>
          <w:sz w:val="26"/>
          <w:szCs w:val="24"/>
        </w:rPr>
      </w:pPr>
      <w:r>
        <w:br w:type="page"/>
      </w:r>
    </w:p>
    <w:p w14:paraId="213D7851" w14:textId="77777777" w:rsidR="00934BF8" w:rsidRDefault="00934BF8" w:rsidP="00934BF8">
      <w:pPr>
        <w:pStyle w:val="texto"/>
        <w:tabs>
          <w:tab w:val="clear" w:pos="2835"/>
          <w:tab w:val="clear" w:pos="3969"/>
          <w:tab w:val="clear" w:pos="5103"/>
          <w:tab w:val="clear" w:pos="6237"/>
          <w:tab w:val="clear" w:pos="7371"/>
          <w:tab w:val="left" w:pos="480"/>
          <w:tab w:val="num" w:pos="600"/>
          <w:tab w:val="num" w:pos="720"/>
          <w:tab w:val="num" w:pos="1320"/>
        </w:tabs>
        <w:rPr>
          <w:sz w:val="24"/>
        </w:rPr>
      </w:pPr>
    </w:p>
    <w:p w14:paraId="7D82D5BD" w14:textId="72B4B04C" w:rsidR="00934BF8" w:rsidRPr="00FD11E4" w:rsidRDefault="00934BF8" w:rsidP="00FD11E4">
      <w:pPr>
        <w:pStyle w:val="atitulo1"/>
        <w:rPr>
          <w:bCs/>
          <w:color w:val="auto"/>
          <w:sz w:val="32"/>
        </w:rPr>
      </w:pPr>
      <w:bookmarkStart w:id="45" w:name="_Toc4671438"/>
      <w:bookmarkStart w:id="46" w:name="_Toc60127698"/>
      <w:bookmarkStart w:id="47" w:name="_Toc60127854"/>
      <w:bookmarkStart w:id="48" w:name="_Toc67302672"/>
      <w:bookmarkStart w:id="49" w:name="_Toc67986924"/>
      <w:bookmarkStart w:id="50" w:name="_Toc97796366"/>
      <w:r>
        <w:rPr>
          <w:bCs/>
          <w:color w:val="auto"/>
          <w:sz w:val="32"/>
        </w:rPr>
        <w:t>Behin-behineko txostenari aurkeztutako alegazioak</w:t>
      </w:r>
      <w:bookmarkEnd w:id="45"/>
      <w:bookmarkEnd w:id="46"/>
      <w:bookmarkEnd w:id="47"/>
      <w:bookmarkEnd w:id="48"/>
      <w:bookmarkEnd w:id="49"/>
      <w:bookmarkEnd w:id="50"/>
    </w:p>
    <w:p w14:paraId="714647E6" w14:textId="77777777" w:rsidR="00FD11E4" w:rsidRDefault="00FD11E4" w:rsidP="00FD11E4"/>
    <w:p w14:paraId="30414874" w14:textId="77777777" w:rsidR="00FD11E4" w:rsidRDefault="00FD11E4" w:rsidP="00FD11E4">
      <w:r>
        <w:t>Kontuen Ganberak Nafarroako 8.000 eta 20.000 biztanle arteko udaletan administrazio elektronikoa ezartzeari buruz egin duen behin-behineko txostenerako ekarpenak</w:t>
      </w:r>
    </w:p>
    <w:p w14:paraId="53855465" w14:textId="77777777" w:rsidR="00FD11E4" w:rsidRDefault="00FD11E4" w:rsidP="00FD11E4">
      <w:r>
        <w:t>2022ko otsailaren 2an 2022-0030 zenbakiko ebazpenaren bidez onetsi zen Nafarroako 8.000 eta 20.000 biztanle arteko udaletan administrazio elektronikoa ezartzeari buruzko behin-behineko fiskalizazio txostena, eta horren berri eman zen, otsailaren 8ra arte alegazioak egin ahal izateko.</w:t>
      </w:r>
    </w:p>
    <w:p w14:paraId="3D0380C1" w14:textId="77777777" w:rsidR="00FD11E4" w:rsidRDefault="00FD11E4" w:rsidP="00FD11E4">
      <w:r>
        <w:t>Aipatu biztanleria duten toki entitateetan administrazio elektronikoa ezartzeari buruzko datuen kuantifikaziotik harago, eta gomendioei dagokienez, honako hau adierazi behar da:</w:t>
      </w:r>
    </w:p>
    <w:p w14:paraId="4A6F52B1" w14:textId="77777777" w:rsidR="00FD11E4" w:rsidRDefault="00FD11E4" w:rsidP="00FD11E4">
      <w:r>
        <w:t>Lehenik, toki entitate gehienentzat zaila da datuen ekarpena zehaztasunez osatzea, ez dutelako behar bezala gaitutako langilerik informazio hori ustiatzeko eta, horrenbestez, hura eskatu bezala prestatu eta aurkezteko. Horrek, zalantzarik gabe, datuen homogeneizaziorako zailtasuna sortzen du; are zailtasun handiagoa, kontzeptu edo termino batzuk beti neurri berean erabiltzen ez direnean edo udal langileen ezagutzaren norainokoaren neurrian prestatzen eta aurkezten direnean. Langile horiek, berriz ere ohartarazten dugu, ez dira espezialistak hainbeste ertz dituen arlo korapilatsu honetan.</w:t>
      </w:r>
    </w:p>
    <w:p w14:paraId="2BC41D54" w14:textId="77777777" w:rsidR="00FD11E4" w:rsidRDefault="00FD11E4" w:rsidP="00FD11E4">
      <w:r>
        <w:t>Bigarrenik, datuek ez dituzte islatzen langile publikoen higadura eta kostua, aldaketa handi honi ekin behar baitiote, kasu gehienetan, inolako orientazio edo tresnarik gabe, ez bada aldaketari ekiteko banakako borondatea, baina gaia ez ezagutzeak eragiten dituen zalantzekin; hala, haren ezarpena lortzen inondik ere laguntzen ez duten estres egoerak eta tirabirak sortzen dira.</w:t>
      </w:r>
    </w:p>
    <w:p w14:paraId="1DA5EEDE" w14:textId="77777777" w:rsidR="00FD11E4" w:rsidRDefault="00FD11E4" w:rsidP="00FD11E4">
      <w:r>
        <w:t>Hirugarrenik, detektatu eta behin-behineko txostenean jaso diren gabeziez harago –haiexek dira egindako gomendioen xede–, kontuan izan behar dugu honako hau:</w:t>
      </w:r>
    </w:p>
    <w:p w14:paraId="01C97BD7" w14:textId="77777777" w:rsidR="00FD11E4" w:rsidRDefault="00FD11E4" w:rsidP="00FD11E4">
      <w:r>
        <w:t xml:space="preserve">Administrazio elektronikoa errealitate bat da, betebehar bat eta herritarrek </w:t>
      </w:r>
      <w:proofErr w:type="spellStart"/>
      <w:r>
        <w:t>exijitzen</w:t>
      </w:r>
      <w:proofErr w:type="spellEnd"/>
      <w:r>
        <w:t xml:space="preserve"> ahal duten eskari bat; hala ere, gaur egun, bete gabeko zor edo eginbehar bat da Nafarroako Administrazio Publiko osoan, ez bakarrik Toki Administrazioan, azken horrentzat behin-behineko txostenak islatzen duen bezala.</w:t>
      </w:r>
    </w:p>
    <w:p w14:paraId="29A09BA2" w14:textId="77777777" w:rsidR="00FD11E4" w:rsidRDefault="00FD11E4" w:rsidP="00FD11E4">
      <w:r>
        <w:t>Administrazio elektronikoaren ezarpenak eskatzen dituen bitartekoak, baliabideak eta ezagutzak falta ditugu administrazio gehienetan eta, neurri handiagoan, toki administrazioetan. Dagoeneko eskuratuak eta ezarriak behar genituen, baina horretan hasi berriak gara, behin-behineko txostenean agertzen den moduan.</w:t>
      </w:r>
    </w:p>
    <w:p w14:paraId="117F55FF" w14:textId="77777777" w:rsidR="00FD11E4" w:rsidRDefault="00FD11E4" w:rsidP="00FD11E4">
      <w:r>
        <w:t>Administrazio publiko guztiek arlo honetan arazo berak eta premia berak dituzte neurri handiagoan edo txikiagoan, eta zalantzarik gabe eta ezinbestez konponbide berak erabiltzera jo behar dute, elkarri lagundu eta baliabideak eta ezagutzak partekatu, Administrazio Publikoaren eredu berri bat, bizkorragoa, eraginkorragoa eta eskuragarriagoa, eratzera eraman behar gaituen erronka garrantzitsu eta eskerga honi elkarrekin heldu ahal izateko.</w:t>
      </w:r>
    </w:p>
    <w:p w14:paraId="5D12CE55" w14:textId="77777777" w:rsidR="00FD11E4" w:rsidRDefault="00FD11E4" w:rsidP="00FD11E4">
      <w:r>
        <w:t>Ez gara ari administrazio bakoitzaren berariazko behar edo helburuez edo administrazio bakoitzak legegintzaldirako duen proiektu propioaz; Administrazio Publikoari eman beharreko egiturazko mekanismoez ari gara, erantzuna eman diezaien herritarrei, buruzagiek dituzten eskala eta helburu politikoak gorabehera. Ez gara ari politikaz edo interes alderdikoiez, kudeaketaz ari gara, herritarrei laguntzeaz haien eskubideak bermatuz administrazio publikoekiko harremanetan.</w:t>
      </w:r>
    </w:p>
    <w:p w14:paraId="358283A6" w14:textId="77777777" w:rsidR="00FD11E4" w:rsidRDefault="00FD11E4" w:rsidP="00FD11E4">
      <w:r>
        <w:t>Kontua da, azken batean, Administrazio Publikoaren egiturazko eta presako beharrizan larri bati erantzuna ematea.</w:t>
      </w:r>
    </w:p>
    <w:p w14:paraId="6B0138F1" w14:textId="77777777" w:rsidR="00FD11E4" w:rsidRDefault="00FD11E4" w:rsidP="00FD11E4">
      <w:r>
        <w:t xml:space="preserve">Horretan ez dugu bakarka ibili behar, elkarrekin lan egin behar dugu eta Administrazio berri horren oinarriak ezarri, zeina, ondorio hauetarako eta egungo globalizazioa kontuan hartuta, berdina baita Tafallako udalean zein Corteskoan, Murillokoan, </w:t>
      </w:r>
      <w:proofErr w:type="spellStart"/>
      <w:r>
        <w:t>Egueskoan</w:t>
      </w:r>
      <w:proofErr w:type="spellEnd"/>
      <w:r>
        <w:t xml:space="preserve">, Burlatakoan, Antsoaingoan edo </w:t>
      </w:r>
      <w:proofErr w:type="spellStart"/>
      <w:r>
        <w:t>Iruñekoan</w:t>
      </w:r>
      <w:proofErr w:type="spellEnd"/>
      <w:r>
        <w:t xml:space="preserve">, adibide gutxi batzuk jartzearren. Herritarrei arreta elektroniko berdina zor zaie Nafarroako udal guztietan, hala </w:t>
      </w:r>
      <w:proofErr w:type="spellStart"/>
      <w:r>
        <w:t>exijitzen</w:t>
      </w:r>
      <w:proofErr w:type="spellEnd"/>
      <w:r>
        <w:t xml:space="preserve"> ahal dute, eta ezin da hori ukatzeko aitzakia izan gure udal gehienek baliabide urriak izatea. </w:t>
      </w:r>
    </w:p>
    <w:p w14:paraId="28F253E3" w14:textId="77777777" w:rsidR="00FD11E4" w:rsidRDefault="00FD11E4" w:rsidP="00FD11E4">
      <w:r>
        <w:lastRenderedPageBreak/>
        <w:t>Egungo arauek aldarrikatzen dute pertsonek eskubidea dutela administrazio publikoekin bitarteko elektronikoen bidezko harremanak izateko, eta premiatzen dute informazioaren eta komunikazioen teknologia berriak (IKTak) gehiago erabiltzera, baina nekez bermatzen ahal dira eskubide horiek baldin eta administraziook ez bagaude bermatzeko prestatuta. Zenbait arlotan hemeretzigarren mendean bezala jarraitzen dugu, besaurre-mahukak jantzita eta “itzul zaitez bihar” esaten.</w:t>
      </w:r>
    </w:p>
    <w:p w14:paraId="7388F950" w14:textId="77777777" w:rsidR="00FD11E4" w:rsidRDefault="00FD11E4" w:rsidP="00FD11E4">
      <w:r>
        <w:t>Herritarrek eskubidea dute administrazio publikoekin harremanak izateko, hori segurtasunez egiteko, eta Administrazio Publikoak eskubide hori berma diezaien. Halaber, administrazioek harremanak izan behar ditugu gure artean.</w:t>
      </w:r>
    </w:p>
    <w:p w14:paraId="68D167B3" w14:textId="77777777" w:rsidR="00FD11E4" w:rsidRDefault="00FD11E4" w:rsidP="00FD11E4">
      <w:r>
        <w:t>Agintari publikoek baliabiderik gabe, akatsik gabeko makineria egokirik gabe proiektuei ekitea oso zaila da, eta porrota ia erabat bermatuta dago. Erronka berriek premia horiei erantzutera behartzen gaituzte.</w:t>
      </w:r>
    </w:p>
    <w:p w14:paraId="44841EC3" w14:textId="77777777" w:rsidR="00FD11E4" w:rsidRDefault="00FD11E4" w:rsidP="00FD11E4">
      <w:r>
        <w:t>Zerbitzu digital erabilgarri eta eskuragarriak behar ditugu, bermatzeko, alde batetik, elkarrekin konektatutako administrazio elektronikoen eraginkortasuna eta efizientzia, eta, bestetik, herritarrek Administrazioarekin harreman digitalak izateko duten eskubideak eta betebeharrak beteko direla.</w:t>
      </w:r>
    </w:p>
    <w:p w14:paraId="1B9CE56D" w14:textId="77777777" w:rsidR="00FD11E4" w:rsidRDefault="00FD11E4" w:rsidP="00FD11E4">
      <w:r>
        <w:t>Bidea zaila eta luzea da, zalantzarik gabe, eta ezin da bakarka egin, nork bere aldetik, horrek dakarren nekearekin eta segurtasun faltarekin, ez garelako adituak arlo hauetan eta, beraz, helburua ez dagoelako segurtatuta.</w:t>
      </w:r>
    </w:p>
    <w:p w14:paraId="6D1A3E1E" w14:textId="77777777" w:rsidR="00FD11E4" w:rsidRDefault="00FD11E4" w:rsidP="00FD11E4">
      <w:r>
        <w:t>Horren jakitun, gure gabeziez eta ezarritako eginbeharren tamainaz ohartuta, Espainiako Gobernuak martxoaren 30eko 203/2021 Errege Dekretua onetsi zuen, Sektore publikoaren bitarteko elektronikoen bidezko jardunaren eta funtzionamenduaren Erregelamendua onesten duena. Errege dekretu horren xedeetako bat da administrazio publikoen arteko lankidetza eta teknologien eskualdatzea eta erabilera partekatua erraztea. Hala, administrazioei eskatzen die beren aplikazioak elkarri eskura jartzeko, haietako batek hala eskatuz gero; bai beren zerbitzuek garatutako aplikazioak eta bai kontratazioaren bidez lortutakoak ere. Estatuko Administrazio Orokorrak badu aplikazioen direktorio orokor bat, aplikazioak askatasunez berrerabiltzeko (bidenabar, gainerako administrazio publikoek hura kontsultatu behar dute aplikazioak erosi aurretik); Foru Komunitateko Administrazioak baditu bere aplikazioak, eta gehienek toki entitateen premietarako balio dute; eta neurri txikiagoan toki entitateek ere badute aplikazioren bat.</w:t>
      </w:r>
    </w:p>
    <w:p w14:paraId="22CDF598" w14:textId="77777777" w:rsidR="00FD11E4" w:rsidRDefault="00FD11E4" w:rsidP="00FD11E4">
      <w:r>
        <w:t>Administrazio publiko guztien jarduna arautzen duen oinarrizko printzipioetako bat da haien arteko lankidetza, elkarlana eta koordinazioa, bai eta haien betebehar eta eginkizunak betetzeko eraginkortasuna eta efizientzia ere. Nafarroako Toki Administrazioari buruzko Foru Legeak dioenez, “Nafarroako Foru Komunitateko Administrazioaren eta toki entitateen arteko harremanen oinarri izanen dira koordinazioa, elkarlana, laguntza, eta elkarri informazioa ematea, bakoitzak dituen eskumen eremuak errespetatzen direla”. Horretarako behar diren mekanismoak ezartzen ahal dira; adibidez, helburu komunak lortzeko lankidetza-hitzarmen egokiak adostu eta sinatzea.</w:t>
      </w:r>
    </w:p>
    <w:p w14:paraId="525382E3" w14:textId="77777777" w:rsidR="00FD11E4" w:rsidRDefault="00FD11E4" w:rsidP="00FD11E4">
      <w:r>
        <w:t>Nafarroako Foru Komunitateko Administrazioak legegintzaldirako ezarritako ildoetako bat da Foru Administraziotik toki entitateei bultzada ematea administrazio elektronikoa ezartzeko prozesuetan (2019-2023 legegintzaldiko ekintza politikoko 3.12.5 jarduketa-ardatza). Laguntza lan horretarako, noski, ezinbestekoa da toki entitateek berek ere parte hartzea.</w:t>
      </w:r>
    </w:p>
    <w:p w14:paraId="68D120EB" w14:textId="77777777" w:rsidR="00FD11E4" w:rsidRDefault="00FD11E4" w:rsidP="00FD11E4">
      <w:r>
        <w:t>Toki Administrazioaren arloan eskumenak dituen departamentuak, aurrekoa betez, bi lantalde gidatu ditu toki entitateei administrazio elektronikoaren ezarpenean eman beharreko laguntza martxan jartzeko. Lantalde horietako bat toki administrazioetako legelariek osatzen dute, eta haren helburua da entitate bakoitzaren informazioa biltzea, proiektuak partekatzea eta kudeaketa elektronikoaren sisteman oraindik sartu gabe dauden prozeduretan lan egitea. Esperientzia horrek ahalbidetuko du baliabide gutxiago duten entitateei eskaintzea garatutako lana. Hori txalogarria da, eta lehen urratsa da lankidetzazko eredu batean, baina ez da nahikoa.</w:t>
      </w:r>
    </w:p>
    <w:p w14:paraId="39E8CB23" w14:textId="77777777" w:rsidR="00FD11E4" w:rsidRDefault="00FD11E4" w:rsidP="00FD11E4">
      <w:r>
        <w:t xml:space="preserve">Hau da, elkarreragingarritasuna eta hainbat administraziotan –Estatukoa, autonomia-erkidegoetakoak, beren departamentu eta eskumen guztiekin, eta tokikoa– dauden baliabideen aprobetxamendua lortzeko, halako inplikazioa eta lidergoa behar dira non Foru Administrazio osoak aritu behar baitu, eta ez bakarrik Toki Administrazioaren arloko eskumenak dituen zuzendaritza nagusiak, foru departamentu guztiei baliabideak ekartzeko jarraibideak ematen, behar bezala koordinatuta. Inguruabar hori bat dator Kontuen Ganberaren behin-behineko txostenarekin, </w:t>
      </w:r>
      <w:proofErr w:type="spellStart"/>
      <w:r>
        <w:t>zeinean</w:t>
      </w:r>
      <w:proofErr w:type="spellEnd"/>
      <w:r>
        <w:t>, beharren azterketa batetik abiatuta, administrazio elektronikoaren ezarpena bultzatzen baita, estrategia globala zehaztuz eta dauden baliabideak eskuragarri jarriz.</w:t>
      </w:r>
    </w:p>
    <w:p w14:paraId="32C5C98B" w14:textId="34260E99" w:rsidR="00FD11E4" w:rsidRDefault="00FD11E4" w:rsidP="00FD11E4">
      <w:r>
        <w:lastRenderedPageBreak/>
        <w:t xml:space="preserve">Beste autonomia-erkidego batzuetan oso emaitza pozgarriekin egin den bezala, Nafarroako Foru Komunitateak, eta ez bakarrik Toki Administrazioaren arloan eskumenak dituen zuzendaritza nagusiak, toki entitateekin, </w:t>
      </w:r>
      <w:proofErr w:type="spellStart"/>
      <w:r>
        <w:t>ANIMSArekin</w:t>
      </w:r>
      <w:proofErr w:type="spellEnd"/>
      <w:r>
        <w:t xml:space="preserve"> eta sistema informatikoen beste hornitzaile batzuekin lankidetzan, eraldaketa teknologiko digitalaren prozesu hau gidatu behar du, bere baliabide berekiak erabiliz (Telekomunikazioetako eta Digitalizazioko Zuzendaritza Nagusia; TRACASA, esperientzia luzea baitu erakundeak eta administrazioak modernizatzeko konponbide eta sistema digitalak garatzen eta eskaintzen; NASERTIC, edo arlo horietan eskumena duen beste edozein erakunde menpeko), lankidetza-hitzarmenak sinatuz teknologia berri horien garapenerako erakundeekin edo elkargo ofizialekin, Euskal Autonomia Erkidegoak egin duen bezala, eta Europako funtsak proiektu bakarrera bideratuz, besteak beste. Gai izan behar dugu administrazio publiko elektroniko osoa, integratua eta gainerako sistema eta administrazioekin </w:t>
      </w:r>
      <w:proofErr w:type="spellStart"/>
      <w:r>
        <w:t>elkarreragingarria</w:t>
      </w:r>
      <w:proofErr w:type="spellEnd"/>
      <w:r>
        <w:t xml:space="preserve"> edukitzeko.</w:t>
      </w:r>
    </w:p>
    <w:p w14:paraId="68D1AC71" w14:textId="77777777" w:rsidR="00FD11E4" w:rsidRDefault="00FD11E4" w:rsidP="00FD11E4">
      <w:r>
        <w:t>Hau ez da halakoren edo bestearen arazoa, guztion arazoa da.</w:t>
      </w:r>
    </w:p>
    <w:p w14:paraId="4ED147D0" w14:textId="77777777" w:rsidR="00FD11E4" w:rsidRDefault="00FD11E4" w:rsidP="00FD11E4">
      <w:r>
        <w:t>Azken batean, Foru Komunitateko Administrazioaren lidergo irmoa, elkarlana eta parte-hartzea direla medio, erronka handi horri aurre egiten ahalko zaio.</w:t>
      </w:r>
    </w:p>
    <w:p w14:paraId="4DBCCB75" w14:textId="77777777" w:rsidR="00FD11E4" w:rsidRDefault="00FD11E4" w:rsidP="00FD11E4">
      <w:r>
        <w:t>Alkatea, Jesús Arrizubieta Astiz.</w:t>
      </w:r>
    </w:p>
    <w:p w14:paraId="1F4EA51B" w14:textId="77777777" w:rsidR="00934BF8" w:rsidRDefault="00934BF8" w:rsidP="00934BF8">
      <w:pPr>
        <w:pStyle w:val="texto"/>
        <w:tabs>
          <w:tab w:val="clear" w:pos="2835"/>
          <w:tab w:val="clear" w:pos="3969"/>
          <w:tab w:val="clear" w:pos="5103"/>
          <w:tab w:val="clear" w:pos="6237"/>
          <w:tab w:val="clear" w:pos="7371"/>
          <w:tab w:val="left" w:pos="480"/>
          <w:tab w:val="num" w:pos="600"/>
          <w:tab w:val="num" w:pos="720"/>
          <w:tab w:val="num" w:pos="1320"/>
        </w:tabs>
        <w:rPr>
          <w:sz w:val="24"/>
        </w:rPr>
        <w:sectPr w:rsidR="00934BF8" w:rsidSect="00E125EF">
          <w:headerReference w:type="even" r:id="rId24"/>
          <w:footerReference w:type="default" r:id="rId25"/>
          <w:type w:val="oddPage"/>
          <w:pgSz w:w="11907" w:h="16840" w:code="9"/>
          <w:pgMar w:top="2269" w:right="1559" w:bottom="1644" w:left="1559" w:header="369" w:footer="136" w:gutter="0"/>
          <w:pgNumType w:start="3"/>
          <w:cols w:space="720"/>
          <w:docGrid w:linePitch="360"/>
        </w:sectPr>
      </w:pPr>
    </w:p>
    <w:p w14:paraId="2720B096" w14:textId="77777777" w:rsidR="00934BF8" w:rsidRPr="00F555B0" w:rsidRDefault="00934BF8" w:rsidP="00934BF8">
      <w:pPr>
        <w:pStyle w:val="atitulo1"/>
        <w:rPr>
          <w:color w:val="auto"/>
        </w:rPr>
      </w:pPr>
      <w:bookmarkStart w:id="51" w:name="_Toc4671439"/>
      <w:bookmarkStart w:id="52" w:name="_Toc60127699"/>
      <w:bookmarkStart w:id="53" w:name="_Toc60127855"/>
      <w:bookmarkStart w:id="54" w:name="_Toc67302673"/>
      <w:bookmarkStart w:id="55" w:name="_Toc67986925"/>
      <w:bookmarkStart w:id="56" w:name="_Toc97796367"/>
      <w:r>
        <w:rPr>
          <w:color w:val="auto"/>
        </w:rPr>
        <w:lastRenderedPageBreak/>
        <w:t>Behin-behineko txostenari aurkeztutako alegazioei Kontuen Ganberak emandako erantzuna</w:t>
      </w:r>
      <w:bookmarkEnd w:id="51"/>
      <w:bookmarkEnd w:id="52"/>
      <w:bookmarkEnd w:id="53"/>
      <w:bookmarkEnd w:id="54"/>
      <w:bookmarkEnd w:id="55"/>
      <w:bookmarkEnd w:id="56"/>
    </w:p>
    <w:p w14:paraId="2C2331AD" w14:textId="77777777" w:rsidR="00174C6B" w:rsidRDefault="00174C6B" w:rsidP="00773569">
      <w:pPr>
        <w:pStyle w:val="texto"/>
        <w:rPr>
          <w:rFonts w:ascii="Arial" w:hAnsi="Arial" w:cs="Arial"/>
          <w:sz w:val="24"/>
        </w:rPr>
      </w:pPr>
      <w:r>
        <w:rPr>
          <w:rFonts w:ascii="Arial" w:hAnsi="Arial"/>
          <w:sz w:val="24"/>
        </w:rPr>
        <w:t>Antsoaingo Udaleko alkateak eta Noaingo Udaleko alkateak aurkeztutako alegazioetan datu berriak eman dira eta behin-behineko txostena aldatu egin dugu horien arabera.</w:t>
      </w:r>
    </w:p>
    <w:p w14:paraId="5D3582C0" w14:textId="77777777" w:rsidR="00934BF8" w:rsidRPr="00174C6B" w:rsidRDefault="00773569" w:rsidP="00773569">
      <w:pPr>
        <w:pStyle w:val="texto"/>
        <w:rPr>
          <w:rFonts w:ascii="Arial" w:hAnsi="Arial" w:cs="Arial"/>
          <w:sz w:val="24"/>
        </w:rPr>
      </w:pPr>
      <w:r>
        <w:rPr>
          <w:rFonts w:ascii="Arial" w:hAnsi="Arial"/>
          <w:sz w:val="24"/>
        </w:rPr>
        <w:t>Bestalde, txostenari erantsi zaio Tafallako Udaleko alkateak aurkeztutako alegazioa, egindako fiskalizazioari buruzko ohar bat dela eta haren edukia aldarazten ez duela iritzita, eta behin-behineko txostena behin betikoa bilakatu da.</w:t>
      </w:r>
    </w:p>
    <w:p w14:paraId="68E5F5D6" w14:textId="77777777" w:rsidR="00934BF8" w:rsidRPr="00174C6B" w:rsidRDefault="00934BF8" w:rsidP="00934BF8">
      <w:pPr>
        <w:pStyle w:val="texto"/>
        <w:tabs>
          <w:tab w:val="clear" w:pos="2835"/>
          <w:tab w:val="clear" w:pos="3969"/>
          <w:tab w:val="clear" w:pos="5103"/>
          <w:tab w:val="clear" w:pos="6237"/>
          <w:tab w:val="clear" w:pos="7371"/>
        </w:tabs>
        <w:spacing w:after="220"/>
        <w:ind w:firstLine="0"/>
        <w:jc w:val="center"/>
        <w:rPr>
          <w:rFonts w:ascii="Arial" w:hAnsi="Arial" w:cs="Arial"/>
          <w:sz w:val="24"/>
        </w:rPr>
      </w:pPr>
      <w:r>
        <w:rPr>
          <w:rFonts w:ascii="Arial" w:hAnsi="Arial"/>
          <w:sz w:val="24"/>
        </w:rPr>
        <w:t>Iruñean, 2022ko otsailaren 10ean</w:t>
      </w:r>
    </w:p>
    <w:p w14:paraId="5914F6C5" w14:textId="77777777" w:rsidR="00934BF8" w:rsidRPr="003D05F9" w:rsidRDefault="00934BF8" w:rsidP="00934BF8">
      <w:pPr>
        <w:pStyle w:val="texto"/>
        <w:spacing w:after="100"/>
        <w:jc w:val="center"/>
        <w:rPr>
          <w:rFonts w:ascii="Arial" w:hAnsi="Arial" w:cs="Arial"/>
          <w:sz w:val="24"/>
        </w:rPr>
      </w:pPr>
      <w:r>
        <w:rPr>
          <w:rFonts w:ascii="Arial" w:hAnsi="Arial"/>
          <w:sz w:val="24"/>
        </w:rPr>
        <w:t xml:space="preserve">Lehendakaria, </w:t>
      </w:r>
    </w:p>
    <w:p w14:paraId="144BD037" w14:textId="77777777" w:rsidR="00934BF8" w:rsidRPr="003D05F9" w:rsidRDefault="00934BF8" w:rsidP="00934BF8">
      <w:pPr>
        <w:pStyle w:val="texto"/>
        <w:jc w:val="center"/>
        <w:rPr>
          <w:rFonts w:ascii="Arial" w:hAnsi="Arial" w:cs="Arial"/>
          <w:sz w:val="24"/>
        </w:rPr>
      </w:pPr>
      <w:proofErr w:type="spellStart"/>
      <w:r>
        <w:rPr>
          <w:rFonts w:ascii="Arial" w:hAnsi="Arial"/>
          <w:sz w:val="24"/>
        </w:rPr>
        <w:t>Asunción</w:t>
      </w:r>
      <w:proofErr w:type="spellEnd"/>
      <w:r>
        <w:rPr>
          <w:rFonts w:ascii="Arial" w:hAnsi="Arial"/>
          <w:sz w:val="24"/>
        </w:rPr>
        <w:t xml:space="preserve"> </w:t>
      </w:r>
      <w:proofErr w:type="spellStart"/>
      <w:r>
        <w:rPr>
          <w:rFonts w:ascii="Arial" w:hAnsi="Arial"/>
          <w:sz w:val="24"/>
        </w:rPr>
        <w:t>Olaechea</w:t>
      </w:r>
      <w:proofErr w:type="spellEnd"/>
      <w:r>
        <w:rPr>
          <w:rFonts w:ascii="Arial" w:hAnsi="Arial"/>
          <w:sz w:val="24"/>
        </w:rPr>
        <w:t xml:space="preserve"> Estanga</w:t>
      </w:r>
    </w:p>
    <w:p w14:paraId="3B7F8FFE" w14:textId="77777777" w:rsidR="00390195" w:rsidRDefault="00390195" w:rsidP="00390195">
      <w:pPr>
        <w:pStyle w:val="texto"/>
        <w:ind w:firstLine="0"/>
      </w:pPr>
    </w:p>
    <w:sectPr w:rsidR="00390195" w:rsidSect="00D628EA">
      <w:headerReference w:type="even" r:id="rId26"/>
      <w:footerReference w:type="default" r:id="rId27"/>
      <w:type w:val="oddPage"/>
      <w:pgSz w:w="11907" w:h="16840" w:code="9"/>
      <w:pgMar w:top="2247" w:right="1559" w:bottom="1644" w:left="1560"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A8C27" w14:textId="77777777" w:rsidR="00DD6C5A" w:rsidRDefault="00DD6C5A">
      <w:r>
        <w:separator/>
      </w:r>
    </w:p>
    <w:p w14:paraId="333F767B" w14:textId="77777777" w:rsidR="00DD6C5A" w:rsidRDefault="00DD6C5A"/>
    <w:p w14:paraId="24B11D02" w14:textId="77777777" w:rsidR="00DD6C5A" w:rsidRDefault="00DD6C5A"/>
    <w:p w14:paraId="39B2A4C7" w14:textId="77777777" w:rsidR="00DD6C5A" w:rsidRDefault="00DD6C5A"/>
  </w:endnote>
  <w:endnote w:type="continuationSeparator" w:id="0">
    <w:p w14:paraId="5951E277" w14:textId="77777777" w:rsidR="00DD6C5A" w:rsidRDefault="00DD6C5A">
      <w:r>
        <w:continuationSeparator/>
      </w:r>
    </w:p>
    <w:p w14:paraId="3569D43C" w14:textId="77777777" w:rsidR="00DD6C5A" w:rsidRDefault="00DD6C5A"/>
    <w:p w14:paraId="37FFD5F1" w14:textId="77777777" w:rsidR="00DD6C5A" w:rsidRDefault="00DD6C5A"/>
    <w:p w14:paraId="6CBF57B7" w14:textId="77777777" w:rsidR="00DD6C5A" w:rsidRDefault="00DD6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46A1" w14:textId="4FEA2AAD" w:rsidR="00DD6C5A" w:rsidRDefault="00DD6C5A"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6675">
      <w:rPr>
        <w:rStyle w:val="Nmerodepgina"/>
        <w:noProof/>
      </w:rPr>
      <w:t>3</w:t>
    </w:r>
    <w:r>
      <w:rPr>
        <w:rStyle w:val="Nmerodepgina"/>
      </w:rPr>
      <w:fldChar w:fldCharType="end"/>
    </w:r>
  </w:p>
  <w:p w14:paraId="14A0784A" w14:textId="77777777" w:rsidR="00DD6C5A" w:rsidRDefault="00DD6C5A"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958A" w14:textId="77777777" w:rsidR="00DD6C5A" w:rsidRPr="00F03814" w:rsidRDefault="00DD6C5A"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74BE52A5" wp14:editId="44756DBD">
          <wp:extent cx="219075" cy="371475"/>
          <wp:effectExtent l="0" t="0" r="9525" b="9525"/>
          <wp:docPr id="42" name="Imagen 4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3A8BA095" w14:textId="77777777" w:rsidR="00DD6C5A" w:rsidRPr="00F74E38" w:rsidRDefault="00DD6C5A" w:rsidP="00F03814">
    <w:pPr>
      <w:pStyle w:val="Piedepgina"/>
      <w:tabs>
        <w:tab w:val="clear" w:pos="4252"/>
        <w:tab w:val="clear" w:pos="8504"/>
        <w:tab w:val="center" w:pos="4560"/>
      </w:tabs>
      <w:ind w:right="360"/>
      <w:jc w:val="left"/>
      <w:rPr>
        <w:rStyle w:val="Nmerodepgina"/>
      </w:rPr>
    </w:pPr>
  </w:p>
  <w:p w14:paraId="199C389E" w14:textId="77777777" w:rsidR="00DD6C5A" w:rsidRPr="00C13453" w:rsidRDefault="00DD6C5A"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FA02" w14:textId="77777777" w:rsidR="00DD6C5A" w:rsidRDefault="00DD6C5A"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96E2" w14:textId="77777777" w:rsidR="00DD6C5A" w:rsidRPr="00F03814" w:rsidRDefault="00DD6C5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48130BB2" wp14:editId="1DB48894">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1A6067">
      <w:rPr>
        <w:rStyle w:val="Nmerodepgina"/>
        <w:szCs w:val="24"/>
      </w:rPr>
      <w:t>21</w:t>
    </w:r>
    <w:r w:rsidRPr="001D4F09">
      <w:rPr>
        <w:rStyle w:val="Nmerodepgina"/>
        <w:szCs w:val="24"/>
      </w:rPr>
      <w:fldChar w:fldCharType="end"/>
    </w:r>
    <w:r>
      <w:rPr>
        <w:rStyle w:val="Nmerodepgina"/>
        <w:szCs w:val="24"/>
      </w:rPr>
      <w:t xml:space="preserve"> -</w:t>
    </w:r>
  </w:p>
  <w:p w14:paraId="2BC418A5" w14:textId="77777777" w:rsidR="00DD6C5A" w:rsidRPr="00C13453" w:rsidRDefault="00DD6C5A" w:rsidP="00D2472C">
    <w:pPr>
      <w:pStyle w:val="BorradorProvisional"/>
      <w:ind w:left="0"/>
      <w:jc w:val="center"/>
    </w:pPr>
  </w:p>
  <w:p w14:paraId="1CF242CB" w14:textId="77777777" w:rsidR="00DD6C5A" w:rsidRDefault="00DD6C5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BC1C" w14:textId="77777777" w:rsidR="00DD6C5A" w:rsidRPr="00F03814" w:rsidRDefault="00DD6C5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31E8523C" wp14:editId="38A791AD">
          <wp:extent cx="213100" cy="3714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2A207815" w14:textId="77777777" w:rsidR="00DD6C5A" w:rsidRPr="00C13453" w:rsidRDefault="00DD6C5A" w:rsidP="00D2472C">
    <w:pPr>
      <w:pStyle w:val="BorradorProvisional"/>
      <w:ind w:left="0"/>
      <w:jc w:val="center"/>
    </w:pPr>
  </w:p>
  <w:p w14:paraId="3AAB8569" w14:textId="77777777" w:rsidR="00DD6C5A" w:rsidRDefault="00DD6C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E048" w14:textId="77777777" w:rsidR="00DD6C5A" w:rsidRDefault="00DD6C5A">
      <w:r>
        <w:separator/>
      </w:r>
    </w:p>
  </w:footnote>
  <w:footnote w:type="continuationSeparator" w:id="0">
    <w:p w14:paraId="1A5632DB" w14:textId="77777777" w:rsidR="00DD6C5A" w:rsidRDefault="00DD6C5A">
      <w:r>
        <w:continuationSeparator/>
      </w:r>
    </w:p>
    <w:p w14:paraId="77E9BDB8" w14:textId="77777777" w:rsidR="00DD6C5A" w:rsidRDefault="00DD6C5A"/>
    <w:p w14:paraId="5D202498" w14:textId="77777777" w:rsidR="00DD6C5A" w:rsidRDefault="00DD6C5A"/>
    <w:p w14:paraId="3528B2A9" w14:textId="77777777" w:rsidR="00DD6C5A" w:rsidRDefault="00DD6C5A"/>
  </w:footnote>
  <w:footnote w:id="1">
    <w:p w14:paraId="0F8C7770" w14:textId="77777777" w:rsidR="00DD6C5A" w:rsidRPr="00BB3143" w:rsidRDefault="00DD6C5A" w:rsidP="00390195">
      <w:pPr>
        <w:pStyle w:val="Default"/>
        <w:rPr>
          <w:sz w:val="32"/>
          <w:szCs w:val="22"/>
        </w:rPr>
      </w:pPr>
      <w:r>
        <w:rPr>
          <w:rStyle w:val="Refdenotaalpie"/>
          <w:rFonts w:eastAsia="Calibri"/>
        </w:rPr>
        <w:footnoteRef/>
      </w:r>
      <w:r>
        <w:t xml:space="preserve"> </w:t>
      </w:r>
      <w:r>
        <w:rPr>
          <w:rFonts w:ascii="Calibri" w:hAnsi="Calibri"/>
          <w:sz w:val="13"/>
          <w:szCs w:val="13"/>
        </w:rPr>
        <w:t xml:space="preserve"> </w:t>
      </w:r>
      <w:r>
        <w:rPr>
          <w:rFonts w:ascii="Calibri" w:hAnsi="Calibri"/>
          <w:sz w:val="18"/>
          <w:szCs w:val="13"/>
        </w:rPr>
        <w:t>Batzordeak Kontseiluari, Europako Parlamentuari, Europako Ekonomia eta Gizarte Komiteari eta Eskualdeetako Lantaldeari egindako Komunikazioa, 2003ko irailaren 26koa, administrazio elektronikoak Europaren etorkizunean duen egitekoari buruzkoa.  COM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0E74" w14:textId="77777777" w:rsidR="00DD6C5A" w:rsidRDefault="00DD6C5A" w:rsidP="007C36BE">
    <w:pPr>
      <w:pStyle w:val="Encabezado"/>
      <w:pBdr>
        <w:bottom w:val="single" w:sz="4" w:space="1" w:color="auto"/>
      </w:pBdr>
      <w:spacing w:after="40"/>
      <w:ind w:firstLine="0"/>
      <w:jc w:val="left"/>
    </w:pPr>
    <w:r>
      <w:rPr>
        <w:b/>
        <w:noProof/>
      </w:rPr>
      <w:drawing>
        <wp:inline distT="0" distB="0" distL="0" distR="0" wp14:anchorId="66ED7013" wp14:editId="3DF17FBD">
          <wp:extent cx="771525" cy="762000"/>
          <wp:effectExtent l="0" t="0" r="9525" b="0"/>
          <wp:docPr id="41" name="Imagen 4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5FB82399" w14:textId="77777777" w:rsidR="00DD6C5A" w:rsidRPr="0059650E" w:rsidRDefault="00DD6C5A" w:rsidP="00891D73">
    <w:pPr>
      <w:pStyle w:val="Encabezado"/>
      <w:pBdr>
        <w:bottom w:val="single" w:sz="4" w:space="1" w:color="auto"/>
      </w:pBdr>
      <w:ind w:firstLine="0"/>
    </w:pPr>
    <w:r>
      <w:t>NAFARROAKO 8.000 ETA 20.000 BIZTANLE ARTEKO UDALETAN ADMINISTRAZIO ELEKTRONIKOA EZARTZEARI BURUZKO FISKALIZAZIO TXOSTENA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F9C2" w14:textId="77777777" w:rsidR="00DD6C5A" w:rsidRDefault="00DD6C5A" w:rsidP="006A2D41">
    <w:pPr>
      <w:pStyle w:val="Encabezado"/>
      <w:ind w:firstLine="0"/>
      <w:jc w:val="left"/>
    </w:pPr>
    <w:r>
      <w:rPr>
        <w:noProof/>
      </w:rPr>
      <w:drawing>
        <wp:inline distT="0" distB="0" distL="0" distR="0" wp14:anchorId="67FFD7C8" wp14:editId="5D05F19D">
          <wp:extent cx="771525" cy="762000"/>
          <wp:effectExtent l="0" t="0" r="9525" b="0"/>
          <wp:docPr id="43" name="Imagen 4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3972" w14:textId="77777777" w:rsidR="00DD6C5A" w:rsidRDefault="00DD6C5A"/>
  <w:p w14:paraId="535E97AA" w14:textId="77777777" w:rsidR="00DD6C5A" w:rsidRDefault="00DD6C5A"/>
  <w:p w14:paraId="6EED3902" w14:textId="77777777" w:rsidR="00DD6C5A" w:rsidRDefault="00DD6C5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1207" w14:textId="77777777" w:rsidR="00DD6C5A" w:rsidRDefault="00DD6C5A"/>
  <w:p w14:paraId="7C2F5E2C" w14:textId="77777777" w:rsidR="00DD6C5A" w:rsidRDefault="00DD6C5A"/>
  <w:p w14:paraId="403CB0B3" w14:textId="77777777" w:rsidR="00DD6C5A" w:rsidRDefault="00DD6C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A42"/>
    <w:multiLevelType w:val="hybridMultilevel"/>
    <w:tmpl w:val="E6BA26A0"/>
    <w:lvl w:ilvl="0" w:tplc="2A462E34">
      <w:start w:val="1"/>
      <w:numFmt w:val="decimal"/>
      <w:lvlText w:val="(%1)"/>
      <w:lvlJc w:val="left"/>
      <w:pPr>
        <w:ind w:left="644" w:hanging="360"/>
      </w:pPr>
      <w:rPr>
        <w:rFonts w:hint="default"/>
        <w:i/>
        <w:sz w:val="18"/>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151255F"/>
    <w:multiLevelType w:val="hybridMultilevel"/>
    <w:tmpl w:val="E77E60D4"/>
    <w:lvl w:ilvl="0" w:tplc="F302438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6E52C42"/>
    <w:multiLevelType w:val="hybridMultilevel"/>
    <w:tmpl w:val="3696916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15:restartNumberingAfterBreak="0">
    <w:nsid w:val="14BE03CF"/>
    <w:multiLevelType w:val="hybridMultilevel"/>
    <w:tmpl w:val="14D6DB56"/>
    <w:lvl w:ilvl="0" w:tplc="D8163EAE">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5AF7DDB"/>
    <w:multiLevelType w:val="hybridMultilevel"/>
    <w:tmpl w:val="B31E2B62"/>
    <w:lvl w:ilvl="0" w:tplc="07A4591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17944E2C"/>
    <w:multiLevelType w:val="hybridMultilevel"/>
    <w:tmpl w:val="5BE0063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1F4542CA"/>
    <w:multiLevelType w:val="hybridMultilevel"/>
    <w:tmpl w:val="22B6F5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3A1164C7"/>
    <w:multiLevelType w:val="hybridMultilevel"/>
    <w:tmpl w:val="F0965294"/>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9" w15:restartNumberingAfterBreak="0">
    <w:nsid w:val="443A2E7B"/>
    <w:multiLevelType w:val="hybridMultilevel"/>
    <w:tmpl w:val="C0AC0F22"/>
    <w:lvl w:ilvl="0" w:tplc="AB8494E0">
      <w:start w:val="1"/>
      <w:numFmt w:val="lowerLetter"/>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10"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480079F6"/>
    <w:multiLevelType w:val="hybridMultilevel"/>
    <w:tmpl w:val="5B44B5D0"/>
    <w:lvl w:ilvl="0" w:tplc="FFFFFFFF">
      <w:start w:val="1"/>
      <w:numFmt w:val="decimal"/>
      <w:lvlText w:val="(%1)"/>
      <w:lvlJc w:val="left"/>
      <w:pPr>
        <w:tabs>
          <w:tab w:val="num" w:pos="885"/>
        </w:tabs>
        <w:ind w:left="885" w:hanging="52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3"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7003001F"/>
    <w:multiLevelType w:val="hybridMultilevel"/>
    <w:tmpl w:val="4F781162"/>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15" w15:restartNumberingAfterBreak="0">
    <w:nsid w:val="70E30354"/>
    <w:multiLevelType w:val="hybridMultilevel"/>
    <w:tmpl w:val="6226D416"/>
    <w:lvl w:ilvl="0" w:tplc="5B261A90">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16" w15:restartNumberingAfterBreak="0">
    <w:nsid w:val="74221C53"/>
    <w:multiLevelType w:val="hybridMultilevel"/>
    <w:tmpl w:val="0BAC00C0"/>
    <w:lvl w:ilvl="0" w:tplc="730027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76DC2CC0"/>
    <w:multiLevelType w:val="hybridMultilevel"/>
    <w:tmpl w:val="8C10B442"/>
    <w:lvl w:ilvl="0" w:tplc="6DF0EDF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79CF4F8F"/>
    <w:multiLevelType w:val="hybridMultilevel"/>
    <w:tmpl w:val="F21E21D2"/>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19"/>
  </w:num>
  <w:num w:numId="2">
    <w:abstractNumId w:val="12"/>
  </w:num>
  <w:num w:numId="3">
    <w:abstractNumId w:val="3"/>
  </w:num>
  <w:num w:numId="4">
    <w:abstractNumId w:val="10"/>
  </w:num>
  <w:num w:numId="5">
    <w:abstractNumId w:val="13"/>
  </w:num>
  <w:num w:numId="6">
    <w:abstractNumId w:val="3"/>
  </w:num>
  <w:num w:numId="7">
    <w:abstractNumId w:val="3"/>
  </w:num>
  <w:num w:numId="8">
    <w:abstractNumId w:val="3"/>
  </w:num>
  <w:num w:numId="9">
    <w:abstractNumId w:val="11"/>
  </w:num>
  <w:num w:numId="10">
    <w:abstractNumId w:val="6"/>
  </w:num>
  <w:num w:numId="11">
    <w:abstractNumId w:val="8"/>
  </w:num>
  <w:num w:numId="12">
    <w:abstractNumId w:val="14"/>
  </w:num>
  <w:num w:numId="13">
    <w:abstractNumId w:val="9"/>
  </w:num>
  <w:num w:numId="14">
    <w:abstractNumId w:val="17"/>
  </w:num>
  <w:num w:numId="15">
    <w:abstractNumId w:val="7"/>
  </w:num>
  <w:num w:numId="16">
    <w:abstractNumId w:val="2"/>
  </w:num>
  <w:num w:numId="17">
    <w:abstractNumId w:val="18"/>
  </w:num>
  <w:num w:numId="18">
    <w:abstractNumId w:val="1"/>
  </w:num>
  <w:num w:numId="19">
    <w:abstractNumId w:val="4"/>
  </w:num>
  <w:num w:numId="20">
    <w:abstractNumId w:val="16"/>
  </w:num>
  <w:num w:numId="21">
    <w:abstractNumId w:val="15"/>
  </w:num>
  <w:num w:numId="22">
    <w:abstractNumId w:val="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33C"/>
    <w:rsid w:val="000019D8"/>
    <w:rsid w:val="00006736"/>
    <w:rsid w:val="00006A97"/>
    <w:rsid w:val="00006AC9"/>
    <w:rsid w:val="0001123A"/>
    <w:rsid w:val="0001123B"/>
    <w:rsid w:val="00012A7F"/>
    <w:rsid w:val="00017A3A"/>
    <w:rsid w:val="00021F1F"/>
    <w:rsid w:val="0002424E"/>
    <w:rsid w:val="000333D5"/>
    <w:rsid w:val="00036E42"/>
    <w:rsid w:val="0004373B"/>
    <w:rsid w:val="000448FA"/>
    <w:rsid w:val="00053A42"/>
    <w:rsid w:val="0005517D"/>
    <w:rsid w:val="000571B9"/>
    <w:rsid w:val="0006133D"/>
    <w:rsid w:val="00063585"/>
    <w:rsid w:val="00067CB8"/>
    <w:rsid w:val="00071CD0"/>
    <w:rsid w:val="00075677"/>
    <w:rsid w:val="00075692"/>
    <w:rsid w:val="00081185"/>
    <w:rsid w:val="000844F6"/>
    <w:rsid w:val="00086DA7"/>
    <w:rsid w:val="00086EA3"/>
    <w:rsid w:val="00087B8D"/>
    <w:rsid w:val="00093D67"/>
    <w:rsid w:val="00093E60"/>
    <w:rsid w:val="000A18B7"/>
    <w:rsid w:val="000A2C1E"/>
    <w:rsid w:val="000A4697"/>
    <w:rsid w:val="000B2728"/>
    <w:rsid w:val="000B3943"/>
    <w:rsid w:val="000B4477"/>
    <w:rsid w:val="000B6954"/>
    <w:rsid w:val="000C0704"/>
    <w:rsid w:val="000C2B07"/>
    <w:rsid w:val="000C39CC"/>
    <w:rsid w:val="000C6766"/>
    <w:rsid w:val="000C7566"/>
    <w:rsid w:val="000D188E"/>
    <w:rsid w:val="000D30E6"/>
    <w:rsid w:val="000D5335"/>
    <w:rsid w:val="000E489D"/>
    <w:rsid w:val="000E7B86"/>
    <w:rsid w:val="000F2B66"/>
    <w:rsid w:val="000F3D83"/>
    <w:rsid w:val="00100F12"/>
    <w:rsid w:val="00103589"/>
    <w:rsid w:val="001045C9"/>
    <w:rsid w:val="00107CC1"/>
    <w:rsid w:val="0011133C"/>
    <w:rsid w:val="00111A92"/>
    <w:rsid w:val="001145C3"/>
    <w:rsid w:val="001161D2"/>
    <w:rsid w:val="001277DC"/>
    <w:rsid w:val="00131D98"/>
    <w:rsid w:val="00131DF1"/>
    <w:rsid w:val="00132C38"/>
    <w:rsid w:val="00133984"/>
    <w:rsid w:val="001365C4"/>
    <w:rsid w:val="0014147D"/>
    <w:rsid w:val="00141D29"/>
    <w:rsid w:val="0014506A"/>
    <w:rsid w:val="0014728F"/>
    <w:rsid w:val="001521A2"/>
    <w:rsid w:val="00152358"/>
    <w:rsid w:val="00155BFF"/>
    <w:rsid w:val="00160F66"/>
    <w:rsid w:val="00162C10"/>
    <w:rsid w:val="001633AF"/>
    <w:rsid w:val="00166A6C"/>
    <w:rsid w:val="00166B83"/>
    <w:rsid w:val="00170AEE"/>
    <w:rsid w:val="00170DFA"/>
    <w:rsid w:val="001728D0"/>
    <w:rsid w:val="00173247"/>
    <w:rsid w:val="00173EDD"/>
    <w:rsid w:val="0017402B"/>
    <w:rsid w:val="00174C6B"/>
    <w:rsid w:val="00176177"/>
    <w:rsid w:val="001770C4"/>
    <w:rsid w:val="00181D37"/>
    <w:rsid w:val="001835B7"/>
    <w:rsid w:val="00184203"/>
    <w:rsid w:val="0018426B"/>
    <w:rsid w:val="00185A37"/>
    <w:rsid w:val="00194309"/>
    <w:rsid w:val="0019660E"/>
    <w:rsid w:val="001A6067"/>
    <w:rsid w:val="001A6675"/>
    <w:rsid w:val="001B39E2"/>
    <w:rsid w:val="001B6D9A"/>
    <w:rsid w:val="001C04B6"/>
    <w:rsid w:val="001C2B26"/>
    <w:rsid w:val="001C3A32"/>
    <w:rsid w:val="001C6F14"/>
    <w:rsid w:val="001D1603"/>
    <w:rsid w:val="001D3471"/>
    <w:rsid w:val="001D4F09"/>
    <w:rsid w:val="001E4D98"/>
    <w:rsid w:val="001F1482"/>
    <w:rsid w:val="001F20D7"/>
    <w:rsid w:val="001F7744"/>
    <w:rsid w:val="002014EB"/>
    <w:rsid w:val="00202B1A"/>
    <w:rsid w:val="00204979"/>
    <w:rsid w:val="002119F0"/>
    <w:rsid w:val="00211D69"/>
    <w:rsid w:val="002137C0"/>
    <w:rsid w:val="002179DB"/>
    <w:rsid w:val="002201A8"/>
    <w:rsid w:val="00227E48"/>
    <w:rsid w:val="00230577"/>
    <w:rsid w:val="00230F64"/>
    <w:rsid w:val="0023159D"/>
    <w:rsid w:val="0023209D"/>
    <w:rsid w:val="002333F8"/>
    <w:rsid w:val="00233D79"/>
    <w:rsid w:val="00237657"/>
    <w:rsid w:val="00242BA7"/>
    <w:rsid w:val="002437B5"/>
    <w:rsid w:val="00244EF1"/>
    <w:rsid w:val="00246F21"/>
    <w:rsid w:val="00253E78"/>
    <w:rsid w:val="00262C3C"/>
    <w:rsid w:val="00264C88"/>
    <w:rsid w:val="0026532C"/>
    <w:rsid w:val="0026575D"/>
    <w:rsid w:val="00265E68"/>
    <w:rsid w:val="002705B0"/>
    <w:rsid w:val="002714A1"/>
    <w:rsid w:val="002717A6"/>
    <w:rsid w:val="00272015"/>
    <w:rsid w:val="00273C10"/>
    <w:rsid w:val="00274B4C"/>
    <w:rsid w:val="00274F6C"/>
    <w:rsid w:val="00276264"/>
    <w:rsid w:val="00281051"/>
    <w:rsid w:val="00281DCA"/>
    <w:rsid w:val="00297B04"/>
    <w:rsid w:val="002A056C"/>
    <w:rsid w:val="002A08E7"/>
    <w:rsid w:val="002A66A5"/>
    <w:rsid w:val="002A6EBB"/>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4868"/>
    <w:rsid w:val="002F53B4"/>
    <w:rsid w:val="002F5649"/>
    <w:rsid w:val="002F76D6"/>
    <w:rsid w:val="00303506"/>
    <w:rsid w:val="00307057"/>
    <w:rsid w:val="00312819"/>
    <w:rsid w:val="00312E9C"/>
    <w:rsid w:val="00313875"/>
    <w:rsid w:val="003200DF"/>
    <w:rsid w:val="003203BF"/>
    <w:rsid w:val="00321369"/>
    <w:rsid w:val="00324526"/>
    <w:rsid w:val="003252FB"/>
    <w:rsid w:val="00325CCE"/>
    <w:rsid w:val="00330787"/>
    <w:rsid w:val="00333286"/>
    <w:rsid w:val="00337493"/>
    <w:rsid w:val="0034285F"/>
    <w:rsid w:val="00345798"/>
    <w:rsid w:val="003464A4"/>
    <w:rsid w:val="00351684"/>
    <w:rsid w:val="00353E59"/>
    <w:rsid w:val="00354458"/>
    <w:rsid w:val="00363653"/>
    <w:rsid w:val="0036509D"/>
    <w:rsid w:val="00365C7F"/>
    <w:rsid w:val="00367767"/>
    <w:rsid w:val="0037228C"/>
    <w:rsid w:val="00372F4C"/>
    <w:rsid w:val="003738FD"/>
    <w:rsid w:val="003810BE"/>
    <w:rsid w:val="00382B74"/>
    <w:rsid w:val="00384330"/>
    <w:rsid w:val="00386F6C"/>
    <w:rsid w:val="00387709"/>
    <w:rsid w:val="00387794"/>
    <w:rsid w:val="00390195"/>
    <w:rsid w:val="0039574A"/>
    <w:rsid w:val="00397120"/>
    <w:rsid w:val="00397162"/>
    <w:rsid w:val="003A01C9"/>
    <w:rsid w:val="003A0409"/>
    <w:rsid w:val="003A04BA"/>
    <w:rsid w:val="003A2A0F"/>
    <w:rsid w:val="003A335E"/>
    <w:rsid w:val="003A3DD2"/>
    <w:rsid w:val="003A782C"/>
    <w:rsid w:val="003B012C"/>
    <w:rsid w:val="003B3573"/>
    <w:rsid w:val="003B3C38"/>
    <w:rsid w:val="003B5813"/>
    <w:rsid w:val="003C03EA"/>
    <w:rsid w:val="003C196B"/>
    <w:rsid w:val="003C251C"/>
    <w:rsid w:val="003C6E1D"/>
    <w:rsid w:val="003D058C"/>
    <w:rsid w:val="003D47E7"/>
    <w:rsid w:val="003D76B1"/>
    <w:rsid w:val="003E17A6"/>
    <w:rsid w:val="003E4AA5"/>
    <w:rsid w:val="003F1CEC"/>
    <w:rsid w:val="003F43BF"/>
    <w:rsid w:val="003F443F"/>
    <w:rsid w:val="003F6BE4"/>
    <w:rsid w:val="00403CF8"/>
    <w:rsid w:val="00407459"/>
    <w:rsid w:val="004115AE"/>
    <w:rsid w:val="00414D01"/>
    <w:rsid w:val="004170FE"/>
    <w:rsid w:val="004209E6"/>
    <w:rsid w:val="0042324B"/>
    <w:rsid w:val="004234E8"/>
    <w:rsid w:val="00426805"/>
    <w:rsid w:val="004276E3"/>
    <w:rsid w:val="00430150"/>
    <w:rsid w:val="004302F9"/>
    <w:rsid w:val="00431501"/>
    <w:rsid w:val="0043229B"/>
    <w:rsid w:val="00435287"/>
    <w:rsid w:val="00440355"/>
    <w:rsid w:val="00440A22"/>
    <w:rsid w:val="00450173"/>
    <w:rsid w:val="0045550E"/>
    <w:rsid w:val="00456456"/>
    <w:rsid w:val="00460750"/>
    <w:rsid w:val="00462367"/>
    <w:rsid w:val="0046490C"/>
    <w:rsid w:val="004678D3"/>
    <w:rsid w:val="00470287"/>
    <w:rsid w:val="00470733"/>
    <w:rsid w:val="00477C53"/>
    <w:rsid w:val="004804C0"/>
    <w:rsid w:val="00485380"/>
    <w:rsid w:val="00493D87"/>
    <w:rsid w:val="004950D4"/>
    <w:rsid w:val="004A0506"/>
    <w:rsid w:val="004A2342"/>
    <w:rsid w:val="004A2F62"/>
    <w:rsid w:val="004A6AAA"/>
    <w:rsid w:val="004B08B6"/>
    <w:rsid w:val="004B1DB8"/>
    <w:rsid w:val="004B2F01"/>
    <w:rsid w:val="004B4182"/>
    <w:rsid w:val="004B4538"/>
    <w:rsid w:val="004B6FB6"/>
    <w:rsid w:val="004C07BE"/>
    <w:rsid w:val="004C3423"/>
    <w:rsid w:val="004C571D"/>
    <w:rsid w:val="004D1003"/>
    <w:rsid w:val="004D35A2"/>
    <w:rsid w:val="004D5FD1"/>
    <w:rsid w:val="004F1E5A"/>
    <w:rsid w:val="004F65EA"/>
    <w:rsid w:val="004F7C93"/>
    <w:rsid w:val="00506105"/>
    <w:rsid w:val="00506588"/>
    <w:rsid w:val="00513162"/>
    <w:rsid w:val="00513B13"/>
    <w:rsid w:val="005153DA"/>
    <w:rsid w:val="00520CF9"/>
    <w:rsid w:val="00525809"/>
    <w:rsid w:val="00526CDD"/>
    <w:rsid w:val="00535130"/>
    <w:rsid w:val="00537302"/>
    <w:rsid w:val="005464F5"/>
    <w:rsid w:val="00555509"/>
    <w:rsid w:val="00561C5B"/>
    <w:rsid w:val="00564F2D"/>
    <w:rsid w:val="00566CDA"/>
    <w:rsid w:val="0056727E"/>
    <w:rsid w:val="00567BA6"/>
    <w:rsid w:val="00570033"/>
    <w:rsid w:val="00570147"/>
    <w:rsid w:val="005704BD"/>
    <w:rsid w:val="0057307E"/>
    <w:rsid w:val="00573A4C"/>
    <w:rsid w:val="00574B79"/>
    <w:rsid w:val="00574D12"/>
    <w:rsid w:val="00576784"/>
    <w:rsid w:val="005800B4"/>
    <w:rsid w:val="0058070B"/>
    <w:rsid w:val="00581F97"/>
    <w:rsid w:val="0058296F"/>
    <w:rsid w:val="00585BCF"/>
    <w:rsid w:val="0058650E"/>
    <w:rsid w:val="0058775A"/>
    <w:rsid w:val="00592061"/>
    <w:rsid w:val="00595E80"/>
    <w:rsid w:val="0059650E"/>
    <w:rsid w:val="00596953"/>
    <w:rsid w:val="0059794F"/>
    <w:rsid w:val="005A24B1"/>
    <w:rsid w:val="005A6030"/>
    <w:rsid w:val="005B57AD"/>
    <w:rsid w:val="005B60AC"/>
    <w:rsid w:val="005B722E"/>
    <w:rsid w:val="005C02FE"/>
    <w:rsid w:val="005C04BE"/>
    <w:rsid w:val="005C16FE"/>
    <w:rsid w:val="005C45AD"/>
    <w:rsid w:val="005C50AC"/>
    <w:rsid w:val="005C6406"/>
    <w:rsid w:val="005C6804"/>
    <w:rsid w:val="005D69D1"/>
    <w:rsid w:val="005E0FDA"/>
    <w:rsid w:val="005E210D"/>
    <w:rsid w:val="005F2425"/>
    <w:rsid w:val="005F5EC7"/>
    <w:rsid w:val="005F7207"/>
    <w:rsid w:val="005F7FCF"/>
    <w:rsid w:val="00607691"/>
    <w:rsid w:val="0061062C"/>
    <w:rsid w:val="006125AA"/>
    <w:rsid w:val="00613183"/>
    <w:rsid w:val="006133F0"/>
    <w:rsid w:val="00615359"/>
    <w:rsid w:val="00616888"/>
    <w:rsid w:val="006176BE"/>
    <w:rsid w:val="006212CB"/>
    <w:rsid w:val="006279F9"/>
    <w:rsid w:val="0063349A"/>
    <w:rsid w:val="006369EE"/>
    <w:rsid w:val="00641039"/>
    <w:rsid w:val="00643612"/>
    <w:rsid w:val="0064700E"/>
    <w:rsid w:val="00650183"/>
    <w:rsid w:val="00650677"/>
    <w:rsid w:val="00657832"/>
    <w:rsid w:val="00661B19"/>
    <w:rsid w:val="00666377"/>
    <w:rsid w:val="006736A9"/>
    <w:rsid w:val="006739B1"/>
    <w:rsid w:val="00673BC7"/>
    <w:rsid w:val="00674975"/>
    <w:rsid w:val="00675D39"/>
    <w:rsid w:val="0067621F"/>
    <w:rsid w:val="0068560B"/>
    <w:rsid w:val="006904FB"/>
    <w:rsid w:val="00697115"/>
    <w:rsid w:val="006A1277"/>
    <w:rsid w:val="006A21A7"/>
    <w:rsid w:val="006A2602"/>
    <w:rsid w:val="006A2D41"/>
    <w:rsid w:val="006A67E1"/>
    <w:rsid w:val="006C36FB"/>
    <w:rsid w:val="006C47CF"/>
    <w:rsid w:val="006C5638"/>
    <w:rsid w:val="006C7855"/>
    <w:rsid w:val="006C7D62"/>
    <w:rsid w:val="006D0B23"/>
    <w:rsid w:val="006D2ED6"/>
    <w:rsid w:val="006D5685"/>
    <w:rsid w:val="006D6EF6"/>
    <w:rsid w:val="006E05AD"/>
    <w:rsid w:val="006E1987"/>
    <w:rsid w:val="006E23B2"/>
    <w:rsid w:val="006E5207"/>
    <w:rsid w:val="006F5C70"/>
    <w:rsid w:val="006F6A20"/>
    <w:rsid w:val="00702585"/>
    <w:rsid w:val="007036F8"/>
    <w:rsid w:val="007047B2"/>
    <w:rsid w:val="00704DE7"/>
    <w:rsid w:val="00706868"/>
    <w:rsid w:val="007078B8"/>
    <w:rsid w:val="00712CEA"/>
    <w:rsid w:val="00715E32"/>
    <w:rsid w:val="007162D1"/>
    <w:rsid w:val="00716463"/>
    <w:rsid w:val="0071706E"/>
    <w:rsid w:val="007217BD"/>
    <w:rsid w:val="00727292"/>
    <w:rsid w:val="00727B0B"/>
    <w:rsid w:val="007323B1"/>
    <w:rsid w:val="00742F6A"/>
    <w:rsid w:val="007446E8"/>
    <w:rsid w:val="00751553"/>
    <w:rsid w:val="0075165E"/>
    <w:rsid w:val="00754E10"/>
    <w:rsid w:val="00762A29"/>
    <w:rsid w:val="0076327D"/>
    <w:rsid w:val="00764AF6"/>
    <w:rsid w:val="00765BDE"/>
    <w:rsid w:val="00767745"/>
    <w:rsid w:val="007707FC"/>
    <w:rsid w:val="00770BE3"/>
    <w:rsid w:val="0077177A"/>
    <w:rsid w:val="007728A8"/>
    <w:rsid w:val="00773569"/>
    <w:rsid w:val="0078559F"/>
    <w:rsid w:val="00785A76"/>
    <w:rsid w:val="00787852"/>
    <w:rsid w:val="00787B4A"/>
    <w:rsid w:val="007915BC"/>
    <w:rsid w:val="007967FA"/>
    <w:rsid w:val="00797E7A"/>
    <w:rsid w:val="007A07BC"/>
    <w:rsid w:val="007A0EA6"/>
    <w:rsid w:val="007A2D9E"/>
    <w:rsid w:val="007A59D6"/>
    <w:rsid w:val="007A651C"/>
    <w:rsid w:val="007A69D3"/>
    <w:rsid w:val="007B0381"/>
    <w:rsid w:val="007B0F3D"/>
    <w:rsid w:val="007B148D"/>
    <w:rsid w:val="007B18C8"/>
    <w:rsid w:val="007B28DE"/>
    <w:rsid w:val="007B7A5F"/>
    <w:rsid w:val="007C36BE"/>
    <w:rsid w:val="007C615A"/>
    <w:rsid w:val="007D0DCC"/>
    <w:rsid w:val="007D274E"/>
    <w:rsid w:val="007D53ED"/>
    <w:rsid w:val="007D5923"/>
    <w:rsid w:val="007D6001"/>
    <w:rsid w:val="007D7F94"/>
    <w:rsid w:val="007E1355"/>
    <w:rsid w:val="007E1B76"/>
    <w:rsid w:val="007E219A"/>
    <w:rsid w:val="007E2423"/>
    <w:rsid w:val="007E37BF"/>
    <w:rsid w:val="007E6593"/>
    <w:rsid w:val="007F1101"/>
    <w:rsid w:val="007F2CB1"/>
    <w:rsid w:val="007F2EC4"/>
    <w:rsid w:val="007F54DF"/>
    <w:rsid w:val="00801D73"/>
    <w:rsid w:val="00803560"/>
    <w:rsid w:val="00803D20"/>
    <w:rsid w:val="008112A0"/>
    <w:rsid w:val="00813D15"/>
    <w:rsid w:val="0081696D"/>
    <w:rsid w:val="00816E01"/>
    <w:rsid w:val="008173D0"/>
    <w:rsid w:val="00823235"/>
    <w:rsid w:val="00823255"/>
    <w:rsid w:val="008249F1"/>
    <w:rsid w:val="00824AF2"/>
    <w:rsid w:val="00826686"/>
    <w:rsid w:val="00830AB5"/>
    <w:rsid w:val="00835563"/>
    <w:rsid w:val="008355A3"/>
    <w:rsid w:val="00836511"/>
    <w:rsid w:val="00836B02"/>
    <w:rsid w:val="00836EC6"/>
    <w:rsid w:val="0083741E"/>
    <w:rsid w:val="00837985"/>
    <w:rsid w:val="00840E3D"/>
    <w:rsid w:val="00841D8C"/>
    <w:rsid w:val="00842082"/>
    <w:rsid w:val="00842220"/>
    <w:rsid w:val="00844111"/>
    <w:rsid w:val="00844F74"/>
    <w:rsid w:val="00846382"/>
    <w:rsid w:val="00850F57"/>
    <w:rsid w:val="0085284E"/>
    <w:rsid w:val="008536C2"/>
    <w:rsid w:val="00855F8F"/>
    <w:rsid w:val="00855FCA"/>
    <w:rsid w:val="008600C7"/>
    <w:rsid w:val="008617D0"/>
    <w:rsid w:val="00861A60"/>
    <w:rsid w:val="00862357"/>
    <w:rsid w:val="00862D02"/>
    <w:rsid w:val="008631E1"/>
    <w:rsid w:val="008637B9"/>
    <w:rsid w:val="00864194"/>
    <w:rsid w:val="00870399"/>
    <w:rsid w:val="008711EC"/>
    <w:rsid w:val="008714B6"/>
    <w:rsid w:val="008718FE"/>
    <w:rsid w:val="00872946"/>
    <w:rsid w:val="0087454A"/>
    <w:rsid w:val="00876193"/>
    <w:rsid w:val="00883887"/>
    <w:rsid w:val="00883928"/>
    <w:rsid w:val="00883DDE"/>
    <w:rsid w:val="00884078"/>
    <w:rsid w:val="00891D73"/>
    <w:rsid w:val="00892A44"/>
    <w:rsid w:val="008A1AB6"/>
    <w:rsid w:val="008A2DE8"/>
    <w:rsid w:val="008A312D"/>
    <w:rsid w:val="008A3E09"/>
    <w:rsid w:val="008A3E57"/>
    <w:rsid w:val="008A77A7"/>
    <w:rsid w:val="008B3F34"/>
    <w:rsid w:val="008C56B9"/>
    <w:rsid w:val="008C59A7"/>
    <w:rsid w:val="008D05E0"/>
    <w:rsid w:val="008D2600"/>
    <w:rsid w:val="008D390F"/>
    <w:rsid w:val="008D5CE9"/>
    <w:rsid w:val="008E0AC0"/>
    <w:rsid w:val="008E221A"/>
    <w:rsid w:val="008E3FFE"/>
    <w:rsid w:val="008E60BE"/>
    <w:rsid w:val="008E651D"/>
    <w:rsid w:val="008E6B74"/>
    <w:rsid w:val="008F0FAF"/>
    <w:rsid w:val="008F46CD"/>
    <w:rsid w:val="008F6480"/>
    <w:rsid w:val="008F6D7D"/>
    <w:rsid w:val="008F7740"/>
    <w:rsid w:val="00900CA2"/>
    <w:rsid w:val="00902C4D"/>
    <w:rsid w:val="00903653"/>
    <w:rsid w:val="00905FC9"/>
    <w:rsid w:val="00910A52"/>
    <w:rsid w:val="00911479"/>
    <w:rsid w:val="0091484D"/>
    <w:rsid w:val="0092558D"/>
    <w:rsid w:val="00925E71"/>
    <w:rsid w:val="00930841"/>
    <w:rsid w:val="0093329F"/>
    <w:rsid w:val="00934BF8"/>
    <w:rsid w:val="00937043"/>
    <w:rsid w:val="009430FD"/>
    <w:rsid w:val="009445D3"/>
    <w:rsid w:val="009460DB"/>
    <w:rsid w:val="00955A8A"/>
    <w:rsid w:val="00961761"/>
    <w:rsid w:val="0096400D"/>
    <w:rsid w:val="00964097"/>
    <w:rsid w:val="00965268"/>
    <w:rsid w:val="00966600"/>
    <w:rsid w:val="00966649"/>
    <w:rsid w:val="009671D9"/>
    <w:rsid w:val="00971352"/>
    <w:rsid w:val="00974D02"/>
    <w:rsid w:val="00975E5B"/>
    <w:rsid w:val="00977C8F"/>
    <w:rsid w:val="00977F94"/>
    <w:rsid w:val="009863E9"/>
    <w:rsid w:val="00992E20"/>
    <w:rsid w:val="009936FC"/>
    <w:rsid w:val="00993925"/>
    <w:rsid w:val="00993977"/>
    <w:rsid w:val="0099702C"/>
    <w:rsid w:val="009A05D1"/>
    <w:rsid w:val="009A28AC"/>
    <w:rsid w:val="009A3A5B"/>
    <w:rsid w:val="009A3F2A"/>
    <w:rsid w:val="009B2AAC"/>
    <w:rsid w:val="009B3521"/>
    <w:rsid w:val="009B541C"/>
    <w:rsid w:val="009C146C"/>
    <w:rsid w:val="009C4460"/>
    <w:rsid w:val="009C714F"/>
    <w:rsid w:val="009D7192"/>
    <w:rsid w:val="009E0E38"/>
    <w:rsid w:val="009E1A35"/>
    <w:rsid w:val="009F09AA"/>
    <w:rsid w:val="009F0D46"/>
    <w:rsid w:val="009F2C16"/>
    <w:rsid w:val="009F2C1B"/>
    <w:rsid w:val="009F335C"/>
    <w:rsid w:val="00A002B5"/>
    <w:rsid w:val="00A0260C"/>
    <w:rsid w:val="00A041B5"/>
    <w:rsid w:val="00A04F8C"/>
    <w:rsid w:val="00A05158"/>
    <w:rsid w:val="00A1267E"/>
    <w:rsid w:val="00A13BF5"/>
    <w:rsid w:val="00A14837"/>
    <w:rsid w:val="00A225E3"/>
    <w:rsid w:val="00A23A26"/>
    <w:rsid w:val="00A24A8F"/>
    <w:rsid w:val="00A25708"/>
    <w:rsid w:val="00A25BF0"/>
    <w:rsid w:val="00A27E11"/>
    <w:rsid w:val="00A3026E"/>
    <w:rsid w:val="00A322EB"/>
    <w:rsid w:val="00A35CC8"/>
    <w:rsid w:val="00A41941"/>
    <w:rsid w:val="00A4576A"/>
    <w:rsid w:val="00A45AD0"/>
    <w:rsid w:val="00A45EE9"/>
    <w:rsid w:val="00A508FB"/>
    <w:rsid w:val="00A53C14"/>
    <w:rsid w:val="00A61410"/>
    <w:rsid w:val="00A6198A"/>
    <w:rsid w:val="00A65108"/>
    <w:rsid w:val="00A653F7"/>
    <w:rsid w:val="00A7067F"/>
    <w:rsid w:val="00A707A7"/>
    <w:rsid w:val="00A718FD"/>
    <w:rsid w:val="00A72341"/>
    <w:rsid w:val="00A74763"/>
    <w:rsid w:val="00A7508C"/>
    <w:rsid w:val="00A776ED"/>
    <w:rsid w:val="00A80E50"/>
    <w:rsid w:val="00A8137F"/>
    <w:rsid w:val="00A83663"/>
    <w:rsid w:val="00A83B0F"/>
    <w:rsid w:val="00A84216"/>
    <w:rsid w:val="00A90BFA"/>
    <w:rsid w:val="00A92BF3"/>
    <w:rsid w:val="00A943C8"/>
    <w:rsid w:val="00A949AD"/>
    <w:rsid w:val="00A950A4"/>
    <w:rsid w:val="00A9520D"/>
    <w:rsid w:val="00A95F02"/>
    <w:rsid w:val="00A96672"/>
    <w:rsid w:val="00A9747D"/>
    <w:rsid w:val="00AA00A6"/>
    <w:rsid w:val="00AA0222"/>
    <w:rsid w:val="00AA2104"/>
    <w:rsid w:val="00AA6BA8"/>
    <w:rsid w:val="00AA7F5A"/>
    <w:rsid w:val="00AB2340"/>
    <w:rsid w:val="00AB3F88"/>
    <w:rsid w:val="00AB5FE4"/>
    <w:rsid w:val="00AB659D"/>
    <w:rsid w:val="00AC229F"/>
    <w:rsid w:val="00AC75F5"/>
    <w:rsid w:val="00AD0B00"/>
    <w:rsid w:val="00AD7110"/>
    <w:rsid w:val="00AD7671"/>
    <w:rsid w:val="00AE53E8"/>
    <w:rsid w:val="00AE6FE4"/>
    <w:rsid w:val="00AF2059"/>
    <w:rsid w:val="00AF3D84"/>
    <w:rsid w:val="00AF4161"/>
    <w:rsid w:val="00AF580B"/>
    <w:rsid w:val="00AF5C97"/>
    <w:rsid w:val="00B007C8"/>
    <w:rsid w:val="00B0640D"/>
    <w:rsid w:val="00B13EDA"/>
    <w:rsid w:val="00B14410"/>
    <w:rsid w:val="00B15E61"/>
    <w:rsid w:val="00B1771D"/>
    <w:rsid w:val="00B24423"/>
    <w:rsid w:val="00B24F35"/>
    <w:rsid w:val="00B32C88"/>
    <w:rsid w:val="00B34747"/>
    <w:rsid w:val="00B358C3"/>
    <w:rsid w:val="00B405A3"/>
    <w:rsid w:val="00B426AF"/>
    <w:rsid w:val="00B42E49"/>
    <w:rsid w:val="00B50903"/>
    <w:rsid w:val="00B54283"/>
    <w:rsid w:val="00B57923"/>
    <w:rsid w:val="00B62FFE"/>
    <w:rsid w:val="00B65013"/>
    <w:rsid w:val="00B7123A"/>
    <w:rsid w:val="00B7435C"/>
    <w:rsid w:val="00B7531C"/>
    <w:rsid w:val="00B76F38"/>
    <w:rsid w:val="00B77942"/>
    <w:rsid w:val="00B8085D"/>
    <w:rsid w:val="00B81C64"/>
    <w:rsid w:val="00B81EFF"/>
    <w:rsid w:val="00B836BB"/>
    <w:rsid w:val="00B84122"/>
    <w:rsid w:val="00B84270"/>
    <w:rsid w:val="00B862B0"/>
    <w:rsid w:val="00BA2B7C"/>
    <w:rsid w:val="00BA55FD"/>
    <w:rsid w:val="00BB142A"/>
    <w:rsid w:val="00BB34B9"/>
    <w:rsid w:val="00BB35C2"/>
    <w:rsid w:val="00BB553B"/>
    <w:rsid w:val="00BC28D7"/>
    <w:rsid w:val="00BC291F"/>
    <w:rsid w:val="00BC376C"/>
    <w:rsid w:val="00BC6321"/>
    <w:rsid w:val="00BC7817"/>
    <w:rsid w:val="00BD3819"/>
    <w:rsid w:val="00BD642D"/>
    <w:rsid w:val="00BD653C"/>
    <w:rsid w:val="00BD6988"/>
    <w:rsid w:val="00BE030E"/>
    <w:rsid w:val="00BE1A77"/>
    <w:rsid w:val="00BE4742"/>
    <w:rsid w:val="00BE7383"/>
    <w:rsid w:val="00BE754D"/>
    <w:rsid w:val="00BF1DB9"/>
    <w:rsid w:val="00BF55B6"/>
    <w:rsid w:val="00BF6D10"/>
    <w:rsid w:val="00BF6E79"/>
    <w:rsid w:val="00C03F6C"/>
    <w:rsid w:val="00C12108"/>
    <w:rsid w:val="00C121D9"/>
    <w:rsid w:val="00C13453"/>
    <w:rsid w:val="00C13515"/>
    <w:rsid w:val="00C220F9"/>
    <w:rsid w:val="00C23417"/>
    <w:rsid w:val="00C24983"/>
    <w:rsid w:val="00C2541C"/>
    <w:rsid w:val="00C26862"/>
    <w:rsid w:val="00C30458"/>
    <w:rsid w:val="00C31DA6"/>
    <w:rsid w:val="00C33260"/>
    <w:rsid w:val="00C40332"/>
    <w:rsid w:val="00C4598F"/>
    <w:rsid w:val="00C4644A"/>
    <w:rsid w:val="00C50360"/>
    <w:rsid w:val="00C5158F"/>
    <w:rsid w:val="00C54E12"/>
    <w:rsid w:val="00C55468"/>
    <w:rsid w:val="00C622C3"/>
    <w:rsid w:val="00C63BD5"/>
    <w:rsid w:val="00C64CEC"/>
    <w:rsid w:val="00C667C9"/>
    <w:rsid w:val="00C74906"/>
    <w:rsid w:val="00C7581D"/>
    <w:rsid w:val="00C81B40"/>
    <w:rsid w:val="00C81FEA"/>
    <w:rsid w:val="00C83893"/>
    <w:rsid w:val="00C83969"/>
    <w:rsid w:val="00C86C95"/>
    <w:rsid w:val="00C91885"/>
    <w:rsid w:val="00C92756"/>
    <w:rsid w:val="00C97ECE"/>
    <w:rsid w:val="00CA05EB"/>
    <w:rsid w:val="00CA3515"/>
    <w:rsid w:val="00CA3A05"/>
    <w:rsid w:val="00CB14E9"/>
    <w:rsid w:val="00CB5E1A"/>
    <w:rsid w:val="00CB6D90"/>
    <w:rsid w:val="00CB72C3"/>
    <w:rsid w:val="00CC007C"/>
    <w:rsid w:val="00CC45E4"/>
    <w:rsid w:val="00CD019F"/>
    <w:rsid w:val="00CD27C5"/>
    <w:rsid w:val="00CE4169"/>
    <w:rsid w:val="00CE6CE5"/>
    <w:rsid w:val="00CE7894"/>
    <w:rsid w:val="00CF0518"/>
    <w:rsid w:val="00CF06A1"/>
    <w:rsid w:val="00CF1467"/>
    <w:rsid w:val="00CF48D6"/>
    <w:rsid w:val="00CF57D6"/>
    <w:rsid w:val="00CF6C1B"/>
    <w:rsid w:val="00D005C9"/>
    <w:rsid w:val="00D019D5"/>
    <w:rsid w:val="00D040FE"/>
    <w:rsid w:val="00D05CB5"/>
    <w:rsid w:val="00D06548"/>
    <w:rsid w:val="00D168FD"/>
    <w:rsid w:val="00D16F64"/>
    <w:rsid w:val="00D231D6"/>
    <w:rsid w:val="00D2472C"/>
    <w:rsid w:val="00D25404"/>
    <w:rsid w:val="00D279BA"/>
    <w:rsid w:val="00D404B5"/>
    <w:rsid w:val="00D447CB"/>
    <w:rsid w:val="00D47D16"/>
    <w:rsid w:val="00D505F4"/>
    <w:rsid w:val="00D51CE1"/>
    <w:rsid w:val="00D562F2"/>
    <w:rsid w:val="00D61B93"/>
    <w:rsid w:val="00D628EA"/>
    <w:rsid w:val="00D65ACA"/>
    <w:rsid w:val="00D67E4A"/>
    <w:rsid w:val="00D75BB0"/>
    <w:rsid w:val="00D75C5C"/>
    <w:rsid w:val="00D763FD"/>
    <w:rsid w:val="00D90AD1"/>
    <w:rsid w:val="00D941F7"/>
    <w:rsid w:val="00D9659E"/>
    <w:rsid w:val="00DA0A24"/>
    <w:rsid w:val="00DA2568"/>
    <w:rsid w:val="00DA4DDF"/>
    <w:rsid w:val="00DA550D"/>
    <w:rsid w:val="00DA73BB"/>
    <w:rsid w:val="00DB0804"/>
    <w:rsid w:val="00DB2FC4"/>
    <w:rsid w:val="00DC382A"/>
    <w:rsid w:val="00DD454C"/>
    <w:rsid w:val="00DD46F5"/>
    <w:rsid w:val="00DD60A5"/>
    <w:rsid w:val="00DD6C5A"/>
    <w:rsid w:val="00DE1923"/>
    <w:rsid w:val="00DE2B33"/>
    <w:rsid w:val="00DE3DDB"/>
    <w:rsid w:val="00DE638B"/>
    <w:rsid w:val="00DE72EE"/>
    <w:rsid w:val="00DF37E5"/>
    <w:rsid w:val="00E034FE"/>
    <w:rsid w:val="00E041E5"/>
    <w:rsid w:val="00E04888"/>
    <w:rsid w:val="00E0763B"/>
    <w:rsid w:val="00E10302"/>
    <w:rsid w:val="00E125EF"/>
    <w:rsid w:val="00E161CE"/>
    <w:rsid w:val="00E17EC5"/>
    <w:rsid w:val="00E20D38"/>
    <w:rsid w:val="00E26BFD"/>
    <w:rsid w:val="00E27E90"/>
    <w:rsid w:val="00E30D79"/>
    <w:rsid w:val="00E31C83"/>
    <w:rsid w:val="00E33D02"/>
    <w:rsid w:val="00E34F2C"/>
    <w:rsid w:val="00E35D79"/>
    <w:rsid w:val="00E36872"/>
    <w:rsid w:val="00E45EFA"/>
    <w:rsid w:val="00E4641E"/>
    <w:rsid w:val="00E50020"/>
    <w:rsid w:val="00E519AE"/>
    <w:rsid w:val="00E57AF7"/>
    <w:rsid w:val="00E6241B"/>
    <w:rsid w:val="00E64FCC"/>
    <w:rsid w:val="00E703B6"/>
    <w:rsid w:val="00E72200"/>
    <w:rsid w:val="00E72B1B"/>
    <w:rsid w:val="00E75D47"/>
    <w:rsid w:val="00E766F5"/>
    <w:rsid w:val="00E82948"/>
    <w:rsid w:val="00E836A5"/>
    <w:rsid w:val="00E85563"/>
    <w:rsid w:val="00E857FA"/>
    <w:rsid w:val="00E866D0"/>
    <w:rsid w:val="00E90218"/>
    <w:rsid w:val="00E913BB"/>
    <w:rsid w:val="00E95F2E"/>
    <w:rsid w:val="00EA0DBA"/>
    <w:rsid w:val="00EA1508"/>
    <w:rsid w:val="00EA1541"/>
    <w:rsid w:val="00EA1DEB"/>
    <w:rsid w:val="00EA32E4"/>
    <w:rsid w:val="00EA7E36"/>
    <w:rsid w:val="00EB0898"/>
    <w:rsid w:val="00EB627B"/>
    <w:rsid w:val="00EB6D94"/>
    <w:rsid w:val="00EC0934"/>
    <w:rsid w:val="00EC2362"/>
    <w:rsid w:val="00EC4183"/>
    <w:rsid w:val="00EC57FC"/>
    <w:rsid w:val="00EC6468"/>
    <w:rsid w:val="00EC6708"/>
    <w:rsid w:val="00ED207C"/>
    <w:rsid w:val="00ED325A"/>
    <w:rsid w:val="00ED3F41"/>
    <w:rsid w:val="00ED5615"/>
    <w:rsid w:val="00ED5971"/>
    <w:rsid w:val="00ED692E"/>
    <w:rsid w:val="00ED69AF"/>
    <w:rsid w:val="00EE1847"/>
    <w:rsid w:val="00EE240E"/>
    <w:rsid w:val="00EE688E"/>
    <w:rsid w:val="00EE6A6D"/>
    <w:rsid w:val="00EF03E2"/>
    <w:rsid w:val="00EF36E2"/>
    <w:rsid w:val="00EF7F8B"/>
    <w:rsid w:val="00F03814"/>
    <w:rsid w:val="00F07A09"/>
    <w:rsid w:val="00F12076"/>
    <w:rsid w:val="00F1390C"/>
    <w:rsid w:val="00F14D98"/>
    <w:rsid w:val="00F1571A"/>
    <w:rsid w:val="00F20C5E"/>
    <w:rsid w:val="00F30C2D"/>
    <w:rsid w:val="00F313B2"/>
    <w:rsid w:val="00F318C0"/>
    <w:rsid w:val="00F36A1D"/>
    <w:rsid w:val="00F44278"/>
    <w:rsid w:val="00F44E82"/>
    <w:rsid w:val="00F453A0"/>
    <w:rsid w:val="00F51B65"/>
    <w:rsid w:val="00F52AAB"/>
    <w:rsid w:val="00F52EB6"/>
    <w:rsid w:val="00F537D7"/>
    <w:rsid w:val="00F55260"/>
    <w:rsid w:val="00F6185C"/>
    <w:rsid w:val="00F6316B"/>
    <w:rsid w:val="00F65AE0"/>
    <w:rsid w:val="00F74E38"/>
    <w:rsid w:val="00F75782"/>
    <w:rsid w:val="00F76D6F"/>
    <w:rsid w:val="00F778B0"/>
    <w:rsid w:val="00F83BC2"/>
    <w:rsid w:val="00F92EC1"/>
    <w:rsid w:val="00F94C47"/>
    <w:rsid w:val="00F96BDD"/>
    <w:rsid w:val="00FA0421"/>
    <w:rsid w:val="00FA3389"/>
    <w:rsid w:val="00FA3476"/>
    <w:rsid w:val="00FA495F"/>
    <w:rsid w:val="00FB0C10"/>
    <w:rsid w:val="00FB3C36"/>
    <w:rsid w:val="00FB4280"/>
    <w:rsid w:val="00FB71F6"/>
    <w:rsid w:val="00FB7500"/>
    <w:rsid w:val="00FB7CCE"/>
    <w:rsid w:val="00FC01C8"/>
    <w:rsid w:val="00FC5027"/>
    <w:rsid w:val="00FC50C7"/>
    <w:rsid w:val="00FC511D"/>
    <w:rsid w:val="00FC5374"/>
    <w:rsid w:val="00FC68BC"/>
    <w:rsid w:val="00FC6B30"/>
    <w:rsid w:val="00FD11D4"/>
    <w:rsid w:val="00FD11E4"/>
    <w:rsid w:val="00FD225D"/>
    <w:rsid w:val="00FD2384"/>
    <w:rsid w:val="00FD37EB"/>
    <w:rsid w:val="00FD43AC"/>
    <w:rsid w:val="00FD793E"/>
    <w:rsid w:val="00FE3E5B"/>
    <w:rsid w:val="00FE452E"/>
    <w:rsid w:val="00FE4890"/>
    <w:rsid w:val="00FE4E40"/>
    <w:rsid w:val="00FE6FB7"/>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3DAE623"/>
  <w15:docId w15:val="{E3FCACED-8CD1-415C-A2FF-B1104C00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3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390195"/>
    <w:rPr>
      <w:rFonts w:ascii="Arial" w:hAnsi="Arial"/>
      <w:b/>
      <w:color w:val="000000"/>
      <w:kern w:val="28"/>
      <w:sz w:val="25"/>
      <w:szCs w:val="26"/>
      <w:lang w:val="eu-ES" w:eastAsia="en-US"/>
    </w:rPr>
  </w:style>
  <w:style w:type="character" w:customStyle="1" w:styleId="atitulo2Car">
    <w:name w:val="atitulo2 Car"/>
    <w:link w:val="atitulo2"/>
    <w:uiPriority w:val="99"/>
    <w:locked/>
    <w:rsid w:val="00390195"/>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390195"/>
    <w:pPr>
      <w:spacing w:after="0"/>
      <w:ind w:left="720" w:firstLine="0"/>
      <w:contextualSpacing/>
      <w:jc w:val="left"/>
    </w:pPr>
  </w:style>
  <w:style w:type="character" w:customStyle="1" w:styleId="PiedepginaCar">
    <w:name w:val="Pie de página Car"/>
    <w:basedOn w:val="Fuentedeprrafopredeter"/>
    <w:link w:val="Piedepgina"/>
    <w:uiPriority w:val="99"/>
    <w:rsid w:val="00390195"/>
    <w:rPr>
      <w:spacing w:val="6"/>
      <w:lang w:val="eu-ES" w:eastAsia="en-US"/>
    </w:rPr>
  </w:style>
  <w:style w:type="character" w:customStyle="1" w:styleId="Ttulo5Car">
    <w:name w:val="Título 5 Car"/>
    <w:basedOn w:val="Fuentedeprrafopredeter"/>
    <w:link w:val="Ttulo5"/>
    <w:rsid w:val="00390195"/>
    <w:rPr>
      <w:b/>
      <w:sz w:val="28"/>
      <w:lang w:eastAsia="en-US"/>
    </w:rPr>
  </w:style>
  <w:style w:type="character" w:customStyle="1" w:styleId="markedcontent">
    <w:name w:val="markedcontent"/>
    <w:basedOn w:val="Fuentedeprrafopredeter"/>
    <w:rsid w:val="00390195"/>
  </w:style>
  <w:style w:type="paragraph" w:styleId="Textonotapie">
    <w:name w:val="footnote text"/>
    <w:basedOn w:val="Normal"/>
    <w:link w:val="TextonotapieCar"/>
    <w:semiHidden/>
    <w:unhideWhenUsed/>
    <w:rsid w:val="00390195"/>
    <w:pPr>
      <w:spacing w:after="0"/>
    </w:pPr>
  </w:style>
  <w:style w:type="character" w:customStyle="1" w:styleId="TextonotapieCar">
    <w:name w:val="Texto nota pie Car"/>
    <w:basedOn w:val="Fuentedeprrafopredeter"/>
    <w:link w:val="Textonotapie"/>
    <w:semiHidden/>
    <w:rsid w:val="00390195"/>
    <w:rPr>
      <w:lang w:val="eu-ES" w:eastAsia="en-US"/>
    </w:rPr>
  </w:style>
  <w:style w:type="character" w:styleId="Refdenotaalpie">
    <w:name w:val="footnote reference"/>
    <w:basedOn w:val="Fuentedeprrafopredeter"/>
    <w:uiPriority w:val="99"/>
    <w:unhideWhenUsed/>
    <w:rsid w:val="00390195"/>
    <w:rPr>
      <w:vertAlign w:val="superscript"/>
    </w:rPr>
  </w:style>
  <w:style w:type="paragraph" w:customStyle="1" w:styleId="Default">
    <w:name w:val="Default"/>
    <w:rsid w:val="00390195"/>
    <w:pPr>
      <w:autoSpaceDE w:val="0"/>
      <w:autoSpaceDN w:val="0"/>
      <w:adjustRightInd w:val="0"/>
    </w:pPr>
    <w:rPr>
      <w:color w:val="000000"/>
      <w:sz w:val="24"/>
      <w:szCs w:val="24"/>
    </w:rPr>
  </w:style>
  <w:style w:type="paragraph" w:styleId="NormalWeb">
    <w:name w:val="Normal (Web)"/>
    <w:basedOn w:val="Normal"/>
    <w:uiPriority w:val="99"/>
    <w:rsid w:val="00390195"/>
    <w:pPr>
      <w:spacing w:before="100" w:beforeAutospacing="1" w:after="100" w:afterAutospacing="1"/>
      <w:ind w:firstLine="0"/>
      <w:jc w:val="left"/>
    </w:pPr>
    <w:rPr>
      <w:rFonts w:eastAsia="Calibri"/>
      <w:sz w:val="24"/>
      <w:szCs w:val="24"/>
      <w:lang w:eastAsia="es-ES"/>
    </w:rPr>
  </w:style>
  <w:style w:type="character" w:customStyle="1" w:styleId="Ttulo1Car">
    <w:name w:val="Título 1 Car"/>
    <w:basedOn w:val="Fuentedeprrafopredeter"/>
    <w:link w:val="Ttulo1"/>
    <w:uiPriority w:val="9"/>
    <w:rsid w:val="00390195"/>
    <w:rPr>
      <w:rFonts w:ascii="Arial" w:hAnsi="Arial" w:cs="Arial"/>
      <w:b/>
      <w:bCs/>
      <w:kern w:val="32"/>
      <w:sz w:val="32"/>
      <w:szCs w:val="32"/>
      <w:lang w:val="eu-ES" w:eastAsia="en-US"/>
    </w:rPr>
  </w:style>
  <w:style w:type="character" w:styleId="nfasis">
    <w:name w:val="Emphasis"/>
    <w:basedOn w:val="Fuentedeprrafopredeter"/>
    <w:uiPriority w:val="20"/>
    <w:qFormat/>
    <w:rsid w:val="001D1603"/>
    <w:rPr>
      <w:i/>
      <w:iCs/>
    </w:rPr>
  </w:style>
  <w:style w:type="character" w:customStyle="1" w:styleId="atitulo3Car">
    <w:name w:val="atitulo3 Car"/>
    <w:link w:val="atitulo3"/>
    <w:rsid w:val="00367767"/>
    <w:rPr>
      <w:rFonts w:ascii="Arial" w:hAnsi="Arial"/>
      <w:i/>
      <w:iCs/>
      <w:color w:val="000000"/>
      <w:spacing w:val="10"/>
      <w:kern w:val="28"/>
      <w:sz w:val="25"/>
      <w:szCs w:val="26"/>
      <w:lang w:val="eu-ES" w:eastAsia="en-US"/>
    </w:rPr>
  </w:style>
  <w:style w:type="character" w:customStyle="1" w:styleId="negrita">
    <w:name w:val="negrita"/>
    <w:basedOn w:val="Fuentedeprrafopredeter"/>
    <w:rsid w:val="00D62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25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5.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437671\appdata\local\temp\tm_temp\TM_3\B.1.4%20-%20IMPLANT.%20ADM&#211;N%20ELECTR&#211;NICA%20EN%20AYTOS%209.000-20.000%20HAB.%20-%2016-02-202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D437671\appdata\local\temp\tm_temp\TM_2\B.1.14%20-%20IMPLANT.%20ADM&#211;N%20ELECTR&#211;NICA%20EN%20AYTOS%209.000-20.000%20HAB.%20-%2016-02-202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D437671\appdata\local\temp\tm_temp\TM_2\B.1.14%20-%20IMPLANT.%20ADM&#211;N%20ELECTR&#211;NICA%20EN%20AYTOS%209.000-20.000%20HAB.%20-%2016-02-2021.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437671\appdata\local\temp\tm_temp\TM_2\B.1.4%20-%20IMPLANT.%20ADM&#211;N%20ELECTR&#211;NICA%20EN%20AYTOS%209.000-20.000%20HAB.%20-%2016-02-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437671\appdata\local\temp\tm_temp\TM_3\B.1.4%20-%20IMPLANT.%20ADM&#211;N%20ELECTR&#211;NICA%20EN%20AYTOS%209.000-20.000%20HAB.%20-%2016-02-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437671\appdata\local\temp\tm_temp\TM_3\B.1.4%20-%20IMPLANT.%20ADM&#211;N%20ELECTR&#211;NICA%20EN%20AYTOS%209.000-20.000%20HAB.%20-%2016-02-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437671\appdata\local\temp\tm_temp\TM_2\B.1.4%20-%20IMPLANT.%20ADM&#211;N%20ELECTR&#211;NICA%20EN%20AYTOS%209.000-20.000%20HAB.%20-%2016-02-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437671\appdata\local\temp\tm_temp\TM_3\B.1.4%20-%20IMPLANT.%20ADM&#211;N%20ELECTR&#211;NICA%20EN%20AYTOS%209.000-20.000%20HAB.%20-%2016-02-202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437671\appdata\local\temp\tm_temp\TM_2\B.1.4%20-%20IMPLANT.%20ADM&#211;N%20ELECTR&#211;NICA%20EN%20AYTOS%209.000-20.000%20HAB.%20-%2016-02-202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437671\appdata\local\temp\tm_temp\TM_2\B.1.4%20-%20IMPLANT.%20ADM&#211;N%20ELECTR&#211;NICA%20EN%20AYTOS%209.000-20.000%20HAB.%20-%2016-02-202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D437671\appdata\local\temp\tm_temp\TM_2\B.1.14%20-%20IMPLANT.%20ADM&#211;N%20ELECTR&#211;NICA%20EN%20AYTOS%209.000-20.000%20HAB.%20-%2016-02-202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u-ES"/>
              <a:t>Egoitza elektronikora egindako bisiten kopurua, biztanleko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4.4758811753268644E-2"/>
          <c:y val="1.4976983148295901E-2"/>
          <c:w val="0.94717534410261128"/>
          <c:h val="0.7646479060922472"/>
        </c:manualLayout>
      </c:layout>
      <c:barChart>
        <c:barDir val="col"/>
        <c:grouping val="clustered"/>
        <c:varyColors val="0"/>
        <c:ser>
          <c:idx val="0"/>
          <c:order val="0"/>
          <c:tx>
            <c:strRef>
              <c:f>'2 - Sede electrónica'!$A$22</c:f>
              <c:strCache>
                <c:ptCount val="1"/>
                <c:pt idx="0">
                  <c:v>Nº accesos a Sede Electrónica 2018 / población 2020</c:v>
                </c:pt>
              </c:strCache>
            </c:strRef>
          </c:tx>
          <c:spPr>
            <a:solidFill>
              <a:schemeClr val="accent6"/>
            </a:solidFill>
            <a:ln>
              <a:noFill/>
            </a:ln>
            <a:effectLst/>
          </c:spPr>
          <c:invertIfNegative val="0"/>
          <c:cat>
            <c:strRef>
              <c:f>'2 - Sede electrónica'!$B$1:$J$1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'2 - Sede electrónica'!$B$22:$J$22</c:f>
              <c:numCache>
                <c:formatCode>_(* #,##0.00_);_(* \(#,##0.00\);_(* "-"??_);_(@_)</c:formatCode>
                <c:ptCount val="9"/>
                <c:pt idx="0">
                  <c:v>0</c:v>
                </c:pt>
                <c:pt idx="1">
                  <c:v>0</c:v>
                </c:pt>
                <c:pt idx="2">
                  <c:v>0</c:v>
                </c:pt>
                <c:pt idx="3">
                  <c:v>0</c:v>
                </c:pt>
                <c:pt idx="4">
                  <c:v>0</c:v>
                </c:pt>
                <c:pt idx="5">
                  <c:v>0</c:v>
                </c:pt>
                <c:pt idx="6">
                  <c:v>6.1481969682704078E-2</c:v>
                </c:pt>
                <c:pt idx="7">
                  <c:v>2.7232796486090775E-2</c:v>
                </c:pt>
                <c:pt idx="8">
                  <c:v>0</c:v>
                </c:pt>
              </c:numCache>
            </c:numRef>
          </c:val>
          <c:extLst>
            <c:ext xmlns:c16="http://schemas.microsoft.com/office/drawing/2014/chart" uri="{C3380CC4-5D6E-409C-BE32-E72D297353CC}">
              <c16:uniqueId val="{00000000-055C-481F-BF88-5E36CACF5BD1}"/>
            </c:ext>
          </c:extLst>
        </c:ser>
        <c:ser>
          <c:idx val="1"/>
          <c:order val="1"/>
          <c:tx>
            <c:strRef>
              <c:f>'2 - Sede electrónica'!$A$23</c:f>
              <c:strCache>
                <c:ptCount val="1"/>
                <c:pt idx="0">
                  <c:v>Nº accesos a Sede Electrónica 2019 / población 2020</c:v>
                </c:pt>
              </c:strCache>
            </c:strRef>
          </c:tx>
          <c:spPr>
            <a:solidFill>
              <a:schemeClr val="accent5"/>
            </a:solidFill>
            <a:ln>
              <a:noFill/>
            </a:ln>
            <a:effectLst/>
          </c:spPr>
          <c:invertIfNegative val="0"/>
          <c:cat>
            <c:strRef>
              <c:f>'2 - Sede electrónica'!$B$1:$J$1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'2 - Sede electrónica'!$B$23:$J$23</c:f>
              <c:numCache>
                <c:formatCode>_(* #,##0.00_);_(* \(#,##0.00\);_(* "-"??_);_(@_)</c:formatCode>
                <c:ptCount val="9"/>
                <c:pt idx="0">
                  <c:v>0</c:v>
                </c:pt>
                <c:pt idx="1">
                  <c:v>0</c:v>
                </c:pt>
                <c:pt idx="2">
                  <c:v>0.56980565205145062</c:v>
                </c:pt>
                <c:pt idx="3">
                  <c:v>0.34599048155160944</c:v>
                </c:pt>
                <c:pt idx="4">
                  <c:v>0</c:v>
                </c:pt>
                <c:pt idx="5">
                  <c:v>0.13658127842949486</c:v>
                </c:pt>
                <c:pt idx="6">
                  <c:v>0.7165991902834008</c:v>
                </c:pt>
                <c:pt idx="7">
                  <c:v>0.42723279648609075</c:v>
                </c:pt>
                <c:pt idx="8">
                  <c:v>0.27041357370095442</c:v>
                </c:pt>
              </c:numCache>
            </c:numRef>
          </c:val>
          <c:extLst>
            <c:ext xmlns:c16="http://schemas.microsoft.com/office/drawing/2014/chart" uri="{C3380CC4-5D6E-409C-BE32-E72D297353CC}">
              <c16:uniqueId val="{00000001-055C-481F-BF88-5E36CACF5BD1}"/>
            </c:ext>
          </c:extLst>
        </c:ser>
        <c:ser>
          <c:idx val="2"/>
          <c:order val="2"/>
          <c:tx>
            <c:strRef>
              <c:f>'2 - Sede electrónica'!$A$24</c:f>
              <c:strCache>
                <c:ptCount val="1"/>
                <c:pt idx="0">
                  <c:v>Nº accesos a Sede Electrónica 2020 / población 2020</c:v>
                </c:pt>
              </c:strCache>
            </c:strRef>
          </c:tx>
          <c:spPr>
            <a:solidFill>
              <a:schemeClr val="accent4"/>
            </a:solidFill>
            <a:ln>
              <a:noFill/>
            </a:ln>
            <a:effectLst/>
          </c:spPr>
          <c:invertIfNegative val="0"/>
          <c:cat>
            <c:strRef>
              <c:f>'2 - Sede electrónica'!$B$1:$J$1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'2 - Sede electrónica'!$B$24:$J$24</c:f>
              <c:numCache>
                <c:formatCode>_(* #,##0.00_);_(* \(#,##0.00\);_(* "-"??_);_(@_)</c:formatCode>
                <c:ptCount val="9"/>
                <c:pt idx="0">
                  <c:v>0.28774455518641567</c:v>
                </c:pt>
                <c:pt idx="1">
                  <c:v>0.53192994869980537</c:v>
                </c:pt>
                <c:pt idx="2">
                  <c:v>0.6074546990892874</c:v>
                </c:pt>
                <c:pt idx="3">
                  <c:v>0.79079883322245537</c:v>
                </c:pt>
                <c:pt idx="4">
                  <c:v>0.78600528911443068</c:v>
                </c:pt>
                <c:pt idx="5">
                  <c:v>0.47103184103423512</c:v>
                </c:pt>
                <c:pt idx="6">
                  <c:v>0.64805573863101407</c:v>
                </c:pt>
                <c:pt idx="7">
                  <c:v>0.54543679843826254</c:v>
                </c:pt>
                <c:pt idx="8">
                  <c:v>0.49953605514316013</c:v>
                </c:pt>
              </c:numCache>
            </c:numRef>
          </c:val>
          <c:extLst>
            <c:ext xmlns:c16="http://schemas.microsoft.com/office/drawing/2014/chart" uri="{C3380CC4-5D6E-409C-BE32-E72D297353CC}">
              <c16:uniqueId val="{00000002-055C-481F-BF88-5E36CACF5BD1}"/>
            </c:ext>
          </c:extLst>
        </c:ser>
        <c:dLbls>
          <c:showLegendKey val="0"/>
          <c:showVal val="0"/>
          <c:showCatName val="0"/>
          <c:showSerName val="0"/>
          <c:showPercent val="0"/>
          <c:showBubbleSize val="0"/>
        </c:dLbls>
        <c:gapWidth val="219"/>
        <c:overlap val="-27"/>
        <c:axId val="696947760"/>
        <c:axId val="696948088"/>
      </c:barChart>
      <c:catAx>
        <c:axId val="69694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60" b="0" i="0" u="none" strike="noStrike" kern="1200" baseline="0">
                <a:solidFill>
                  <a:schemeClr val="tx1">
                    <a:lumMod val="65000"/>
                    <a:lumOff val="35000"/>
                  </a:schemeClr>
                </a:solidFill>
                <a:latin typeface="+mn-lt"/>
                <a:ea typeface="+mn-ea"/>
                <a:cs typeface="+mn-cs"/>
              </a:defRPr>
            </a:pPr>
            <a:endParaRPr lang="es-ES"/>
          </a:p>
        </c:txPr>
        <c:crossAx val="696948088"/>
        <c:crosses val="autoZero"/>
        <c:auto val="1"/>
        <c:lblAlgn val="ctr"/>
        <c:lblOffset val="100"/>
        <c:noMultiLvlLbl val="0"/>
      </c:catAx>
      <c:valAx>
        <c:axId val="69694808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96947760"/>
        <c:crosses val="autoZero"/>
        <c:crossBetween val="between"/>
      </c:valAx>
      <c:spPr>
        <a:noFill/>
        <a:ln>
          <a:noFill/>
        </a:ln>
        <a:effectLst/>
      </c:spPr>
    </c:plotArea>
    <c:legend>
      <c:legendPos val="b"/>
      <c:layout>
        <c:manualLayout>
          <c:xMode val="edge"/>
          <c:yMode val="edge"/>
          <c:x val="9.1443223141310315E-2"/>
          <c:y val="0.88206946884317616"/>
          <c:w val="0.84442023538729083"/>
          <c:h val="8.9984560034327338E-2"/>
        </c:manualLayout>
      </c:layout>
      <c:overlay val="0"/>
      <c:spPr>
        <a:noFill/>
        <a:ln>
          <a:noFill/>
        </a:ln>
        <a:effectLst/>
      </c:spPr>
      <c:txPr>
        <a:bodyPr rot="0" spcFirstLastPara="1" vertOverflow="ellipsis" vert="horz" wrap="square" anchor="ctr" anchorCtr="1"/>
        <a:lstStyle/>
        <a:p>
          <a:pPr>
            <a:defRPr sz="82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u-ES"/>
              <a:t>Gastua tonerrean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'9 - Cuestiones ambientales'!$A$38</c:f>
              <c:strCache>
                <c:ptCount val="1"/>
                <c:pt idx="0">
                  <c:v>2018</c:v>
                </c:pt>
              </c:strCache>
            </c:strRef>
          </c:tx>
          <c:spPr>
            <a:solidFill>
              <a:schemeClr val="accent6"/>
            </a:solidFill>
            <a:ln>
              <a:noFill/>
            </a:ln>
            <a:effectLst/>
          </c:spPr>
          <c:invertIfNegative val="0"/>
          <c:cat>
            <c:strRef>
              <c:f>'9 - Cuestiones ambientales'!$B$37:$J$37</c:f>
              <c:strCache>
                <c:ptCount val="9"/>
                <c:pt idx="0">
                  <c:v>ANSOAIN</c:v>
                </c:pt>
                <c:pt idx="1">
                  <c:v>ARANGUREN</c:v>
                </c:pt>
                <c:pt idx="2">
                  <c:v>BERRIOZAR</c:v>
                </c:pt>
                <c:pt idx="3">
                  <c:v>BURLADA</c:v>
                </c:pt>
                <c:pt idx="4">
                  <c:v>ESTELLA</c:v>
                </c:pt>
                <c:pt idx="5">
                  <c:v>NOÁIN</c:v>
                </c:pt>
                <c:pt idx="6">
                  <c:v>TAFALLA</c:v>
                </c:pt>
                <c:pt idx="7">
                  <c:v>VILLAVA</c:v>
                </c:pt>
                <c:pt idx="8">
                  <c:v>ZIZUR MAYOR</c:v>
                </c:pt>
              </c:strCache>
            </c:strRef>
          </c:cat>
          <c:val>
            <c:numRef>
              <c:f>'9 - Cuestiones ambientales'!$B$38:$J$38</c:f>
              <c:numCache>
                <c:formatCode>_(* #,##0.00_);_(* \(#,##0.00\);_(* "-"??_);_(@_)</c:formatCode>
                <c:ptCount val="9"/>
                <c:pt idx="0">
                  <c:v>10360.33</c:v>
                </c:pt>
                <c:pt idx="1">
                  <c:v>1020.53</c:v>
                </c:pt>
                <c:pt idx="2">
                  <c:v>248.51</c:v>
                </c:pt>
                <c:pt idx="3">
                  <c:v>4821.74</c:v>
                </c:pt>
                <c:pt idx="4">
                  <c:v>4016.96</c:v>
                </c:pt>
                <c:pt idx="5">
                  <c:v>1147.1199999999999</c:v>
                </c:pt>
                <c:pt idx="6">
                  <c:v>11362.66</c:v>
                </c:pt>
                <c:pt idx="7">
                  <c:v>3715.25</c:v>
                </c:pt>
                <c:pt idx="8">
                  <c:v>5314.57</c:v>
                </c:pt>
              </c:numCache>
            </c:numRef>
          </c:val>
          <c:extLst>
            <c:ext xmlns:c16="http://schemas.microsoft.com/office/drawing/2014/chart" uri="{C3380CC4-5D6E-409C-BE32-E72D297353CC}">
              <c16:uniqueId val="{00000000-2DB6-46EB-A0C4-9DC2D98F54BC}"/>
            </c:ext>
          </c:extLst>
        </c:ser>
        <c:ser>
          <c:idx val="1"/>
          <c:order val="1"/>
          <c:tx>
            <c:strRef>
              <c:f>'9 - Cuestiones ambientales'!$A$39</c:f>
              <c:strCache>
                <c:ptCount val="1"/>
                <c:pt idx="0">
                  <c:v>2019</c:v>
                </c:pt>
              </c:strCache>
            </c:strRef>
          </c:tx>
          <c:spPr>
            <a:solidFill>
              <a:schemeClr val="accent5"/>
            </a:solidFill>
            <a:ln>
              <a:noFill/>
            </a:ln>
            <a:effectLst/>
          </c:spPr>
          <c:invertIfNegative val="0"/>
          <c:cat>
            <c:strRef>
              <c:f>'9 - Cuestiones ambientales'!$B$37:$J$37</c:f>
              <c:strCache>
                <c:ptCount val="9"/>
                <c:pt idx="0">
                  <c:v>ANSOAIN</c:v>
                </c:pt>
                <c:pt idx="1">
                  <c:v>ARANGUREN</c:v>
                </c:pt>
                <c:pt idx="2">
                  <c:v>BERRIOZAR</c:v>
                </c:pt>
                <c:pt idx="3">
                  <c:v>BURLADA</c:v>
                </c:pt>
                <c:pt idx="4">
                  <c:v>ESTELLA</c:v>
                </c:pt>
                <c:pt idx="5">
                  <c:v>NOÁIN</c:v>
                </c:pt>
                <c:pt idx="6">
                  <c:v>TAFALLA</c:v>
                </c:pt>
                <c:pt idx="7">
                  <c:v>VILLAVA</c:v>
                </c:pt>
                <c:pt idx="8">
                  <c:v>ZIZUR MAYOR</c:v>
                </c:pt>
              </c:strCache>
            </c:strRef>
          </c:cat>
          <c:val>
            <c:numRef>
              <c:f>'9 - Cuestiones ambientales'!$B$39:$J$39</c:f>
              <c:numCache>
                <c:formatCode>_(* #,##0.00_);_(* \(#,##0.00\);_(* "-"??_);_(@_)</c:formatCode>
                <c:ptCount val="9"/>
                <c:pt idx="0">
                  <c:v>9864.98</c:v>
                </c:pt>
                <c:pt idx="1">
                  <c:v>645.78</c:v>
                </c:pt>
                <c:pt idx="2">
                  <c:v>518.70000000000005</c:v>
                </c:pt>
                <c:pt idx="3">
                  <c:v>3787.06</c:v>
                </c:pt>
                <c:pt idx="4">
                  <c:v>715.91</c:v>
                </c:pt>
                <c:pt idx="5">
                  <c:v>1914.51</c:v>
                </c:pt>
                <c:pt idx="6">
                  <c:v>13652.31</c:v>
                </c:pt>
                <c:pt idx="7">
                  <c:v>2004.55</c:v>
                </c:pt>
                <c:pt idx="8">
                  <c:v>3290.92</c:v>
                </c:pt>
              </c:numCache>
            </c:numRef>
          </c:val>
          <c:extLst>
            <c:ext xmlns:c16="http://schemas.microsoft.com/office/drawing/2014/chart" uri="{C3380CC4-5D6E-409C-BE32-E72D297353CC}">
              <c16:uniqueId val="{00000001-2DB6-46EB-A0C4-9DC2D98F54BC}"/>
            </c:ext>
          </c:extLst>
        </c:ser>
        <c:ser>
          <c:idx val="2"/>
          <c:order val="2"/>
          <c:tx>
            <c:strRef>
              <c:f>'9 - Cuestiones ambientales'!$A$40</c:f>
              <c:strCache>
                <c:ptCount val="1"/>
                <c:pt idx="0">
                  <c:v>2020</c:v>
                </c:pt>
              </c:strCache>
            </c:strRef>
          </c:tx>
          <c:spPr>
            <a:solidFill>
              <a:schemeClr val="accent4"/>
            </a:solidFill>
            <a:ln>
              <a:noFill/>
            </a:ln>
            <a:effectLst/>
          </c:spPr>
          <c:invertIfNegative val="0"/>
          <c:cat>
            <c:strRef>
              <c:f>'9 - Cuestiones ambientales'!$B$37:$J$37</c:f>
              <c:strCache>
                <c:ptCount val="9"/>
                <c:pt idx="0">
                  <c:v>ANSOAIN</c:v>
                </c:pt>
                <c:pt idx="1">
                  <c:v>ARANGUREN</c:v>
                </c:pt>
                <c:pt idx="2">
                  <c:v>BERRIOZAR</c:v>
                </c:pt>
                <c:pt idx="3">
                  <c:v>BURLADA</c:v>
                </c:pt>
                <c:pt idx="4">
                  <c:v>ESTELLA</c:v>
                </c:pt>
                <c:pt idx="5">
                  <c:v>NOÁIN</c:v>
                </c:pt>
                <c:pt idx="6">
                  <c:v>TAFALLA</c:v>
                </c:pt>
                <c:pt idx="7">
                  <c:v>VILLAVA</c:v>
                </c:pt>
                <c:pt idx="8">
                  <c:v>ZIZUR MAYOR</c:v>
                </c:pt>
              </c:strCache>
            </c:strRef>
          </c:cat>
          <c:val>
            <c:numRef>
              <c:f>'9 - Cuestiones ambientales'!$B$40:$J$40</c:f>
              <c:numCache>
                <c:formatCode>_(* #,##0.00_);_(* \(#,##0.00\);_(* "-"??_);_(@_)</c:formatCode>
                <c:ptCount val="9"/>
                <c:pt idx="0">
                  <c:v>9781.83</c:v>
                </c:pt>
                <c:pt idx="1">
                  <c:v>1739.45</c:v>
                </c:pt>
                <c:pt idx="2">
                  <c:v>68.97</c:v>
                </c:pt>
                <c:pt idx="3">
                  <c:v>2696.11</c:v>
                </c:pt>
                <c:pt idx="4">
                  <c:v>3354.42</c:v>
                </c:pt>
                <c:pt idx="5">
                  <c:v>1121.03</c:v>
                </c:pt>
                <c:pt idx="6">
                  <c:v>11620.61</c:v>
                </c:pt>
                <c:pt idx="7">
                  <c:v>3660.89</c:v>
                </c:pt>
                <c:pt idx="8">
                  <c:v>2514.09</c:v>
                </c:pt>
              </c:numCache>
            </c:numRef>
          </c:val>
          <c:extLst>
            <c:ext xmlns:c16="http://schemas.microsoft.com/office/drawing/2014/chart" uri="{C3380CC4-5D6E-409C-BE32-E72D297353CC}">
              <c16:uniqueId val="{00000002-2DB6-46EB-A0C4-9DC2D98F54BC}"/>
            </c:ext>
          </c:extLst>
        </c:ser>
        <c:dLbls>
          <c:showLegendKey val="0"/>
          <c:showVal val="0"/>
          <c:showCatName val="0"/>
          <c:showSerName val="0"/>
          <c:showPercent val="0"/>
          <c:showBubbleSize val="0"/>
        </c:dLbls>
        <c:gapWidth val="219"/>
        <c:overlap val="-27"/>
        <c:axId val="636966088"/>
        <c:axId val="624068456"/>
      </c:barChart>
      <c:catAx>
        <c:axId val="636966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70" b="0" i="0" u="none" strike="noStrike" kern="1200" baseline="0">
                <a:solidFill>
                  <a:schemeClr val="tx1">
                    <a:lumMod val="65000"/>
                    <a:lumOff val="35000"/>
                  </a:schemeClr>
                </a:solidFill>
                <a:latin typeface="+mn-lt"/>
                <a:ea typeface="+mn-ea"/>
                <a:cs typeface="+mn-cs"/>
              </a:defRPr>
            </a:pPr>
            <a:endParaRPr lang="es-ES"/>
          </a:p>
        </c:txPr>
        <c:crossAx val="624068456"/>
        <c:crosses val="autoZero"/>
        <c:auto val="1"/>
        <c:lblAlgn val="ctr"/>
        <c:lblOffset val="100"/>
        <c:noMultiLvlLbl val="0"/>
      </c:catAx>
      <c:valAx>
        <c:axId val="624068456"/>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36966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u-ES"/>
              <a:t>Gastua posta zerbitzuan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'9 - Cuestiones ambientales'!$A$45</c:f>
              <c:strCache>
                <c:ptCount val="1"/>
                <c:pt idx="0">
                  <c:v>2018</c:v>
                </c:pt>
              </c:strCache>
            </c:strRef>
          </c:tx>
          <c:spPr>
            <a:solidFill>
              <a:schemeClr val="accent6"/>
            </a:solidFill>
            <a:ln>
              <a:noFill/>
            </a:ln>
            <a:effectLst/>
          </c:spPr>
          <c:invertIfNegative val="0"/>
          <c:cat>
            <c:strRef>
              <c:f>'9 - Cuestiones ambientales'!$B$44:$J$44</c:f>
              <c:strCache>
                <c:ptCount val="9"/>
                <c:pt idx="0">
                  <c:v>ANSOAIN</c:v>
                </c:pt>
                <c:pt idx="1">
                  <c:v>ARANGUREN</c:v>
                </c:pt>
                <c:pt idx="2">
                  <c:v>BERRIOZAR</c:v>
                </c:pt>
                <c:pt idx="3">
                  <c:v>BURLADA</c:v>
                </c:pt>
                <c:pt idx="4">
                  <c:v>ESTELLA</c:v>
                </c:pt>
                <c:pt idx="5">
                  <c:v>NOÁIN</c:v>
                </c:pt>
                <c:pt idx="6">
                  <c:v>TAFALLA</c:v>
                </c:pt>
                <c:pt idx="7">
                  <c:v>VILLAVA</c:v>
                </c:pt>
                <c:pt idx="8">
                  <c:v>ZIZUR MAYOR</c:v>
                </c:pt>
              </c:strCache>
            </c:strRef>
          </c:cat>
          <c:val>
            <c:numRef>
              <c:f>'9 - Cuestiones ambientales'!$B$45:$J$45</c:f>
              <c:numCache>
                <c:formatCode>_(* #,##0.00_);_(* \(#,##0.00\);_(* "-"??_);_(@_)</c:formatCode>
                <c:ptCount val="9"/>
                <c:pt idx="0">
                  <c:v>17924.97</c:v>
                </c:pt>
                <c:pt idx="1">
                  <c:v>26469.06</c:v>
                </c:pt>
                <c:pt idx="2">
                  <c:v>9770.64</c:v>
                </c:pt>
                <c:pt idx="3">
                  <c:v>14761.89</c:v>
                </c:pt>
                <c:pt idx="4">
                  <c:v>17956.37</c:v>
                </c:pt>
                <c:pt idx="5">
                  <c:v>19232.419999999998</c:v>
                </c:pt>
                <c:pt idx="6">
                  <c:v>28496.97</c:v>
                </c:pt>
                <c:pt idx="7">
                  <c:v>7147.59</c:v>
                </c:pt>
                <c:pt idx="8">
                  <c:v>22364.07</c:v>
                </c:pt>
              </c:numCache>
            </c:numRef>
          </c:val>
          <c:extLst>
            <c:ext xmlns:c16="http://schemas.microsoft.com/office/drawing/2014/chart" uri="{C3380CC4-5D6E-409C-BE32-E72D297353CC}">
              <c16:uniqueId val="{00000000-3D57-42F8-956F-792AFBC4FF9E}"/>
            </c:ext>
          </c:extLst>
        </c:ser>
        <c:ser>
          <c:idx val="1"/>
          <c:order val="1"/>
          <c:tx>
            <c:strRef>
              <c:f>'9 - Cuestiones ambientales'!$A$46</c:f>
              <c:strCache>
                <c:ptCount val="1"/>
                <c:pt idx="0">
                  <c:v>2019</c:v>
                </c:pt>
              </c:strCache>
            </c:strRef>
          </c:tx>
          <c:spPr>
            <a:solidFill>
              <a:schemeClr val="accent5"/>
            </a:solidFill>
            <a:ln>
              <a:noFill/>
            </a:ln>
            <a:effectLst/>
          </c:spPr>
          <c:invertIfNegative val="0"/>
          <c:cat>
            <c:strRef>
              <c:f>'9 - Cuestiones ambientales'!$B$44:$J$44</c:f>
              <c:strCache>
                <c:ptCount val="9"/>
                <c:pt idx="0">
                  <c:v>ANSOAIN</c:v>
                </c:pt>
                <c:pt idx="1">
                  <c:v>ARANGUREN</c:v>
                </c:pt>
                <c:pt idx="2">
                  <c:v>BERRIOZAR</c:v>
                </c:pt>
                <c:pt idx="3">
                  <c:v>BURLADA</c:v>
                </c:pt>
                <c:pt idx="4">
                  <c:v>ESTELLA</c:v>
                </c:pt>
                <c:pt idx="5">
                  <c:v>NOÁIN</c:v>
                </c:pt>
                <c:pt idx="6">
                  <c:v>TAFALLA</c:v>
                </c:pt>
                <c:pt idx="7">
                  <c:v>VILLAVA</c:v>
                </c:pt>
                <c:pt idx="8">
                  <c:v>ZIZUR MAYOR</c:v>
                </c:pt>
              </c:strCache>
            </c:strRef>
          </c:cat>
          <c:val>
            <c:numRef>
              <c:f>'9 - Cuestiones ambientales'!$B$46:$J$46</c:f>
              <c:numCache>
                <c:formatCode>_(* #,##0.00_);_(* \(#,##0.00\);_(* "-"??_);_(@_)</c:formatCode>
                <c:ptCount val="9"/>
                <c:pt idx="0">
                  <c:v>22202.58</c:v>
                </c:pt>
                <c:pt idx="1">
                  <c:v>25907.43</c:v>
                </c:pt>
                <c:pt idx="2">
                  <c:v>9052.93</c:v>
                </c:pt>
                <c:pt idx="3">
                  <c:v>15059.990000000002</c:v>
                </c:pt>
                <c:pt idx="4">
                  <c:v>25665.17</c:v>
                </c:pt>
                <c:pt idx="5">
                  <c:v>42909.7</c:v>
                </c:pt>
                <c:pt idx="6">
                  <c:v>31110.03</c:v>
                </c:pt>
                <c:pt idx="7">
                  <c:v>8854.2199999999993</c:v>
                </c:pt>
                <c:pt idx="8">
                  <c:v>24684.82</c:v>
                </c:pt>
              </c:numCache>
            </c:numRef>
          </c:val>
          <c:extLst>
            <c:ext xmlns:c16="http://schemas.microsoft.com/office/drawing/2014/chart" uri="{C3380CC4-5D6E-409C-BE32-E72D297353CC}">
              <c16:uniqueId val="{00000001-3D57-42F8-956F-792AFBC4FF9E}"/>
            </c:ext>
          </c:extLst>
        </c:ser>
        <c:ser>
          <c:idx val="2"/>
          <c:order val="2"/>
          <c:tx>
            <c:strRef>
              <c:f>'9 - Cuestiones ambientales'!$A$47</c:f>
              <c:strCache>
                <c:ptCount val="1"/>
                <c:pt idx="0">
                  <c:v>2020</c:v>
                </c:pt>
              </c:strCache>
            </c:strRef>
          </c:tx>
          <c:spPr>
            <a:solidFill>
              <a:schemeClr val="accent4"/>
            </a:solidFill>
            <a:ln>
              <a:noFill/>
            </a:ln>
            <a:effectLst/>
          </c:spPr>
          <c:invertIfNegative val="0"/>
          <c:cat>
            <c:strRef>
              <c:f>'9 - Cuestiones ambientales'!$B$44:$J$44</c:f>
              <c:strCache>
                <c:ptCount val="9"/>
                <c:pt idx="0">
                  <c:v>ANSOAIN</c:v>
                </c:pt>
                <c:pt idx="1">
                  <c:v>ARANGUREN</c:v>
                </c:pt>
                <c:pt idx="2">
                  <c:v>BERRIOZAR</c:v>
                </c:pt>
                <c:pt idx="3">
                  <c:v>BURLADA</c:v>
                </c:pt>
                <c:pt idx="4">
                  <c:v>ESTELLA</c:v>
                </c:pt>
                <c:pt idx="5">
                  <c:v>NOÁIN</c:v>
                </c:pt>
                <c:pt idx="6">
                  <c:v>TAFALLA</c:v>
                </c:pt>
                <c:pt idx="7">
                  <c:v>VILLAVA</c:v>
                </c:pt>
                <c:pt idx="8">
                  <c:v>ZIZUR MAYOR</c:v>
                </c:pt>
              </c:strCache>
            </c:strRef>
          </c:cat>
          <c:val>
            <c:numRef>
              <c:f>'9 - Cuestiones ambientales'!$B$47:$J$47</c:f>
              <c:numCache>
                <c:formatCode>_(* #,##0.00_);_(* \(#,##0.00\);_(* "-"??_);_(@_)</c:formatCode>
                <c:ptCount val="9"/>
                <c:pt idx="0">
                  <c:v>21373.35</c:v>
                </c:pt>
                <c:pt idx="1">
                  <c:v>32276.61</c:v>
                </c:pt>
                <c:pt idx="2">
                  <c:v>8061.52</c:v>
                </c:pt>
                <c:pt idx="3">
                  <c:v>13064.9</c:v>
                </c:pt>
                <c:pt idx="4">
                  <c:v>27429.919999999998</c:v>
                </c:pt>
                <c:pt idx="5">
                  <c:v>30098.68</c:v>
                </c:pt>
                <c:pt idx="6">
                  <c:v>43892.61</c:v>
                </c:pt>
                <c:pt idx="7">
                  <c:v>9895.2000000000007</c:v>
                </c:pt>
                <c:pt idx="8">
                  <c:v>10859</c:v>
                </c:pt>
              </c:numCache>
            </c:numRef>
          </c:val>
          <c:extLst>
            <c:ext xmlns:c16="http://schemas.microsoft.com/office/drawing/2014/chart" uri="{C3380CC4-5D6E-409C-BE32-E72D297353CC}">
              <c16:uniqueId val="{00000002-3D57-42F8-956F-792AFBC4FF9E}"/>
            </c:ext>
          </c:extLst>
        </c:ser>
        <c:dLbls>
          <c:showLegendKey val="0"/>
          <c:showVal val="0"/>
          <c:showCatName val="0"/>
          <c:showSerName val="0"/>
          <c:showPercent val="0"/>
          <c:showBubbleSize val="0"/>
        </c:dLbls>
        <c:gapWidth val="219"/>
        <c:overlap val="-27"/>
        <c:axId val="635426688"/>
        <c:axId val="635427016"/>
      </c:barChart>
      <c:catAx>
        <c:axId val="63542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70" b="0" i="0" u="none" strike="noStrike" kern="1200" baseline="0">
                <a:solidFill>
                  <a:schemeClr val="tx1">
                    <a:lumMod val="65000"/>
                    <a:lumOff val="35000"/>
                  </a:schemeClr>
                </a:solidFill>
                <a:latin typeface="+mn-lt"/>
                <a:ea typeface="+mn-ea"/>
                <a:cs typeface="+mn-cs"/>
              </a:defRPr>
            </a:pPr>
            <a:endParaRPr lang="es-ES"/>
          </a:p>
        </c:txPr>
        <c:crossAx val="635427016"/>
        <c:crosses val="autoZero"/>
        <c:auto val="1"/>
        <c:lblAlgn val="ctr"/>
        <c:lblOffset val="100"/>
        <c:noMultiLvlLbl val="0"/>
      </c:catAx>
      <c:valAx>
        <c:axId val="635427016"/>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3542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u-ES"/>
              <a:t>Sinadura edo ziurtagiri elektronikoa duten langileak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'3 - Identificación y firma'!$A$13</c:f>
              <c:strCache>
                <c:ptCount val="1"/>
                <c:pt idx="0">
                  <c:v>Número de empleados del Ayuntamiento que disponen de firma o certificado electrónico para el desarrollo de sus competencias en 2018</c:v>
                </c:pt>
              </c:strCache>
            </c:strRef>
          </c:tx>
          <c:spPr>
            <a:solidFill>
              <a:schemeClr val="accent6"/>
            </a:solidFill>
            <a:ln>
              <a:noFill/>
            </a:ln>
            <a:effectLst/>
          </c:spPr>
          <c:invertIfNegative val="0"/>
          <c:cat>
            <c:strRef>
              <c:f>'3 - Identificación y firma'!$B$2:$J$2</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'3 - Identificación y firma'!$B$13:$J$13</c:f>
              <c:numCache>
                <c:formatCode>General</c:formatCode>
                <c:ptCount val="9"/>
                <c:pt idx="0">
                  <c:v>15</c:v>
                </c:pt>
                <c:pt idx="1">
                  <c:v>10</c:v>
                </c:pt>
                <c:pt idx="2">
                  <c:v>18</c:v>
                </c:pt>
                <c:pt idx="3">
                  <c:v>22</c:v>
                </c:pt>
                <c:pt idx="4">
                  <c:v>5</c:v>
                </c:pt>
                <c:pt idx="5">
                  <c:v>12</c:v>
                </c:pt>
                <c:pt idx="6">
                  <c:v>0</c:v>
                </c:pt>
                <c:pt idx="7">
                  <c:v>11</c:v>
                </c:pt>
                <c:pt idx="8">
                  <c:v>17</c:v>
                </c:pt>
              </c:numCache>
            </c:numRef>
          </c:val>
          <c:extLst>
            <c:ext xmlns:c16="http://schemas.microsoft.com/office/drawing/2014/chart" uri="{C3380CC4-5D6E-409C-BE32-E72D297353CC}">
              <c16:uniqueId val="{00000000-B4E2-42FF-9B2F-D52DEA462433}"/>
            </c:ext>
          </c:extLst>
        </c:ser>
        <c:ser>
          <c:idx val="1"/>
          <c:order val="1"/>
          <c:tx>
            <c:strRef>
              <c:f>'3 - Identificación y firma'!$A$14</c:f>
              <c:strCache>
                <c:ptCount val="1"/>
                <c:pt idx="0">
                  <c:v>Número de empleados del Ayuntamiento que disponen de firma o certificado electrónico para el desarrollo de sus competencias en 2019</c:v>
                </c:pt>
              </c:strCache>
            </c:strRef>
          </c:tx>
          <c:spPr>
            <a:solidFill>
              <a:schemeClr val="accent5"/>
            </a:solidFill>
            <a:ln>
              <a:solidFill>
                <a:schemeClr val="accent4"/>
              </a:solidFill>
            </a:ln>
            <a:effectLst/>
          </c:spPr>
          <c:invertIfNegative val="0"/>
          <c:cat>
            <c:strRef>
              <c:f>'3 - Identificación y firma'!$B$2:$J$2</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'3 - Identificación y firma'!$B$14:$J$14</c:f>
              <c:numCache>
                <c:formatCode>General</c:formatCode>
                <c:ptCount val="9"/>
                <c:pt idx="0">
                  <c:v>18</c:v>
                </c:pt>
                <c:pt idx="1">
                  <c:v>13</c:v>
                </c:pt>
                <c:pt idx="2">
                  <c:v>19</c:v>
                </c:pt>
                <c:pt idx="3">
                  <c:v>22</c:v>
                </c:pt>
                <c:pt idx="4">
                  <c:v>5</c:v>
                </c:pt>
                <c:pt idx="5">
                  <c:v>35</c:v>
                </c:pt>
                <c:pt idx="6">
                  <c:v>40</c:v>
                </c:pt>
                <c:pt idx="7">
                  <c:v>12</c:v>
                </c:pt>
                <c:pt idx="8">
                  <c:v>21</c:v>
                </c:pt>
              </c:numCache>
            </c:numRef>
          </c:val>
          <c:extLst>
            <c:ext xmlns:c16="http://schemas.microsoft.com/office/drawing/2014/chart" uri="{C3380CC4-5D6E-409C-BE32-E72D297353CC}">
              <c16:uniqueId val="{00000001-B4E2-42FF-9B2F-D52DEA462433}"/>
            </c:ext>
          </c:extLst>
        </c:ser>
        <c:ser>
          <c:idx val="2"/>
          <c:order val="2"/>
          <c:tx>
            <c:strRef>
              <c:f>'3 - Identificación y firma'!$A$15</c:f>
              <c:strCache>
                <c:ptCount val="1"/>
                <c:pt idx="0">
                  <c:v>Número de empleados del Ayuntamiento que disponen de firma o certificado electrónico para el desarrollo de sus competencias en 2020</c:v>
                </c:pt>
              </c:strCache>
            </c:strRef>
          </c:tx>
          <c:spPr>
            <a:solidFill>
              <a:schemeClr val="accent4"/>
            </a:solidFill>
            <a:ln>
              <a:noFill/>
            </a:ln>
            <a:effectLst/>
          </c:spPr>
          <c:invertIfNegative val="0"/>
          <c:cat>
            <c:strRef>
              <c:f>'3 - Identificación y firma'!$B$2:$J$2</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'3 - Identificación y firma'!$B$15:$J$15</c:f>
              <c:numCache>
                <c:formatCode>General</c:formatCode>
                <c:ptCount val="9"/>
                <c:pt idx="0">
                  <c:v>22</c:v>
                </c:pt>
                <c:pt idx="1">
                  <c:v>23</c:v>
                </c:pt>
                <c:pt idx="2">
                  <c:v>20</c:v>
                </c:pt>
                <c:pt idx="3">
                  <c:v>22</c:v>
                </c:pt>
                <c:pt idx="4">
                  <c:v>5</c:v>
                </c:pt>
                <c:pt idx="5">
                  <c:v>37</c:v>
                </c:pt>
                <c:pt idx="6">
                  <c:v>40</c:v>
                </c:pt>
                <c:pt idx="7">
                  <c:v>13</c:v>
                </c:pt>
                <c:pt idx="8">
                  <c:v>30</c:v>
                </c:pt>
              </c:numCache>
            </c:numRef>
          </c:val>
          <c:extLst>
            <c:ext xmlns:c16="http://schemas.microsoft.com/office/drawing/2014/chart" uri="{C3380CC4-5D6E-409C-BE32-E72D297353CC}">
              <c16:uniqueId val="{00000002-B4E2-42FF-9B2F-D52DEA462433}"/>
            </c:ext>
          </c:extLst>
        </c:ser>
        <c:dLbls>
          <c:showLegendKey val="0"/>
          <c:showVal val="0"/>
          <c:showCatName val="0"/>
          <c:showSerName val="0"/>
          <c:showPercent val="0"/>
          <c:showBubbleSize val="0"/>
        </c:dLbls>
        <c:gapWidth val="219"/>
        <c:overlap val="-27"/>
        <c:axId val="506787296"/>
        <c:axId val="506787624"/>
      </c:barChart>
      <c:catAx>
        <c:axId val="50678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mn-lt"/>
                <a:ea typeface="+mn-ea"/>
                <a:cs typeface="+mn-cs"/>
              </a:defRPr>
            </a:pPr>
            <a:endParaRPr lang="es-ES"/>
          </a:p>
        </c:txPr>
        <c:crossAx val="506787624"/>
        <c:crosses val="autoZero"/>
        <c:auto val="1"/>
        <c:lblAlgn val="ctr"/>
        <c:lblOffset val="100"/>
        <c:noMultiLvlLbl val="0"/>
      </c:catAx>
      <c:valAx>
        <c:axId val="506787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06787296"/>
        <c:crosses val="autoZero"/>
        <c:crossBetween val="between"/>
      </c:valAx>
      <c:spPr>
        <a:noFill/>
        <a:ln>
          <a:noFill/>
        </a:ln>
        <a:effectLst/>
      </c:spPr>
    </c:plotArea>
    <c:legend>
      <c:legendPos val="b"/>
      <c:layout>
        <c:manualLayout>
          <c:xMode val="edge"/>
          <c:yMode val="edge"/>
          <c:x val="8.8624201870089944E-2"/>
          <c:y val="0.83353932024319743"/>
          <c:w val="0.82730273973461821"/>
          <c:h val="0.16646067975680257"/>
        </c:manualLayout>
      </c:layout>
      <c:overlay val="0"/>
      <c:spPr>
        <a:noFill/>
        <a:ln>
          <a:noFill/>
        </a:ln>
        <a:effectLst/>
      </c:spPr>
      <c:txPr>
        <a:bodyPr rot="0" spcFirstLastPara="1" vertOverflow="ellipsis" vert="horz" wrap="square" anchor="ctr" anchorCtr="1"/>
        <a:lstStyle/>
        <a:p>
          <a:pPr>
            <a:defRPr sz="75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u-ES"/>
              <a:t>Bitarteko elektronikoekin egindako jakinarazpenak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1"/>
          <c:order val="0"/>
          <c:tx>
            <c:strRef>
              <c:f>'4 - Notificación electrónica'!$A$12</c:f>
              <c:strCache>
                <c:ptCount val="1"/>
                <c:pt idx="0">
                  <c:v> Año 2018</c:v>
                </c:pt>
              </c:strCache>
            </c:strRef>
          </c:tx>
          <c:spPr>
            <a:solidFill>
              <a:schemeClr val="accent6"/>
            </a:solidFill>
            <a:ln>
              <a:noFill/>
            </a:ln>
            <a:effectLst/>
          </c:spPr>
          <c:invertIfNegative val="0"/>
          <c:cat>
            <c:strRef>
              <c:f>'4 - Notificación electrónica'!$B$1:$J$1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'4 - Notificación electrónica'!$B$12:$J$12</c:f>
              <c:numCache>
                <c:formatCode>0%</c:formatCode>
                <c:ptCount val="9"/>
                <c:pt idx="0">
                  <c:v>8.5000000000000006E-2</c:v>
                </c:pt>
                <c:pt idx="1">
                  <c:v>0.04</c:v>
                </c:pt>
                <c:pt idx="2">
                  <c:v>0.06</c:v>
                </c:pt>
                <c:pt idx="3">
                  <c:v>0</c:v>
                </c:pt>
                <c:pt idx="4" formatCode="General">
                  <c:v>0</c:v>
                </c:pt>
                <c:pt idx="5">
                  <c:v>0</c:v>
                </c:pt>
                <c:pt idx="6">
                  <c:v>0</c:v>
                </c:pt>
                <c:pt idx="7">
                  <c:v>0.04</c:v>
                </c:pt>
                <c:pt idx="8">
                  <c:v>0</c:v>
                </c:pt>
              </c:numCache>
            </c:numRef>
          </c:val>
          <c:extLst>
            <c:ext xmlns:c16="http://schemas.microsoft.com/office/drawing/2014/chart" uri="{C3380CC4-5D6E-409C-BE32-E72D297353CC}">
              <c16:uniqueId val="{00000000-7501-44A2-AAA9-E763AE57F2B5}"/>
            </c:ext>
          </c:extLst>
        </c:ser>
        <c:ser>
          <c:idx val="2"/>
          <c:order val="1"/>
          <c:tx>
            <c:strRef>
              <c:f>'4 - Notificación electrónica'!$A$13</c:f>
              <c:strCache>
                <c:ptCount val="1"/>
                <c:pt idx="0">
                  <c:v> Año 2019</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'4 - Notificación electrónica'!$B$1:$J$1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'4 - Notificación electrónica'!$B$13:$J$13</c:f>
              <c:numCache>
                <c:formatCode>0%</c:formatCode>
                <c:ptCount val="9"/>
                <c:pt idx="0">
                  <c:v>0.13500000000000001</c:v>
                </c:pt>
                <c:pt idx="1">
                  <c:v>0.12</c:v>
                </c:pt>
                <c:pt idx="2">
                  <c:v>0.1</c:v>
                </c:pt>
                <c:pt idx="3">
                  <c:v>0.04</c:v>
                </c:pt>
                <c:pt idx="4" formatCode="General">
                  <c:v>0</c:v>
                </c:pt>
                <c:pt idx="5">
                  <c:v>0.34</c:v>
                </c:pt>
                <c:pt idx="6">
                  <c:v>0</c:v>
                </c:pt>
                <c:pt idx="7">
                  <c:v>0.04</c:v>
                </c:pt>
                <c:pt idx="8">
                  <c:v>0.12</c:v>
                </c:pt>
              </c:numCache>
            </c:numRef>
          </c:val>
          <c:extLst>
            <c:ext xmlns:c16="http://schemas.microsoft.com/office/drawing/2014/chart" uri="{C3380CC4-5D6E-409C-BE32-E72D297353CC}">
              <c16:uniqueId val="{00000001-7501-44A2-AAA9-E763AE57F2B5}"/>
            </c:ext>
          </c:extLst>
        </c:ser>
        <c:ser>
          <c:idx val="3"/>
          <c:order val="2"/>
          <c:tx>
            <c:strRef>
              <c:f>'4 - Notificación electrónica'!$A$14</c:f>
              <c:strCache>
                <c:ptCount val="1"/>
                <c:pt idx="0">
                  <c:v> Año 2020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'4 - Notificación electrónica'!$B$1:$J$1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'4 - Notificación electrónica'!$B$14:$J$14</c:f>
              <c:numCache>
                <c:formatCode>0%</c:formatCode>
                <c:ptCount val="9"/>
                <c:pt idx="0">
                  <c:v>0.215</c:v>
                </c:pt>
                <c:pt idx="1">
                  <c:v>0.04</c:v>
                </c:pt>
                <c:pt idx="2">
                  <c:v>0.09</c:v>
                </c:pt>
                <c:pt idx="3">
                  <c:v>0.11</c:v>
                </c:pt>
                <c:pt idx="4">
                  <c:v>0.6</c:v>
                </c:pt>
                <c:pt idx="5">
                  <c:v>0.5</c:v>
                </c:pt>
                <c:pt idx="6">
                  <c:v>0.13</c:v>
                </c:pt>
                <c:pt idx="7">
                  <c:v>0.05</c:v>
                </c:pt>
                <c:pt idx="8">
                  <c:v>0.53</c:v>
                </c:pt>
              </c:numCache>
            </c:numRef>
          </c:val>
          <c:extLst>
            <c:ext xmlns:c16="http://schemas.microsoft.com/office/drawing/2014/chart" uri="{C3380CC4-5D6E-409C-BE32-E72D297353CC}">
              <c16:uniqueId val="{00000002-7501-44A2-AAA9-E763AE57F2B5}"/>
            </c:ext>
          </c:extLst>
        </c:ser>
        <c:dLbls>
          <c:showLegendKey val="0"/>
          <c:showVal val="0"/>
          <c:showCatName val="0"/>
          <c:showSerName val="0"/>
          <c:showPercent val="0"/>
          <c:showBubbleSize val="0"/>
        </c:dLbls>
        <c:gapWidth val="219"/>
        <c:overlap val="-27"/>
        <c:axId val="688427360"/>
        <c:axId val="688425064"/>
      </c:barChart>
      <c:catAx>
        <c:axId val="68842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60" b="0" i="0" u="none" strike="noStrike" kern="1200" baseline="0">
                <a:solidFill>
                  <a:schemeClr val="tx1">
                    <a:lumMod val="65000"/>
                    <a:lumOff val="35000"/>
                  </a:schemeClr>
                </a:solidFill>
                <a:latin typeface="+mn-lt"/>
                <a:ea typeface="+mn-ea"/>
                <a:cs typeface="+mn-cs"/>
              </a:defRPr>
            </a:pPr>
            <a:endParaRPr lang="es-ES"/>
          </a:p>
        </c:txPr>
        <c:crossAx val="688425064"/>
        <c:crosses val="autoZero"/>
        <c:auto val="1"/>
        <c:lblAlgn val="ctr"/>
        <c:lblOffset val="100"/>
        <c:noMultiLvlLbl val="0"/>
      </c:catAx>
      <c:valAx>
        <c:axId val="688425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88427360"/>
        <c:crosses val="autoZero"/>
        <c:crossBetween val="between"/>
      </c:valAx>
      <c:spPr>
        <a:noFill/>
        <a:ln>
          <a:noFill/>
        </a:ln>
        <a:effectLst/>
      </c:spPr>
    </c:plotArea>
    <c:legend>
      <c:legendPos val="b"/>
      <c:layout>
        <c:manualLayout>
          <c:xMode val="edge"/>
          <c:yMode val="edge"/>
          <c:x val="4.3269117073079032E-2"/>
          <c:y val="0.93015837743929519"/>
          <c:w val="0.89292541557305338"/>
          <c:h val="6.925982788574200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u-ES"/>
              <a:t>Herritarraren Karpetara egindako bisitak 1.000 biztanleko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7.3368376851261574E-2"/>
          <c:y val="0.10803079260481575"/>
          <c:w val="0.90514039285195391"/>
          <c:h val="0.70503760924334391"/>
        </c:manualLayout>
      </c:layout>
      <c:barChart>
        <c:barDir val="col"/>
        <c:grouping val="clustered"/>
        <c:varyColors val="0"/>
        <c:ser>
          <c:idx val="0"/>
          <c:order val="0"/>
          <c:tx>
            <c:strRef>
              <c:f>'7 - Carpeta'!$A$25</c:f>
              <c:strCache>
                <c:ptCount val="1"/>
                <c:pt idx="0">
                  <c:v>Nº accesos a Carpeta Ciudadana 2018 / población 2020</c:v>
                </c:pt>
              </c:strCache>
            </c:strRef>
          </c:tx>
          <c:spPr>
            <a:solidFill>
              <a:schemeClr val="accent6"/>
            </a:solidFill>
            <a:ln>
              <a:noFill/>
            </a:ln>
            <a:effectLst/>
          </c:spPr>
          <c:invertIfNegative val="0"/>
          <c:cat>
            <c:strRef>
              <c:f>'7 - Carpeta'!$B$23:$J$23</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'7 - Carpeta'!$B$25:$J$25</c:f>
              <c:numCache>
                <c:formatCode>_(* #,##0.00_);_(* \(#,##0.00\);_(* "-"??_);_(@_)</c:formatCode>
                <c:ptCount val="9"/>
                <c:pt idx="0">
                  <c:v>0</c:v>
                </c:pt>
                <c:pt idx="1">
                  <c:v>0</c:v>
                </c:pt>
                <c:pt idx="2">
                  <c:v>0</c:v>
                </c:pt>
                <c:pt idx="3">
                  <c:v>0</c:v>
                </c:pt>
                <c:pt idx="4">
                  <c:v>0</c:v>
                </c:pt>
                <c:pt idx="5">
                  <c:v>0</c:v>
                </c:pt>
                <c:pt idx="6">
                  <c:v>27.398550042368893</c:v>
                </c:pt>
                <c:pt idx="7">
                  <c:v>14.153245485602733</c:v>
                </c:pt>
                <c:pt idx="8">
                  <c:v>0</c:v>
                </c:pt>
              </c:numCache>
            </c:numRef>
          </c:val>
          <c:extLst>
            <c:ext xmlns:c16="http://schemas.microsoft.com/office/drawing/2014/chart" uri="{C3380CC4-5D6E-409C-BE32-E72D297353CC}">
              <c16:uniqueId val="{00000000-F29F-4B04-8FA7-095891A65A72}"/>
            </c:ext>
          </c:extLst>
        </c:ser>
        <c:ser>
          <c:idx val="1"/>
          <c:order val="1"/>
          <c:tx>
            <c:strRef>
              <c:f>'7 - Carpeta'!$A$26</c:f>
              <c:strCache>
                <c:ptCount val="1"/>
                <c:pt idx="0">
                  <c:v>Nº accesos a Carpeta Ciudadana 2019 / población 2020</c:v>
                </c:pt>
              </c:strCache>
            </c:strRef>
          </c:tx>
          <c:spPr>
            <a:solidFill>
              <a:schemeClr val="accent5"/>
            </a:solidFill>
            <a:ln>
              <a:noFill/>
            </a:ln>
            <a:effectLst/>
          </c:spPr>
          <c:invertIfNegative val="0"/>
          <c:cat>
            <c:strRef>
              <c:f>'7 - Carpeta'!$B$23:$J$23</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'7 - Carpeta'!$B$26:$J$26</c:f>
              <c:numCache>
                <c:formatCode>_(* #,##0.00_);_(* \(#,##0.00\);_(* "-"??_);_(@_)</c:formatCode>
                <c:ptCount val="9"/>
                <c:pt idx="0">
                  <c:v>0</c:v>
                </c:pt>
                <c:pt idx="1">
                  <c:v>0</c:v>
                </c:pt>
                <c:pt idx="2">
                  <c:v>232.27865928081872</c:v>
                </c:pt>
                <c:pt idx="3">
                  <c:v>0</c:v>
                </c:pt>
                <c:pt idx="4">
                  <c:v>0</c:v>
                </c:pt>
                <c:pt idx="5">
                  <c:v>136.58127842949486</c:v>
                </c:pt>
                <c:pt idx="6">
                  <c:v>6013.1814330100742</c:v>
                </c:pt>
                <c:pt idx="7">
                  <c:v>146.60810151293313</c:v>
                </c:pt>
                <c:pt idx="8">
                  <c:v>1170.4003181336161</c:v>
                </c:pt>
              </c:numCache>
            </c:numRef>
          </c:val>
          <c:extLst>
            <c:ext xmlns:c16="http://schemas.microsoft.com/office/drawing/2014/chart" uri="{C3380CC4-5D6E-409C-BE32-E72D297353CC}">
              <c16:uniqueId val="{00000001-F29F-4B04-8FA7-095891A65A72}"/>
            </c:ext>
          </c:extLst>
        </c:ser>
        <c:ser>
          <c:idx val="2"/>
          <c:order val="2"/>
          <c:tx>
            <c:strRef>
              <c:f>'7 - Carpeta'!$A$27</c:f>
              <c:strCache>
                <c:ptCount val="1"/>
                <c:pt idx="0">
                  <c:v>Nº accesos a Carpeta Ciudadana 2020 / población 2020</c:v>
                </c:pt>
              </c:strCache>
            </c:strRef>
          </c:tx>
          <c:spPr>
            <a:solidFill>
              <a:schemeClr val="accent4"/>
            </a:solidFill>
            <a:ln>
              <a:noFill/>
            </a:ln>
            <a:effectLst/>
          </c:spPr>
          <c:invertIfNegative val="0"/>
          <c:cat>
            <c:strRef>
              <c:f>'7 - Carpeta'!$B$23:$J$23</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'7 - Carpeta'!$B$27:$J$27</c:f>
              <c:numCache>
                <c:formatCode>_(* #,##0.00_);_(* \(#,##0.00\);_(* "-"??_);_(@_)</c:formatCode>
                <c:ptCount val="9"/>
                <c:pt idx="0">
                  <c:v>283.68401624215579</c:v>
                </c:pt>
                <c:pt idx="1">
                  <c:v>160.26888377852467</c:v>
                </c:pt>
                <c:pt idx="2">
                  <c:v>352.36128063092667</c:v>
                </c:pt>
                <c:pt idx="3">
                  <c:v>279.05429609538919</c:v>
                </c:pt>
                <c:pt idx="4">
                  <c:v>92.845400614680869</c:v>
                </c:pt>
                <c:pt idx="5">
                  <c:v>471.03184103423507</c:v>
                </c:pt>
                <c:pt idx="6">
                  <c:v>738.7251671217399</c:v>
                </c:pt>
                <c:pt idx="7">
                  <c:v>184.08979990239141</c:v>
                </c:pt>
                <c:pt idx="8">
                  <c:v>302.82343584305409</c:v>
                </c:pt>
              </c:numCache>
            </c:numRef>
          </c:val>
          <c:extLst>
            <c:ext xmlns:c16="http://schemas.microsoft.com/office/drawing/2014/chart" uri="{C3380CC4-5D6E-409C-BE32-E72D297353CC}">
              <c16:uniqueId val="{00000002-F29F-4B04-8FA7-095891A65A72}"/>
            </c:ext>
          </c:extLst>
        </c:ser>
        <c:dLbls>
          <c:showLegendKey val="0"/>
          <c:showVal val="0"/>
          <c:showCatName val="0"/>
          <c:showSerName val="0"/>
          <c:showPercent val="0"/>
          <c:showBubbleSize val="0"/>
        </c:dLbls>
        <c:gapWidth val="219"/>
        <c:overlap val="-27"/>
        <c:axId val="527159000"/>
        <c:axId val="527156704"/>
      </c:barChart>
      <c:catAx>
        <c:axId val="527159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70" b="0" i="0" u="none" strike="noStrike" kern="1200" baseline="0">
                <a:solidFill>
                  <a:schemeClr val="tx1">
                    <a:lumMod val="65000"/>
                    <a:lumOff val="35000"/>
                  </a:schemeClr>
                </a:solidFill>
                <a:latin typeface="+mn-lt"/>
                <a:ea typeface="+mn-ea"/>
                <a:cs typeface="+mn-cs"/>
              </a:defRPr>
            </a:pPr>
            <a:endParaRPr lang="es-ES"/>
          </a:p>
        </c:txPr>
        <c:crossAx val="527156704"/>
        <c:crosses val="autoZero"/>
        <c:auto val="1"/>
        <c:lblAlgn val="ctr"/>
        <c:lblOffset val="100"/>
        <c:noMultiLvlLbl val="0"/>
      </c:catAx>
      <c:valAx>
        <c:axId val="527156704"/>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27159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6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u-ES"/>
              <a:t>Egindako egiaztapenen kop.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'8 - Verificación de datos CSV'!$A$6</c:f>
              <c:strCache>
                <c:ptCount val="1"/>
                <c:pt idx="0">
                  <c:v>Número de verificaciones realizadas en 2018</c:v>
                </c:pt>
              </c:strCache>
            </c:strRef>
          </c:tx>
          <c:spPr>
            <a:solidFill>
              <a:schemeClr val="accent6"/>
            </a:solidFill>
            <a:ln>
              <a:noFill/>
            </a:ln>
            <a:effectLst/>
          </c:spPr>
          <c:invertIfNegative val="0"/>
          <c:cat>
            <c:strRef>
              <c:f>'8 - Verificación de datos CSV'!$B$1:$J$1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'8 - Verificación de datos CSV'!$B$6:$J$6</c:f>
              <c:numCache>
                <c:formatCode>General</c:formatCode>
                <c:ptCount val="9"/>
                <c:pt idx="0">
                  <c:v>0</c:v>
                </c:pt>
                <c:pt idx="1">
                  <c:v>0</c:v>
                </c:pt>
                <c:pt idx="2">
                  <c:v>0</c:v>
                </c:pt>
                <c:pt idx="3">
                  <c:v>0</c:v>
                </c:pt>
                <c:pt idx="4">
                  <c:v>0</c:v>
                </c:pt>
                <c:pt idx="5">
                  <c:v>0</c:v>
                </c:pt>
                <c:pt idx="6">
                  <c:v>6</c:v>
                </c:pt>
                <c:pt idx="7">
                  <c:v>16</c:v>
                </c:pt>
                <c:pt idx="8">
                  <c:v>0</c:v>
                </c:pt>
              </c:numCache>
            </c:numRef>
          </c:val>
          <c:extLst>
            <c:ext xmlns:c16="http://schemas.microsoft.com/office/drawing/2014/chart" uri="{C3380CC4-5D6E-409C-BE32-E72D297353CC}">
              <c16:uniqueId val="{00000000-242A-46C5-B3BC-6D3C6355F0C1}"/>
            </c:ext>
          </c:extLst>
        </c:ser>
        <c:ser>
          <c:idx val="1"/>
          <c:order val="1"/>
          <c:tx>
            <c:strRef>
              <c:f>'8 - Verificación de datos CSV'!$A$7</c:f>
              <c:strCache>
                <c:ptCount val="1"/>
                <c:pt idx="0">
                  <c:v>Número de verificaciones realizadas en 2019</c:v>
                </c:pt>
              </c:strCache>
            </c:strRef>
          </c:tx>
          <c:spPr>
            <a:solidFill>
              <a:schemeClr val="accent5"/>
            </a:solidFill>
            <a:ln>
              <a:noFill/>
            </a:ln>
            <a:effectLst/>
          </c:spPr>
          <c:invertIfNegative val="0"/>
          <c:cat>
            <c:strRef>
              <c:f>'8 - Verificación de datos CSV'!$B$1:$J$1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'8 - Verificación de datos CSV'!$B$7:$J$7</c:f>
              <c:numCache>
                <c:formatCode>General</c:formatCode>
                <c:ptCount val="9"/>
                <c:pt idx="0">
                  <c:v>0</c:v>
                </c:pt>
                <c:pt idx="1">
                  <c:v>0</c:v>
                </c:pt>
                <c:pt idx="2">
                  <c:v>55</c:v>
                </c:pt>
                <c:pt idx="3">
                  <c:v>193</c:v>
                </c:pt>
                <c:pt idx="4">
                  <c:v>0</c:v>
                </c:pt>
                <c:pt idx="5">
                  <c:v>0</c:v>
                </c:pt>
                <c:pt idx="6">
                  <c:v>81</c:v>
                </c:pt>
                <c:pt idx="7">
                  <c:v>58</c:v>
                </c:pt>
                <c:pt idx="8">
                  <c:v>39</c:v>
                </c:pt>
              </c:numCache>
            </c:numRef>
          </c:val>
          <c:extLst>
            <c:ext xmlns:c16="http://schemas.microsoft.com/office/drawing/2014/chart" uri="{C3380CC4-5D6E-409C-BE32-E72D297353CC}">
              <c16:uniqueId val="{00000001-242A-46C5-B3BC-6D3C6355F0C1}"/>
            </c:ext>
          </c:extLst>
        </c:ser>
        <c:ser>
          <c:idx val="2"/>
          <c:order val="2"/>
          <c:tx>
            <c:strRef>
              <c:f>'8 - Verificación de datos CSV'!$A$8</c:f>
              <c:strCache>
                <c:ptCount val="1"/>
                <c:pt idx="0">
                  <c:v>Número de verificaciones realizadas en 2020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'8 - Verificación de datos CSV'!$B$1:$J$1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'8 - Verificación de datos CSV'!$B$8:$J$8</c:f>
              <c:numCache>
                <c:formatCode>General</c:formatCode>
                <c:ptCount val="9"/>
                <c:pt idx="0">
                  <c:v>72</c:v>
                </c:pt>
                <c:pt idx="1">
                  <c:v>206</c:v>
                </c:pt>
                <c:pt idx="2">
                  <c:v>88</c:v>
                </c:pt>
                <c:pt idx="3">
                  <c:v>367</c:v>
                </c:pt>
                <c:pt idx="4">
                  <c:v>171</c:v>
                </c:pt>
                <c:pt idx="5">
                  <c:v>0</c:v>
                </c:pt>
                <c:pt idx="6">
                  <c:v>207</c:v>
                </c:pt>
                <c:pt idx="7">
                  <c:v>94</c:v>
                </c:pt>
                <c:pt idx="8">
                  <c:v>244</c:v>
                </c:pt>
              </c:numCache>
            </c:numRef>
          </c:val>
          <c:extLst>
            <c:ext xmlns:c16="http://schemas.microsoft.com/office/drawing/2014/chart" uri="{C3380CC4-5D6E-409C-BE32-E72D297353CC}">
              <c16:uniqueId val="{00000002-242A-46C5-B3BC-6D3C6355F0C1}"/>
            </c:ext>
          </c:extLst>
        </c:ser>
        <c:dLbls>
          <c:showLegendKey val="0"/>
          <c:showVal val="0"/>
          <c:showCatName val="0"/>
          <c:showSerName val="0"/>
          <c:showPercent val="0"/>
          <c:showBubbleSize val="0"/>
        </c:dLbls>
        <c:gapWidth val="219"/>
        <c:overlap val="-27"/>
        <c:axId val="528478120"/>
        <c:axId val="528474184"/>
      </c:barChart>
      <c:catAx>
        <c:axId val="528478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90" b="0" i="0" u="none" strike="noStrike" kern="1200" baseline="0">
                <a:solidFill>
                  <a:schemeClr val="tx1">
                    <a:lumMod val="65000"/>
                    <a:lumOff val="35000"/>
                  </a:schemeClr>
                </a:solidFill>
                <a:latin typeface="+mn-lt"/>
                <a:ea typeface="+mn-ea"/>
                <a:cs typeface="+mn-cs"/>
              </a:defRPr>
            </a:pPr>
            <a:endParaRPr lang="es-ES"/>
          </a:p>
        </c:txPr>
        <c:crossAx val="528474184"/>
        <c:crosses val="autoZero"/>
        <c:auto val="1"/>
        <c:lblAlgn val="ctr"/>
        <c:lblOffset val="100"/>
        <c:noMultiLvlLbl val="0"/>
      </c:catAx>
      <c:valAx>
        <c:axId val="528474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28478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u-ES"/>
              <a:t>Sarbide-puntu nagusi elektronikoa (bisitak 1.000 biztanleko)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2"/>
          <c:order val="0"/>
          <c:tx>
            <c:strRef>
              <c:f>'11 - Punto General'!$A$12</c:f>
              <c:strCache>
                <c:ptCount val="1"/>
                <c:pt idx="0">
                  <c:v>Visitas 2018 por cada 1000 hab</c:v>
                </c:pt>
              </c:strCache>
            </c:strRef>
          </c:tx>
          <c:spPr>
            <a:solidFill>
              <a:schemeClr val="accent6"/>
            </a:solidFill>
            <a:ln>
              <a:noFill/>
            </a:ln>
            <a:effectLst/>
          </c:spPr>
          <c:invertIfNegative val="0"/>
          <c:val>
            <c:numRef>
              <c:f>'11 - Punto General'!$B$12:$J$12</c:f>
              <c:numCache>
                <c:formatCode>_(* #,##0_);_(* \(#,##0\);_(* "-"??_);_(@_)</c:formatCode>
                <c:ptCount val="9"/>
                <c:pt idx="0">
                  <c:v>0</c:v>
                </c:pt>
                <c:pt idx="1">
                  <c:v>0</c:v>
                </c:pt>
                <c:pt idx="2">
                  <c:v>0</c:v>
                </c:pt>
                <c:pt idx="3">
                  <c:v>0</c:v>
                </c:pt>
                <c:pt idx="4">
                  <c:v>0</c:v>
                </c:pt>
                <c:pt idx="5">
                  <c:v>0</c:v>
                </c:pt>
                <c:pt idx="6">
                  <c:v>60.262089331856771</c:v>
                </c:pt>
                <c:pt idx="7">
                  <c:v>16.611295681063122</c:v>
                </c:pt>
                <c:pt idx="8">
                  <c:v>0</c:v>
                </c:pt>
              </c:numCache>
            </c:numRef>
          </c:val>
          <c:extLst>
            <c:ext xmlns:c16="http://schemas.microsoft.com/office/drawing/2014/chart" uri="{C3380CC4-5D6E-409C-BE32-E72D297353CC}">
              <c16:uniqueId val="{00000000-4BB1-4958-BD31-BD8C10807921}"/>
            </c:ext>
          </c:extLst>
        </c:ser>
        <c:ser>
          <c:idx val="0"/>
          <c:order val="1"/>
          <c:tx>
            <c:strRef>
              <c:f>'11 - Punto General'!$A$13</c:f>
              <c:strCache>
                <c:ptCount val="1"/>
                <c:pt idx="0">
                  <c:v>Visitas 2019 por cada 1000 hab</c:v>
                </c:pt>
              </c:strCache>
            </c:strRef>
          </c:tx>
          <c:spPr>
            <a:solidFill>
              <a:schemeClr val="accent5"/>
            </a:solidFill>
            <a:ln>
              <a:noFill/>
            </a:ln>
            <a:effectLst/>
          </c:spPr>
          <c:invertIfNegative val="0"/>
          <c:cat>
            <c:strRef>
              <c:f>'11 - Punto General'!$B$1:$J$1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'11 - Punto General'!$B$13:$J$13</c:f>
              <c:numCache>
                <c:formatCode>_(* #,##0_);_(* \(#,##0\);_(* "-"??_);_(@_)</c:formatCode>
                <c:ptCount val="9"/>
                <c:pt idx="0">
                  <c:v>0</c:v>
                </c:pt>
                <c:pt idx="1">
                  <c:v>0</c:v>
                </c:pt>
                <c:pt idx="2">
                  <c:v>569.80565205145058</c:v>
                </c:pt>
                <c:pt idx="3">
                  <c:v>1176.0912952254234</c:v>
                </c:pt>
                <c:pt idx="4">
                  <c:v>0</c:v>
                </c:pt>
                <c:pt idx="5">
                  <c:v>136.58127842949486</c:v>
                </c:pt>
                <c:pt idx="6">
                  <c:v>716.59919028340084</c:v>
                </c:pt>
                <c:pt idx="7">
                  <c:v>161.34699853587117</c:v>
                </c:pt>
                <c:pt idx="8">
                  <c:v>270.41357370095437</c:v>
                </c:pt>
              </c:numCache>
            </c:numRef>
          </c:val>
          <c:extLst>
            <c:ext xmlns:c16="http://schemas.microsoft.com/office/drawing/2014/chart" uri="{C3380CC4-5D6E-409C-BE32-E72D297353CC}">
              <c16:uniqueId val="{00000001-4BB1-4958-BD31-BD8C10807921}"/>
            </c:ext>
          </c:extLst>
        </c:ser>
        <c:ser>
          <c:idx val="1"/>
          <c:order val="2"/>
          <c:tx>
            <c:strRef>
              <c:f>'11 - Punto General'!$A$14</c:f>
              <c:strCache>
                <c:ptCount val="1"/>
                <c:pt idx="0">
                  <c:v>Visitas 2020/Población INE 2020</c:v>
                </c:pt>
              </c:strCache>
            </c:strRef>
          </c:tx>
          <c:spPr>
            <a:solidFill>
              <a:schemeClr val="accent4"/>
            </a:solidFill>
            <a:ln>
              <a:noFill/>
            </a:ln>
            <a:effectLst/>
          </c:spPr>
          <c:invertIfNegative val="0"/>
          <c:dPt>
            <c:idx val="2"/>
            <c:invertIfNegative val="0"/>
            <c:bubble3D val="0"/>
            <c:extLst>
              <c:ext xmlns:c16="http://schemas.microsoft.com/office/drawing/2014/chart" uri="{C3380CC4-5D6E-409C-BE32-E72D297353CC}">
                <c16:uniqueId val="{00000002-4BB1-4958-BD31-BD8C10807921}"/>
              </c:ext>
            </c:extLst>
          </c:dPt>
          <c:dPt>
            <c:idx val="3"/>
            <c:invertIfNegative val="0"/>
            <c:bubble3D val="0"/>
            <c:extLst>
              <c:ext xmlns:c16="http://schemas.microsoft.com/office/drawing/2014/chart" uri="{C3380CC4-5D6E-409C-BE32-E72D297353CC}">
                <c16:uniqueId val="{00000003-4BB1-4958-BD31-BD8C10807921}"/>
              </c:ext>
            </c:extLst>
          </c:dPt>
          <c:dPt>
            <c:idx val="4"/>
            <c:invertIfNegative val="0"/>
            <c:bubble3D val="0"/>
            <c:extLst>
              <c:ext xmlns:c16="http://schemas.microsoft.com/office/drawing/2014/chart" uri="{C3380CC4-5D6E-409C-BE32-E72D297353CC}">
                <c16:uniqueId val="{00000004-4BB1-4958-BD31-BD8C10807921}"/>
              </c:ext>
            </c:extLst>
          </c:dPt>
          <c:dPt>
            <c:idx val="6"/>
            <c:invertIfNegative val="0"/>
            <c:bubble3D val="0"/>
            <c:extLst>
              <c:ext xmlns:c16="http://schemas.microsoft.com/office/drawing/2014/chart" uri="{C3380CC4-5D6E-409C-BE32-E72D297353CC}">
                <c16:uniqueId val="{00000005-4BB1-4958-BD31-BD8C10807921}"/>
              </c:ext>
            </c:extLst>
          </c:dPt>
          <c:dPt>
            <c:idx val="7"/>
            <c:invertIfNegative val="0"/>
            <c:bubble3D val="0"/>
            <c:extLst>
              <c:ext xmlns:c16="http://schemas.microsoft.com/office/drawing/2014/chart" uri="{C3380CC4-5D6E-409C-BE32-E72D297353CC}">
                <c16:uniqueId val="{00000006-4BB1-4958-BD31-BD8C10807921}"/>
              </c:ext>
            </c:extLst>
          </c:dPt>
          <c:dPt>
            <c:idx val="8"/>
            <c:invertIfNegative val="0"/>
            <c:bubble3D val="0"/>
            <c:extLst>
              <c:ext xmlns:c16="http://schemas.microsoft.com/office/drawing/2014/chart" uri="{C3380CC4-5D6E-409C-BE32-E72D297353CC}">
                <c16:uniqueId val="{00000007-4BB1-4958-BD31-BD8C1080792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'11 - Punto General'!$B$1:$J$1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'11 - Punto General'!$B$14:$J$14</c:f>
              <c:numCache>
                <c:formatCode>_(* #,##0_);_(* \(#,##0\);_(* "-"??_);_(@_)</c:formatCode>
                <c:ptCount val="9"/>
                <c:pt idx="0">
                  <c:v>287.74455518641565</c:v>
                </c:pt>
                <c:pt idx="1">
                  <c:v>531.92994869980544</c:v>
                </c:pt>
                <c:pt idx="2">
                  <c:v>607.45469908928737</c:v>
                </c:pt>
                <c:pt idx="3">
                  <c:v>1051.0209303515685</c:v>
                </c:pt>
                <c:pt idx="4">
                  <c:v>269.31598884997499</c:v>
                </c:pt>
                <c:pt idx="5">
                  <c:v>471.03184103423507</c:v>
                </c:pt>
                <c:pt idx="6">
                  <c:v>648.05573863101404</c:v>
                </c:pt>
                <c:pt idx="7">
                  <c:v>231.137140068326</c:v>
                </c:pt>
                <c:pt idx="8">
                  <c:v>499.53605514316013</c:v>
                </c:pt>
              </c:numCache>
            </c:numRef>
          </c:val>
          <c:extLst>
            <c:ext xmlns:c16="http://schemas.microsoft.com/office/drawing/2014/chart" uri="{C3380CC4-5D6E-409C-BE32-E72D297353CC}">
              <c16:uniqueId val="{00000008-4BB1-4958-BD31-BD8C10807921}"/>
            </c:ext>
          </c:extLst>
        </c:ser>
        <c:dLbls>
          <c:showLegendKey val="0"/>
          <c:showVal val="0"/>
          <c:showCatName val="0"/>
          <c:showSerName val="0"/>
          <c:showPercent val="0"/>
          <c:showBubbleSize val="0"/>
        </c:dLbls>
        <c:gapWidth val="219"/>
        <c:overlap val="-27"/>
        <c:axId val="715614344"/>
        <c:axId val="715616312"/>
      </c:barChart>
      <c:catAx>
        <c:axId val="715614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mn-lt"/>
                <a:ea typeface="+mn-ea"/>
                <a:cs typeface="+mn-cs"/>
              </a:defRPr>
            </a:pPr>
            <a:endParaRPr lang="es-ES"/>
          </a:p>
        </c:txPr>
        <c:crossAx val="715616312"/>
        <c:crosses val="autoZero"/>
        <c:auto val="1"/>
        <c:lblAlgn val="ctr"/>
        <c:lblOffset val="100"/>
        <c:noMultiLvlLbl val="0"/>
      </c:catAx>
      <c:valAx>
        <c:axId val="71561631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715614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u-ES" sz="1200"/>
              <a:t>Erregistroan bide elektronikotik egindako sarreren ehunekoa</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'12- Registro Elect'!$A$14</c:f>
              <c:strCache>
                <c:ptCount val="1"/>
                <c:pt idx="0">
                  <c:v>Año 2018</c:v>
                </c:pt>
              </c:strCache>
            </c:strRef>
          </c:tx>
          <c:spPr>
            <a:solidFill>
              <a:schemeClr val="accent6"/>
            </a:solidFill>
            <a:ln>
              <a:noFill/>
            </a:ln>
            <a:effectLst/>
          </c:spPr>
          <c:invertIfNegative val="0"/>
          <c:cat>
            <c:strRef>
              <c:f>'12- Registro Elect'!$B$1:$J$1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'12- Registro Elect'!$B$14:$J$14</c:f>
              <c:numCache>
                <c:formatCode>0.00%</c:formatCode>
                <c:ptCount val="9"/>
                <c:pt idx="0">
                  <c:v>4.19E-2</c:v>
                </c:pt>
                <c:pt idx="1">
                  <c:v>2.6700000000000002E-2</c:v>
                </c:pt>
                <c:pt idx="2">
                  <c:v>3.2399999999999998E-2</c:v>
                </c:pt>
                <c:pt idx="3">
                  <c:v>3.1800000000000002E-2</c:v>
                </c:pt>
                <c:pt idx="4" formatCode="General">
                  <c:v>0</c:v>
                </c:pt>
                <c:pt idx="5" formatCode="0%">
                  <c:v>0</c:v>
                </c:pt>
                <c:pt idx="6">
                  <c:v>4.8000000000000001E-2</c:v>
                </c:pt>
                <c:pt idx="7" formatCode="0%">
                  <c:v>0.02</c:v>
                </c:pt>
                <c:pt idx="8">
                  <c:v>3.5999999999999997E-2</c:v>
                </c:pt>
              </c:numCache>
            </c:numRef>
          </c:val>
          <c:extLst>
            <c:ext xmlns:c16="http://schemas.microsoft.com/office/drawing/2014/chart" uri="{C3380CC4-5D6E-409C-BE32-E72D297353CC}">
              <c16:uniqueId val="{00000000-CB5B-4693-9C62-188314068460}"/>
            </c:ext>
          </c:extLst>
        </c:ser>
        <c:ser>
          <c:idx val="1"/>
          <c:order val="1"/>
          <c:tx>
            <c:strRef>
              <c:f>'12- Registro Elect'!$A$15</c:f>
              <c:strCache>
                <c:ptCount val="1"/>
                <c:pt idx="0">
                  <c:v>Año 2019</c:v>
                </c:pt>
              </c:strCache>
            </c:strRef>
          </c:tx>
          <c:spPr>
            <a:solidFill>
              <a:schemeClr val="accent5"/>
            </a:solidFill>
            <a:ln>
              <a:noFill/>
            </a:ln>
            <a:effectLst/>
          </c:spPr>
          <c:invertIfNegative val="0"/>
          <c:cat>
            <c:strRef>
              <c:f>'12- Registro Elect'!$B$1:$J$1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'12- Registro Elect'!$B$15:$J$15</c:f>
              <c:numCache>
                <c:formatCode>0.00%</c:formatCode>
                <c:ptCount val="9"/>
                <c:pt idx="0">
                  <c:v>5.9499999999999997E-2</c:v>
                </c:pt>
                <c:pt idx="1">
                  <c:v>3.9199999999999999E-2</c:v>
                </c:pt>
                <c:pt idx="2">
                  <c:v>8.4900000000000003E-2</c:v>
                </c:pt>
                <c:pt idx="3">
                  <c:v>5.5E-2</c:v>
                </c:pt>
                <c:pt idx="4" formatCode="General">
                  <c:v>0</c:v>
                </c:pt>
                <c:pt idx="5">
                  <c:v>0.1206</c:v>
                </c:pt>
                <c:pt idx="6">
                  <c:v>6.5699999999999995E-2</c:v>
                </c:pt>
                <c:pt idx="7">
                  <c:v>4.07E-2</c:v>
                </c:pt>
                <c:pt idx="8">
                  <c:v>7.3300000000000004E-2</c:v>
                </c:pt>
              </c:numCache>
            </c:numRef>
          </c:val>
          <c:extLst>
            <c:ext xmlns:c16="http://schemas.microsoft.com/office/drawing/2014/chart" uri="{C3380CC4-5D6E-409C-BE32-E72D297353CC}">
              <c16:uniqueId val="{00000001-CB5B-4693-9C62-188314068460}"/>
            </c:ext>
          </c:extLst>
        </c:ser>
        <c:ser>
          <c:idx val="2"/>
          <c:order val="2"/>
          <c:tx>
            <c:strRef>
              <c:f>'12- Registro Elect'!$A$16</c:f>
              <c:strCache>
                <c:ptCount val="1"/>
                <c:pt idx="0">
                  <c:v>Año 2020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 Registro Elect'!$B$1:$J$1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'12- Registro Elect'!$B$16:$J$16</c:f>
              <c:numCache>
                <c:formatCode>0.00%</c:formatCode>
                <c:ptCount val="9"/>
                <c:pt idx="0">
                  <c:v>0.1739</c:v>
                </c:pt>
                <c:pt idx="1">
                  <c:v>9.0700000000000003E-2</c:v>
                </c:pt>
                <c:pt idx="2">
                  <c:v>0.14849999999999999</c:v>
                </c:pt>
                <c:pt idx="3">
                  <c:v>0.14230000000000001</c:v>
                </c:pt>
                <c:pt idx="4">
                  <c:v>9.4899999999999998E-2</c:v>
                </c:pt>
                <c:pt idx="5">
                  <c:v>0.22489999999999999</c:v>
                </c:pt>
                <c:pt idx="6">
                  <c:v>0.14899999999999999</c:v>
                </c:pt>
                <c:pt idx="7">
                  <c:v>8.3199999999999996E-2</c:v>
                </c:pt>
                <c:pt idx="8">
                  <c:v>0.17799999999999999</c:v>
                </c:pt>
              </c:numCache>
            </c:numRef>
          </c:val>
          <c:extLst>
            <c:ext xmlns:c16="http://schemas.microsoft.com/office/drawing/2014/chart" uri="{C3380CC4-5D6E-409C-BE32-E72D297353CC}">
              <c16:uniqueId val="{00000002-CB5B-4693-9C62-188314068460}"/>
            </c:ext>
          </c:extLst>
        </c:ser>
        <c:dLbls>
          <c:showLegendKey val="0"/>
          <c:showVal val="0"/>
          <c:showCatName val="0"/>
          <c:showSerName val="0"/>
          <c:showPercent val="0"/>
          <c:showBubbleSize val="0"/>
        </c:dLbls>
        <c:gapWidth val="219"/>
        <c:overlap val="-27"/>
        <c:axId val="687613496"/>
        <c:axId val="687618088"/>
      </c:barChart>
      <c:catAx>
        <c:axId val="687613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70" b="0" i="0" u="none" strike="noStrike" kern="1200" baseline="0">
                <a:solidFill>
                  <a:schemeClr val="tx1">
                    <a:lumMod val="65000"/>
                    <a:lumOff val="35000"/>
                  </a:schemeClr>
                </a:solidFill>
                <a:latin typeface="+mn-lt"/>
                <a:ea typeface="+mn-ea"/>
                <a:cs typeface="+mn-cs"/>
              </a:defRPr>
            </a:pPr>
            <a:endParaRPr lang="es-ES"/>
          </a:p>
        </c:txPr>
        <c:crossAx val="687618088"/>
        <c:crosses val="autoZero"/>
        <c:auto val="1"/>
        <c:lblAlgn val="ctr"/>
        <c:lblOffset val="100"/>
        <c:noMultiLvlLbl val="0"/>
      </c:catAx>
      <c:valAx>
        <c:axId val="6876180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87613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u-ES" sz="1100"/>
              <a:t>FACe bidez erregistratutako faktura elektronikoen kopurua</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'16 - Fra elect'!$A$5</c:f>
              <c:strCache>
                <c:ptCount val="1"/>
                <c:pt idx="0">
                  <c:v>Nº de facturas electrónicas que han tenido entrada en 2018</c:v>
                </c:pt>
              </c:strCache>
            </c:strRef>
          </c:tx>
          <c:spPr>
            <a:solidFill>
              <a:schemeClr val="accent6"/>
            </a:solidFill>
            <a:ln>
              <a:noFill/>
            </a:ln>
            <a:effectLst/>
          </c:spPr>
          <c:invertIfNegative val="0"/>
          <c:cat>
            <c:strRef>
              <c:f>'16 - Fra elect'!$B$1:$J$1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'16 - Fra elect'!$B$5:$J$5</c:f>
              <c:numCache>
                <c:formatCode>General</c:formatCode>
                <c:ptCount val="9"/>
                <c:pt idx="0">
                  <c:v>2521</c:v>
                </c:pt>
                <c:pt idx="1">
                  <c:v>3928</c:v>
                </c:pt>
                <c:pt idx="2">
                  <c:v>2833</c:v>
                </c:pt>
                <c:pt idx="3">
                  <c:v>3909</c:v>
                </c:pt>
                <c:pt idx="4">
                  <c:v>0</c:v>
                </c:pt>
                <c:pt idx="5">
                  <c:v>2525</c:v>
                </c:pt>
                <c:pt idx="6">
                  <c:v>2424</c:v>
                </c:pt>
                <c:pt idx="7">
                  <c:v>2103</c:v>
                </c:pt>
                <c:pt idx="8">
                  <c:v>2935</c:v>
                </c:pt>
              </c:numCache>
            </c:numRef>
          </c:val>
          <c:extLst>
            <c:ext xmlns:c16="http://schemas.microsoft.com/office/drawing/2014/chart" uri="{C3380CC4-5D6E-409C-BE32-E72D297353CC}">
              <c16:uniqueId val="{00000000-2D85-4570-977A-33D7140522B7}"/>
            </c:ext>
          </c:extLst>
        </c:ser>
        <c:ser>
          <c:idx val="1"/>
          <c:order val="1"/>
          <c:tx>
            <c:strRef>
              <c:f>'16 - Fra elect'!$A$6</c:f>
              <c:strCache>
                <c:ptCount val="1"/>
                <c:pt idx="0">
                  <c:v>Nº de facturas electrónicas que han tenido entrada  en 2019</c:v>
                </c:pt>
              </c:strCache>
            </c:strRef>
          </c:tx>
          <c:spPr>
            <a:solidFill>
              <a:schemeClr val="accent5"/>
            </a:solidFill>
            <a:ln>
              <a:noFill/>
            </a:ln>
            <a:effectLst/>
          </c:spPr>
          <c:invertIfNegative val="0"/>
          <c:cat>
            <c:strRef>
              <c:f>'16 - Fra elect'!$B$1:$J$1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'16 - Fra elect'!$B$6:$J$6</c:f>
              <c:numCache>
                <c:formatCode>General</c:formatCode>
                <c:ptCount val="9"/>
                <c:pt idx="0">
                  <c:v>2609</c:v>
                </c:pt>
                <c:pt idx="1">
                  <c:v>3973</c:v>
                </c:pt>
                <c:pt idx="2">
                  <c:v>2736</c:v>
                </c:pt>
                <c:pt idx="3">
                  <c:v>4065</c:v>
                </c:pt>
                <c:pt idx="4">
                  <c:v>2964</c:v>
                </c:pt>
                <c:pt idx="5">
                  <c:v>2865</c:v>
                </c:pt>
                <c:pt idx="6">
                  <c:v>2624</c:v>
                </c:pt>
                <c:pt idx="7">
                  <c:v>2230</c:v>
                </c:pt>
                <c:pt idx="8">
                  <c:v>2962</c:v>
                </c:pt>
              </c:numCache>
            </c:numRef>
          </c:val>
          <c:extLst>
            <c:ext xmlns:c16="http://schemas.microsoft.com/office/drawing/2014/chart" uri="{C3380CC4-5D6E-409C-BE32-E72D297353CC}">
              <c16:uniqueId val="{00000001-2D85-4570-977A-33D7140522B7}"/>
            </c:ext>
          </c:extLst>
        </c:ser>
        <c:ser>
          <c:idx val="2"/>
          <c:order val="2"/>
          <c:tx>
            <c:strRef>
              <c:f>'16 - Fra elect'!$A$7</c:f>
              <c:strCache>
                <c:ptCount val="1"/>
                <c:pt idx="0">
                  <c:v>Nº de facturas electrónicas que han tenido entrada en 2020</c:v>
                </c:pt>
              </c:strCache>
            </c:strRef>
          </c:tx>
          <c:spPr>
            <a:solidFill>
              <a:schemeClr val="accent4"/>
            </a:solidFill>
            <a:ln>
              <a:noFill/>
            </a:ln>
            <a:effectLst/>
          </c:spPr>
          <c:invertIfNegative val="0"/>
          <c:cat>
            <c:strRef>
              <c:f>'16 - Fra elect'!$B$1:$J$1</c:f>
              <c:strCache>
                <c:ptCount val="9"/>
                <c:pt idx="0">
                  <c:v>ANSOAIN</c:v>
                </c:pt>
                <c:pt idx="1">
                  <c:v>ARANGUREN</c:v>
                </c:pt>
                <c:pt idx="2">
                  <c:v>BERRIOZAR</c:v>
                </c:pt>
                <c:pt idx="3">
                  <c:v>BURLADA</c:v>
                </c:pt>
                <c:pt idx="4">
                  <c:v>ESTELLA</c:v>
                </c:pt>
                <c:pt idx="5">
                  <c:v>NOAIN</c:v>
                </c:pt>
                <c:pt idx="6">
                  <c:v>TAFALLA</c:v>
                </c:pt>
                <c:pt idx="7">
                  <c:v>VILLAVA</c:v>
                </c:pt>
                <c:pt idx="8">
                  <c:v>ZIZUR MAYOR</c:v>
                </c:pt>
              </c:strCache>
            </c:strRef>
          </c:cat>
          <c:val>
            <c:numRef>
              <c:f>'16 - Fra elect'!$B$7:$J$7</c:f>
              <c:numCache>
                <c:formatCode>General</c:formatCode>
                <c:ptCount val="9"/>
                <c:pt idx="0">
                  <c:v>2443</c:v>
                </c:pt>
                <c:pt idx="1">
                  <c:v>4402</c:v>
                </c:pt>
                <c:pt idx="2">
                  <c:v>2675</c:v>
                </c:pt>
                <c:pt idx="3">
                  <c:v>3856</c:v>
                </c:pt>
                <c:pt idx="4">
                  <c:v>2083</c:v>
                </c:pt>
                <c:pt idx="5">
                  <c:v>2644</c:v>
                </c:pt>
                <c:pt idx="6">
                  <c:v>2946</c:v>
                </c:pt>
                <c:pt idx="7">
                  <c:v>2227</c:v>
                </c:pt>
                <c:pt idx="8">
                  <c:v>2868</c:v>
                </c:pt>
              </c:numCache>
            </c:numRef>
          </c:val>
          <c:extLst>
            <c:ext xmlns:c16="http://schemas.microsoft.com/office/drawing/2014/chart" uri="{C3380CC4-5D6E-409C-BE32-E72D297353CC}">
              <c16:uniqueId val="{00000002-2D85-4570-977A-33D7140522B7}"/>
            </c:ext>
          </c:extLst>
        </c:ser>
        <c:dLbls>
          <c:showLegendKey val="0"/>
          <c:showVal val="0"/>
          <c:showCatName val="0"/>
          <c:showSerName val="0"/>
          <c:showPercent val="0"/>
          <c:showBubbleSize val="0"/>
        </c:dLbls>
        <c:gapWidth val="219"/>
        <c:overlap val="-27"/>
        <c:axId val="717784352"/>
        <c:axId val="717786976"/>
      </c:barChart>
      <c:catAx>
        <c:axId val="71778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mn-lt"/>
                <a:ea typeface="+mn-ea"/>
                <a:cs typeface="+mn-cs"/>
              </a:defRPr>
            </a:pPr>
            <a:endParaRPr lang="es-ES"/>
          </a:p>
        </c:txPr>
        <c:crossAx val="717786976"/>
        <c:crosses val="autoZero"/>
        <c:auto val="1"/>
        <c:lblAlgn val="ctr"/>
        <c:lblOffset val="100"/>
        <c:noMultiLvlLbl val="0"/>
      </c:catAx>
      <c:valAx>
        <c:axId val="71778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71778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9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u-ES"/>
              <a:t>Gastua paperean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'9 - Cuestiones ambientales'!$A$33</c:f>
              <c:strCache>
                <c:ptCount val="1"/>
                <c:pt idx="0">
                  <c:v>2018</c:v>
                </c:pt>
              </c:strCache>
            </c:strRef>
          </c:tx>
          <c:spPr>
            <a:solidFill>
              <a:schemeClr val="accent6"/>
            </a:solidFill>
            <a:ln>
              <a:noFill/>
            </a:ln>
            <a:effectLst/>
          </c:spPr>
          <c:invertIfNegative val="0"/>
          <c:cat>
            <c:strRef>
              <c:f>'9 - Cuestiones ambientales'!$B$32:$J$32</c:f>
              <c:strCache>
                <c:ptCount val="9"/>
                <c:pt idx="0">
                  <c:v>ANSOAIN</c:v>
                </c:pt>
                <c:pt idx="1">
                  <c:v>ARANGUREN</c:v>
                </c:pt>
                <c:pt idx="2">
                  <c:v>BERRIOZAR</c:v>
                </c:pt>
                <c:pt idx="3">
                  <c:v>BURLADA</c:v>
                </c:pt>
                <c:pt idx="4">
                  <c:v>ESTELLA</c:v>
                </c:pt>
                <c:pt idx="5">
                  <c:v>NOÁIN</c:v>
                </c:pt>
                <c:pt idx="6">
                  <c:v>TAFALLA</c:v>
                </c:pt>
                <c:pt idx="7">
                  <c:v>VILLAVA</c:v>
                </c:pt>
                <c:pt idx="8">
                  <c:v>ZIZUR MAYOR</c:v>
                </c:pt>
              </c:strCache>
            </c:strRef>
          </c:cat>
          <c:val>
            <c:numRef>
              <c:f>'9 - Cuestiones ambientales'!$B$33:$J$33</c:f>
              <c:numCache>
                <c:formatCode>_(* #,##0.00_);_(* \(#,##0.00\);_(* "-"??_);_(@_)</c:formatCode>
                <c:ptCount val="9"/>
                <c:pt idx="0">
                  <c:v>2375.84</c:v>
                </c:pt>
                <c:pt idx="1">
                  <c:v>2853.45</c:v>
                </c:pt>
                <c:pt idx="2">
                  <c:v>954.35</c:v>
                </c:pt>
                <c:pt idx="3">
                  <c:v>1522.13</c:v>
                </c:pt>
                <c:pt idx="4">
                  <c:v>1672.11</c:v>
                </c:pt>
                <c:pt idx="5">
                  <c:v>1438.7</c:v>
                </c:pt>
                <c:pt idx="6">
                  <c:v>3747.57</c:v>
                </c:pt>
                <c:pt idx="7">
                  <c:v>1073.46</c:v>
                </c:pt>
                <c:pt idx="8">
                  <c:v>10666.27</c:v>
                </c:pt>
              </c:numCache>
            </c:numRef>
          </c:val>
          <c:extLst>
            <c:ext xmlns:c16="http://schemas.microsoft.com/office/drawing/2014/chart" uri="{C3380CC4-5D6E-409C-BE32-E72D297353CC}">
              <c16:uniqueId val="{00000000-EFDB-4B44-9BD7-1F5AC9B16CCB}"/>
            </c:ext>
          </c:extLst>
        </c:ser>
        <c:ser>
          <c:idx val="1"/>
          <c:order val="1"/>
          <c:tx>
            <c:strRef>
              <c:f>'9 - Cuestiones ambientales'!$A$34</c:f>
              <c:strCache>
                <c:ptCount val="1"/>
                <c:pt idx="0">
                  <c:v>2019</c:v>
                </c:pt>
              </c:strCache>
            </c:strRef>
          </c:tx>
          <c:spPr>
            <a:solidFill>
              <a:schemeClr val="accent5"/>
            </a:solidFill>
            <a:ln>
              <a:noFill/>
            </a:ln>
            <a:effectLst/>
          </c:spPr>
          <c:invertIfNegative val="0"/>
          <c:cat>
            <c:strRef>
              <c:f>'9 - Cuestiones ambientales'!$B$32:$J$32</c:f>
              <c:strCache>
                <c:ptCount val="9"/>
                <c:pt idx="0">
                  <c:v>ANSOAIN</c:v>
                </c:pt>
                <c:pt idx="1">
                  <c:v>ARANGUREN</c:v>
                </c:pt>
                <c:pt idx="2">
                  <c:v>BERRIOZAR</c:v>
                </c:pt>
                <c:pt idx="3">
                  <c:v>BURLADA</c:v>
                </c:pt>
                <c:pt idx="4">
                  <c:v>ESTELLA</c:v>
                </c:pt>
                <c:pt idx="5">
                  <c:v>NOÁIN</c:v>
                </c:pt>
                <c:pt idx="6">
                  <c:v>TAFALLA</c:v>
                </c:pt>
                <c:pt idx="7">
                  <c:v>VILLAVA</c:v>
                </c:pt>
                <c:pt idx="8">
                  <c:v>ZIZUR MAYOR</c:v>
                </c:pt>
              </c:strCache>
            </c:strRef>
          </c:cat>
          <c:val>
            <c:numRef>
              <c:f>'9 - Cuestiones ambientales'!$B$34:$J$34</c:f>
              <c:numCache>
                <c:formatCode>_(* #,##0.00_);_(* \(#,##0.00\);_(* "-"??_);_(@_)</c:formatCode>
                <c:ptCount val="9"/>
                <c:pt idx="0">
                  <c:v>1236.6199999999999</c:v>
                </c:pt>
                <c:pt idx="1">
                  <c:v>3756.44</c:v>
                </c:pt>
                <c:pt idx="2">
                  <c:v>1039.94</c:v>
                </c:pt>
                <c:pt idx="3">
                  <c:v>3816.37</c:v>
                </c:pt>
                <c:pt idx="4">
                  <c:v>1023.07</c:v>
                </c:pt>
                <c:pt idx="5">
                  <c:v>1631.89</c:v>
                </c:pt>
                <c:pt idx="6">
                  <c:v>4859.26</c:v>
                </c:pt>
                <c:pt idx="7">
                  <c:v>2258.9499999999998</c:v>
                </c:pt>
                <c:pt idx="8">
                  <c:v>9983.76</c:v>
                </c:pt>
              </c:numCache>
            </c:numRef>
          </c:val>
          <c:extLst>
            <c:ext xmlns:c16="http://schemas.microsoft.com/office/drawing/2014/chart" uri="{C3380CC4-5D6E-409C-BE32-E72D297353CC}">
              <c16:uniqueId val="{00000001-EFDB-4B44-9BD7-1F5AC9B16CCB}"/>
            </c:ext>
          </c:extLst>
        </c:ser>
        <c:ser>
          <c:idx val="2"/>
          <c:order val="2"/>
          <c:tx>
            <c:strRef>
              <c:f>'9 - Cuestiones ambientales'!$A$35</c:f>
              <c:strCache>
                <c:ptCount val="1"/>
                <c:pt idx="0">
                  <c:v>2020</c:v>
                </c:pt>
              </c:strCache>
            </c:strRef>
          </c:tx>
          <c:spPr>
            <a:solidFill>
              <a:schemeClr val="accent4"/>
            </a:solidFill>
            <a:ln>
              <a:noFill/>
            </a:ln>
            <a:effectLst/>
          </c:spPr>
          <c:invertIfNegative val="0"/>
          <c:cat>
            <c:strRef>
              <c:f>'9 - Cuestiones ambientales'!$B$32:$J$32</c:f>
              <c:strCache>
                <c:ptCount val="9"/>
                <c:pt idx="0">
                  <c:v>ANSOAIN</c:v>
                </c:pt>
                <c:pt idx="1">
                  <c:v>ARANGUREN</c:v>
                </c:pt>
                <c:pt idx="2">
                  <c:v>BERRIOZAR</c:v>
                </c:pt>
                <c:pt idx="3">
                  <c:v>BURLADA</c:v>
                </c:pt>
                <c:pt idx="4">
                  <c:v>ESTELLA</c:v>
                </c:pt>
                <c:pt idx="5">
                  <c:v>NOÁIN</c:v>
                </c:pt>
                <c:pt idx="6">
                  <c:v>TAFALLA</c:v>
                </c:pt>
                <c:pt idx="7">
                  <c:v>VILLAVA</c:v>
                </c:pt>
                <c:pt idx="8">
                  <c:v>ZIZUR MAYOR</c:v>
                </c:pt>
              </c:strCache>
            </c:strRef>
          </c:cat>
          <c:val>
            <c:numRef>
              <c:f>'9 - Cuestiones ambientales'!$B$35:$J$35</c:f>
              <c:numCache>
                <c:formatCode>_(* #,##0.00_);_(* \(#,##0.00\);_(* "-"??_);_(@_)</c:formatCode>
                <c:ptCount val="9"/>
                <c:pt idx="0">
                  <c:v>1943.26</c:v>
                </c:pt>
                <c:pt idx="1">
                  <c:v>4538.0200000000004</c:v>
                </c:pt>
                <c:pt idx="2">
                  <c:v>875.59</c:v>
                </c:pt>
                <c:pt idx="3">
                  <c:v>1002.38</c:v>
                </c:pt>
                <c:pt idx="4">
                  <c:v>1869.33</c:v>
                </c:pt>
                <c:pt idx="5">
                  <c:v>1028.23</c:v>
                </c:pt>
                <c:pt idx="6">
                  <c:v>2532.7399999999998</c:v>
                </c:pt>
                <c:pt idx="7">
                  <c:v>1412.71</c:v>
                </c:pt>
                <c:pt idx="8">
                  <c:v>8782.51</c:v>
                </c:pt>
              </c:numCache>
            </c:numRef>
          </c:val>
          <c:extLst>
            <c:ext xmlns:c16="http://schemas.microsoft.com/office/drawing/2014/chart" uri="{C3380CC4-5D6E-409C-BE32-E72D297353CC}">
              <c16:uniqueId val="{00000002-EFDB-4B44-9BD7-1F5AC9B16CCB}"/>
            </c:ext>
          </c:extLst>
        </c:ser>
        <c:dLbls>
          <c:showLegendKey val="0"/>
          <c:showVal val="0"/>
          <c:showCatName val="0"/>
          <c:showSerName val="0"/>
          <c:showPercent val="0"/>
          <c:showBubbleSize val="0"/>
        </c:dLbls>
        <c:gapWidth val="219"/>
        <c:overlap val="-27"/>
        <c:axId val="631927960"/>
        <c:axId val="391577832"/>
      </c:barChart>
      <c:catAx>
        <c:axId val="631927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70" b="0" i="0" u="none" strike="noStrike" kern="1200" baseline="0">
                <a:solidFill>
                  <a:schemeClr val="tx1">
                    <a:lumMod val="65000"/>
                    <a:lumOff val="35000"/>
                  </a:schemeClr>
                </a:solidFill>
                <a:latin typeface="+mn-lt"/>
                <a:ea typeface="+mn-ea"/>
                <a:cs typeface="+mn-cs"/>
              </a:defRPr>
            </a:pPr>
            <a:endParaRPr lang="es-ES"/>
          </a:p>
        </c:txPr>
        <c:crossAx val="391577832"/>
        <c:crosses val="autoZero"/>
        <c:auto val="1"/>
        <c:lblAlgn val="ctr"/>
        <c:lblOffset val="100"/>
        <c:noMultiLvlLbl val="0"/>
      </c:catAx>
      <c:valAx>
        <c:axId val="391577832"/>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31927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5390E-264F-4587-9567-77A6898D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7956</Words>
  <Characters>57740</Characters>
  <Application>Microsoft Office Word</Application>
  <DocSecurity>0</DocSecurity>
  <Lines>2138</Lines>
  <Paragraphs>1527</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64169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D863793</dc:creator>
  <cp:lastModifiedBy>De Santiago, Iñaki</cp:lastModifiedBy>
  <cp:revision>3</cp:revision>
  <cp:lastPrinted>2022-01-27T11:47:00Z</cp:lastPrinted>
  <dcterms:created xsi:type="dcterms:W3CDTF">2022-03-10T08:19:00Z</dcterms:created>
  <dcterms:modified xsi:type="dcterms:W3CDTF">2022-03-10T08:54:00Z</dcterms:modified>
</cp:coreProperties>
</file>