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martxoaren 3an egindako bileran, ezetsi egin du Navarra Suma talde parlamentarioak aurkeztutako osoko zuzenketa, toki-erakundeek Nafarroako tributuetan parte hartzeko duten funtsa transferentzia arrunten bidez nola banatu ezartzen duen Foru Lege proiektuari aurkeztutakoa.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Legebiltzarreko Erregelamenduaren 132.5 artikuluan xedatuarekin bat, proiektua Lurralde Kohesiorako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