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rol que deben jugar en el ámbito de la responsabilidad social empresarial las personas consultoras,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Pleno por el consejero de Desarrollo Económico y Empresarial.</w:t>
      </w:r>
    </w:p>
    <w:p>
      <w:pPr>
        <w:pStyle w:val="0"/>
        <w:suppressAutoHyphens w:val="false"/>
        <w:rPr>
          <w:rStyle w:val="1"/>
        </w:rPr>
      </w:pPr>
      <w:r>
        <w:rPr>
          <w:rStyle w:val="1"/>
        </w:rPr>
        <w:t xml:space="preserve">El pasado mes de febrero la directora general de Política Económica, Proyección Internacional y Trabajo del Gobierno de Navarra publicaba una resolución por la que se procedía a la apertura de plazo para la solicitud de acreditación de personas consultoras para la implantación de la responsabilidad social (RS) en las empresas y entidades públicas conforme a la metodología “InnovaRSE”.</w:t>
      </w:r>
    </w:p>
    <w:p>
      <w:pPr>
        <w:pStyle w:val="0"/>
        <w:suppressAutoHyphens w:val="false"/>
        <w:rPr>
          <w:rStyle w:val="1"/>
        </w:rPr>
      </w:pPr>
      <w:r>
        <w:rPr>
          <w:rStyle w:val="1"/>
        </w:rPr>
        <w:t xml:space="preserve">El Gobierno de Navarra incentiva y promueve la responsabilidad social y con este fin convoca ayudas dirigidas a empresas para facilitar su incorporación en sus estrategias empresariales. En ese sentido para el ejercicio 2022, de modo similar al realizado en años anteriores, se habilitó la partida denominada “Programa de fomento de la responsabilidad social”, por un importe de 100.000,00 euros.</w:t>
      </w:r>
    </w:p>
    <w:p>
      <w:pPr>
        <w:pStyle w:val="0"/>
        <w:suppressAutoHyphens w:val="false"/>
        <w:rPr>
          <w:rStyle w:val="1"/>
        </w:rPr>
      </w:pPr>
      <w:r>
        <w:rPr>
          <w:rStyle w:val="1"/>
        </w:rPr>
        <w:t xml:space="preserve">De ahí que se procediese a abrir un plazo de acreditación con la finalidad de facilitar a las empresas solicitantes de las ayudas contactos de personas acreditadas como consultoras para realizar las actuaciones subvencionables en las metodologías InnovaRSE, TAMIRSE y GobernaRSE.</w:t>
      </w:r>
    </w:p>
    <w:p>
      <w:pPr>
        <w:pStyle w:val="0"/>
        <w:suppressAutoHyphens w:val="false"/>
        <w:rPr>
          <w:rStyle w:val="1"/>
        </w:rPr>
      </w:pPr>
      <w:r>
        <w:rPr>
          <w:rStyle w:val="1"/>
        </w:rPr>
        <w:t xml:space="preserve">Papel, por tanto, fundamental ya, y creciente a la vez el que debe jugar en el ámbito empresarial la responsabilidad social.</w:t>
      </w:r>
    </w:p>
    <w:p>
      <w:pPr>
        <w:pStyle w:val="0"/>
        <w:suppressAutoHyphens w:val="false"/>
        <w:rPr>
          <w:rStyle w:val="1"/>
        </w:rPr>
      </w:pPr>
      <w:r>
        <w:rPr>
          <w:rStyle w:val="1"/>
        </w:rPr>
        <w:t xml:space="preserve">Por todo ello, se formula la siguiente pregunta oral dirigida al consejero de Desarrollo Económico y Empresarial:</w:t>
      </w:r>
    </w:p>
    <w:p>
      <w:pPr>
        <w:pStyle w:val="0"/>
        <w:suppressAutoHyphens w:val="false"/>
        <w:rPr>
          <w:rStyle w:val="1"/>
        </w:rPr>
      </w:pPr>
      <w:r>
        <w:rPr>
          <w:rStyle w:val="1"/>
        </w:rPr>
        <w:t xml:space="preserve">¿Qué rol deben jugar en el ámbito de la responsabilidad social empresarial las personas consultoras?</w:t>
      </w:r>
    </w:p>
    <w:p>
      <w:pPr>
        <w:pStyle w:val="0"/>
        <w:suppressAutoHyphens w:val="false"/>
        <w:rPr>
          <w:rStyle w:val="1"/>
        </w:rPr>
      </w:pPr>
      <w:r>
        <w:rPr>
          <w:rStyle w:val="1"/>
        </w:rPr>
        <w:t xml:space="preserve">Pamplona-Iruña a 16 de marzo de 2022</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