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levantamiento de planos extraordinarios de la Iglesia Santa María de Viana, formulada por el Ilmo. Sr. D. Maiorga Ramírez Erro (10-22/PES-00091).</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Como se puede comprobar en las noticias de prensa escrita como consecuencia de la visita parlamentaria que realizara la Comisión de Cultura del Parlamento de Navarra el 23 de junio de 2021 a la iglesia de Santa María de Viana, el arquitecto colaborador del Arzobispado, don Javier Chérrez Bermejo, indicaba que era necesario un Plan Director y que “hay voluntad desde Príncipe de Viana, que ya lo inició hace unos años con un levantamiento de planos extraordinario, y ya está ejecutado y ojalá se pueda continuar”.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 Primero. Fecha en la que se produjo “el levantamiento de planos extraordinarios”. </w:t>
      </w:r>
    </w:p>
    <w:p>
      <w:pPr>
        <w:pStyle w:val="0"/>
        <w:suppressAutoHyphens w:val="false"/>
        <w:rPr>
          <w:rStyle w:val="1"/>
        </w:rPr>
      </w:pPr>
      <w:r>
        <w:rPr>
          <w:rStyle w:val="1"/>
        </w:rPr>
        <w:t xml:space="preserve">• Segundo. Órgano que adoptó la decisión del levantamiento de dichos planos. </w:t>
      </w:r>
    </w:p>
    <w:p>
      <w:pPr>
        <w:pStyle w:val="0"/>
        <w:suppressAutoHyphens w:val="false"/>
        <w:rPr>
          <w:rStyle w:val="1"/>
        </w:rPr>
      </w:pPr>
      <w:r>
        <w:rPr>
          <w:rStyle w:val="1"/>
        </w:rPr>
        <w:t xml:space="preserve">• Tercero. Definición del grado de ejecución de obras sustentado en los citados planos. </w:t>
      </w:r>
    </w:p>
    <w:p>
      <w:pPr>
        <w:pStyle w:val="0"/>
        <w:suppressAutoHyphens w:val="false"/>
        <w:rPr>
          <w:rStyle w:val="1"/>
        </w:rPr>
      </w:pPr>
      <w:r>
        <w:rPr>
          <w:rStyle w:val="1"/>
        </w:rPr>
        <w:t xml:space="preserve">En Iruña, a 17 de marzo de 2022</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