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2an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Navarra Suma talde parlamentarioak aurkeztu du Lagun egiteko animaliak Nafarroan babesteari buruzko apirilaren 4ko 19/2019 Foru Legea hein batean aldatzeko Foru Lege proposamena, eta irakurketa bakarreko prozeduraz izapidetu dadin eskatu du (10-22/PRO-00009).</w:t>
      </w:r>
    </w:p>
    <w:p>
      <w:pPr>
        <w:pStyle w:val="0"/>
        <w:suppressAutoHyphens w:val="false"/>
        <w:rPr>
          <w:rStyle w:val="1"/>
        </w:rPr>
      </w:pPr>
      <w:r>
        <w:rPr>
          <w:rStyle w:val="1"/>
        </w:rPr>
        <w:t xml:space="preserve">Hori horrela, Legebiltzarreko Erregelamenduko 148. eta 158. artikuluetan ezarritakoarekin bat, Eledunen Batzarrarekin adostu ondoren, honako hau ERABAKI DA:</w:t>
      </w:r>
    </w:p>
    <w:p>
      <w:pPr>
        <w:pStyle w:val="0"/>
        <w:suppressAutoHyphens w:val="false"/>
        <w:rPr>
          <w:rStyle w:val="1"/>
        </w:rPr>
      </w:pPr>
      <w:r>
        <w:rPr>
          <w:rStyle w:val="1"/>
          <w:b w:val="true"/>
        </w:rPr>
        <w:t xml:space="preserve">1. </w:t>
      </w:r>
      <w:r>
        <w:rPr>
          <w:rStyle w:val="1"/>
        </w:rPr>
        <w:t xml:space="preserve">Agintzea Lagun egiteko animaliak Nafarroan babesteari buruzko apirilaren 4ko 19/2019 Foru Legea hein batean aldatzeko Foru Lege proposamena Nafarroako Parlamentuko Aldizkari Ofizialean argitara dadin.</w:t>
      </w:r>
    </w:p>
    <w:p>
      <w:pPr>
        <w:pStyle w:val="0"/>
        <w:suppressAutoHyphens w:val="false"/>
        <w:rPr>
          <w:rStyle w:val="1"/>
        </w:rPr>
      </w:pPr>
      <w:r>
        <w:rPr>
          <w:rStyle w:val="1"/>
          <w:b w:val="true"/>
        </w:rPr>
        <w:t xml:space="preserve">2. </w:t>
      </w:r>
      <w:r>
        <w:rPr>
          <w:rStyle w:val="1"/>
        </w:rPr>
        <w:t xml:space="preserve">Foru lege proposamen hori Nafarroako Gobernuari igortzea, Erregelamenduko 148 artikuluan ezarritako ondorioetarako.</w:t>
      </w:r>
    </w:p>
    <w:p>
      <w:pPr>
        <w:pStyle w:val="0"/>
        <w:suppressAutoHyphens w:val="false"/>
        <w:rPr>
          <w:rStyle w:val="1"/>
        </w:rPr>
      </w:pPr>
      <w:r>
        <w:rPr>
          <w:rStyle w:val="1"/>
          <w:b w:val="true"/>
        </w:rPr>
        <w:t xml:space="preserve">3. </w:t>
      </w:r>
      <w:r>
        <w:rPr>
          <w:rStyle w:val="1"/>
        </w:rPr>
        <w:t xml:space="preserve">Foru lege proposamen hori irakurketa bakarreko prozeduraz izapidetzea.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2022ko maiatzaren 2an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Lagun egiteko animaliak Nafarroan babesteari buruzko apirilaren 4ko 19/2019 Foru Legea hein batean aldatzekoa</w:t>
      </w:r>
    </w:p>
    <w:p>
      <w:pPr>
        <w:pStyle w:val="0"/>
        <w:jc w:val="center"/>
        <w:ind w:firstLine="0"/>
        <w:suppressAutoHyphens w:val="false"/>
        <w:rPr>
          <w:rStyle w:val="1"/>
        </w:rPr>
      </w:pPr>
      <w:r>
        <w:rPr>
          <w:rStyle w:val="1"/>
        </w:rPr>
        <w:t xml:space="preserve">ZIOEN AZALPENA</w:t>
      </w:r>
    </w:p>
    <w:p>
      <w:pPr>
        <w:pStyle w:val="0"/>
        <w:spacing w:after="113.386" w:before="0" w:line="226" w:lineRule="exact"/>
        <w:suppressAutoHyphens w:val="false"/>
        <w:rPr>
          <w:rStyle w:val="1"/>
        </w:rPr>
      </w:pPr>
      <w:r>
        <w:rPr>
          <w:rStyle w:val="1"/>
        </w:rPr>
        <w:t xml:space="preserve">Lanerako, laguntzarako edo eginkizun sozialerako animalien erabileraren errealitate soziala eta funtzionalak arazo larriak aurkitzen ditu bere jasangarritasun eta garapenerako, modu orokorrean sartzen baitira lagun egiteko animalien babeserako araudietan –animalia horiek, Espainiak 2017ko ekainaren 23an berretsitako Lagun Egiteko Animalien Babesari buruzko Europako Hitzarmenaren arabera, dira gizakiak dauzkanak edo gizakiak edukitzeko bideratuak, bereziki bere etxean, aisialdirako eta haren konpainia izateko–; izan ere, haien jarduera nagusia ez da konpainia egitea eta ez dira etxean bizitzen.</w:t>
      </w:r>
    </w:p>
    <w:p>
      <w:pPr>
        <w:pStyle w:val="0"/>
        <w:spacing w:after="113.386" w:before="0" w:line="226" w:lineRule="exact"/>
        <w:suppressAutoHyphens w:val="false"/>
        <w:rPr>
          <w:rStyle w:val="1"/>
        </w:rPr>
      </w:pPr>
      <w:r>
        <w:rPr>
          <w:rStyle w:val="1"/>
        </w:rPr>
        <w:t xml:space="preserve">Gainera, lanerako, laguntzarako edo eginkizun sozialerako animaliak erabiltzen diren jarduera askotan bada jada araudi sektorial joria (hala nola zezen ikuskizunetan parte hartzen duten animaliak, hasierako testuan salbuetsi zirenak).</w:t>
      </w:r>
    </w:p>
    <w:p>
      <w:pPr>
        <w:pStyle w:val="0"/>
        <w:spacing w:after="113.386" w:before="0" w:line="226" w:lineRule="exact"/>
        <w:suppressAutoHyphens w:val="false"/>
        <w:rPr>
          <w:rStyle w:val="1"/>
        </w:rPr>
      </w:pPr>
      <w:r>
        <w:rPr>
          <w:rStyle w:val="1"/>
          <w:b w:val="true"/>
        </w:rPr>
        <w:t xml:space="preserve">Artikulu bakarra.</w:t>
      </w:r>
      <w:r>
        <w:rPr>
          <w:rStyle w:val="1"/>
        </w:rPr>
        <w:t xml:space="preserve"> Nafarroako Abereen Osasunari buruzko azaroaren 16ko 11/2000 Foru Legearen 4. eta 5.3. artikuluak aldatzekoa.</w:t>
      </w:r>
    </w:p>
    <w:p>
      <w:pPr>
        <w:pStyle w:val="0"/>
        <w:spacing w:after="113.386" w:before="0" w:line="226" w:lineRule="exact"/>
        <w:suppressAutoHyphens w:val="false"/>
        <w:rPr>
          <w:rStyle w:val="1"/>
        </w:rPr>
      </w:pPr>
      <w:r>
        <w:rPr>
          <w:rStyle w:val="1"/>
          <w:u w:val="single"/>
        </w:rPr>
        <w:t xml:space="preserve">Bat</w:t>
      </w:r>
      <w:r>
        <w:rPr>
          <w:rStyle w:val="1"/>
        </w:rPr>
        <w:t xml:space="preserve">. Honela idatzita agertuko da 4. artikulua:</w:t>
      </w:r>
    </w:p>
    <w:p>
      <w:pPr>
        <w:pStyle w:val="0"/>
        <w:spacing w:after="113.386" w:before="0" w:line="226" w:lineRule="exact"/>
        <w:suppressAutoHyphens w:val="false"/>
        <w:rPr>
          <w:rStyle w:val="1"/>
        </w:rPr>
      </w:pPr>
      <w:r>
        <w:rPr>
          <w:rStyle w:val="1"/>
        </w:rPr>
        <w:t xml:space="preserve">«4. artikulua. Aplikatzekoak diren baztertzeak.</w:t>
      </w:r>
    </w:p>
    <w:p>
      <w:pPr>
        <w:pStyle w:val="0"/>
        <w:spacing w:after="113.386" w:before="0" w:line="226" w:lineRule="exact"/>
        <w:suppressAutoHyphens w:val="false"/>
        <w:rPr>
          <w:rStyle w:val="1"/>
        </w:rPr>
      </w:pPr>
      <w:r>
        <w:rPr>
          <w:rStyle w:val="1"/>
        </w:rPr>
        <w:t xml:space="preserve">Lege honen aplikazio-esparrutik baztertuta daude:</w:t>
      </w:r>
    </w:p>
    <w:p>
      <w:pPr>
        <w:pStyle w:val="0"/>
        <w:spacing w:after="113.386" w:before="0" w:line="226" w:lineRule="exact"/>
        <w:suppressAutoHyphens w:val="false"/>
        <w:rPr>
          <w:rStyle w:val="1"/>
        </w:rPr>
      </w:pPr>
      <w:r>
        <w:rPr>
          <w:rStyle w:val="1"/>
        </w:rPr>
        <w:t xml:space="preserve">1. Ekoizpenerako animaliak, foru lege honen lehenengo xedapen gehigarrian ezarritakoa ezertan galarazi gabe.</w:t>
      </w:r>
    </w:p>
    <w:p>
      <w:pPr>
        <w:pStyle w:val="0"/>
        <w:spacing w:after="113.386" w:before="0" w:line="226" w:lineRule="exact"/>
        <w:suppressAutoHyphens w:val="false"/>
        <w:rPr>
          <w:rStyle w:val="1"/>
        </w:rPr>
      </w:pPr>
      <w:r>
        <w:rPr>
          <w:rStyle w:val="1"/>
        </w:rPr>
        <w:t xml:space="preserve">2. Basa faunako animaliak, ehizakitzat hartutako basa faunako espezieak, subespezieak eta populazioak eta araututako ehiza-jarduera.</w:t>
      </w:r>
    </w:p>
    <w:p>
      <w:pPr>
        <w:pStyle w:val="0"/>
        <w:spacing w:after="113.386" w:before="0" w:line="226" w:lineRule="exact"/>
        <w:suppressAutoHyphens w:val="false"/>
        <w:rPr>
          <w:rStyle w:val="1"/>
          <w:spacing w:val="-4.799"/>
        </w:rPr>
      </w:pPr>
      <w:r>
        <w:rPr>
          <w:rStyle w:val="1"/>
          <w:spacing w:val="-4.799"/>
        </w:rPr>
        <w:t xml:space="preserve">3. Zezen-ikuskizunetan erabiltzen diren animaliak.</w:t>
      </w:r>
    </w:p>
    <w:p>
      <w:pPr>
        <w:pStyle w:val="0"/>
        <w:spacing w:after="113.386" w:before="0" w:line="226" w:lineRule="exact"/>
        <w:suppressAutoHyphens w:val="false"/>
        <w:rPr>
          <w:rStyle w:val="1"/>
        </w:rPr>
      </w:pPr>
      <w:r>
        <w:rPr>
          <w:rStyle w:val="1"/>
        </w:rPr>
        <w:t xml:space="preserve">4. Esperimentaziorako eta beste xede zientifiko batzuetarako erabiltzen diren animaliak.</w:t>
      </w:r>
    </w:p>
    <w:p>
      <w:pPr>
        <w:pStyle w:val="0"/>
        <w:spacing w:after="113.386" w:before="0" w:line="226" w:lineRule="exact"/>
        <w:suppressAutoHyphens w:val="false"/>
        <w:rPr>
          <w:rStyle w:val="1"/>
        </w:rPr>
      </w:pPr>
      <w:r>
        <w:rPr>
          <w:rStyle w:val="1"/>
        </w:rPr>
        <w:t xml:space="preserve">5. Parke zoologikoetan dauden animaliak.</w:t>
      </w:r>
    </w:p>
    <w:p>
      <w:pPr>
        <w:pStyle w:val="0"/>
        <w:spacing w:after="113.386" w:before="0" w:line="226" w:lineRule="exact"/>
        <w:suppressAutoHyphens w:val="false"/>
        <w:rPr>
          <w:rStyle w:val="1"/>
        </w:rPr>
      </w:pPr>
      <w:r>
        <w:rPr>
          <w:rStyle w:val="1"/>
        </w:rPr>
        <w:t xml:space="preserve">6. Lanerako animaliak, laguntzakoak edo eginkizun soziala dutenak».</w:t>
      </w:r>
    </w:p>
    <w:p>
      <w:pPr>
        <w:pStyle w:val="0"/>
        <w:spacing w:after="113.386" w:before="0" w:line="226" w:lineRule="exact"/>
        <w:suppressAutoHyphens w:val="false"/>
        <w:rPr>
          <w:rStyle w:val="1"/>
        </w:rPr>
      </w:pPr>
      <w:r>
        <w:rPr>
          <w:rStyle w:val="1"/>
          <w:u w:val="single"/>
        </w:rPr>
        <w:t xml:space="preserve">Bi</w:t>
      </w:r>
      <w:r>
        <w:rPr>
          <w:rStyle w:val="1"/>
        </w:rPr>
        <w:t xml:space="preserve">. Honela idatzita agertuko da 5,3. artikulua:</w:t>
      </w:r>
    </w:p>
    <w:p>
      <w:pPr>
        <w:pStyle w:val="0"/>
        <w:spacing w:after="113.386" w:before="0" w:line="226" w:lineRule="exact"/>
        <w:suppressAutoHyphens w:val="false"/>
        <w:rPr>
          <w:rStyle w:val="1"/>
        </w:rPr>
      </w:pPr>
      <w:r>
        <w:rPr>
          <w:rStyle w:val="1"/>
        </w:rPr>
        <w:t xml:space="preserve">«3. Lanerako animaliak, laguntzakoak edo eginkizun soziala dutenak: arlo sozialeko jarduera edo zeregin zehatz bat egiten dutenak (ez du zertan jarduera ekonomiko batekin lotura izan behar), hala nola zaintzarako txakurrak, artzain-txakurrak, laguntza-txakurrak, ehizarako txakur edo hudoak, txakur bilatzaileak (zizak, boilurra...), erreskate-txakurrak eta segurtasun indar eta kidegoek erabiltzen dituzten txakurrak, ehiza-hegaztiak, silbestrismo-hegaztiak, eperrak eta beste dei-hegazti batzuk, hazkuntzarako eta uso mezulariak trebatzeko usoak, kirol jarduera federatuetan baliatzeko beste animalia batzuk, etab.».</w:t>
      </w:r>
    </w:p>
    <w:p>
      <w:pPr>
        <w:pStyle w:val="0"/>
        <w:spacing w:after="113.386" w:before="0" w:line="226" w:lineRule="exact"/>
        <w:suppressAutoHyphens w:val="false"/>
        <w:rPr>
          <w:rStyle w:val="1"/>
        </w:rPr>
      </w:pPr>
      <w:r>
        <w:rPr>
          <w:rStyle w:val="1"/>
          <w:b w:val="true"/>
        </w:rPr>
        <w:t xml:space="preserve">Azken xedapen bakarra.</w:t>
      </w:r>
      <w:r>
        <w:rPr>
          <w:rStyle w:val="1"/>
        </w:rPr>
        <w:t xml:space="preserve"> 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