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Kultur Ondareari buruzko Foru Legearen 29.1 artikulua betetzeari buruzkoa (10-22/POR-00178).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ekintzaren bat aurreikusi al du Nafarroako Kultur Ondareari buruzko Foru Legearen 29.1 artikuluak xedatutakoa aktibatze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