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4A5B" w14:textId="24D08AD1" w:rsidR="00A66D44" w:rsidRPr="00A66D44" w:rsidRDefault="00A711C6" w:rsidP="004C28DB">
      <w:pPr>
        <w:tabs>
          <w:tab w:val="left" w:pos="3780"/>
        </w:tabs>
        <w:spacing w:line="288" w:lineRule="auto"/>
        <w:jc w:val="both"/>
        <w:rPr>
          <w:rFonts w:ascii="Arial" w:hAnsi="Arial" w:cs="Arial"/>
        </w:rPr>
      </w:pPr>
      <w:r>
        <w:rPr>
          <w:rFonts w:ascii="Arial" w:hAnsi="Arial"/>
        </w:rPr>
        <w:t>Navarra Suma talde parlamentarioari atxikitako foru parlamentari Cristina Ibarrola Guillén andreak 10-22/PES-00064 galdera aurkeztu du, idatziz erantzutekoa, zeinaren bidez honako informazio hau eskatzen baitu: “Zer neurri konkretu burutu ditu Osasun Departamentuak eta zer emaitzarekin Kronikoen Plana eta Gizatiartzeko Planen inguruan?”. Hona hemen Nafarroako Gobernuko Osasuneko kontseilariak ematen dion informazioa:</w:t>
      </w:r>
    </w:p>
    <w:p w14:paraId="39405B2B" w14:textId="5E79D138" w:rsidR="00A66D44" w:rsidRPr="00A66D44" w:rsidRDefault="00FB5289" w:rsidP="00FB5289">
      <w:pPr>
        <w:tabs>
          <w:tab w:val="left" w:pos="3780"/>
        </w:tabs>
        <w:spacing w:line="288" w:lineRule="auto"/>
        <w:jc w:val="both"/>
        <w:rPr>
          <w:rFonts w:ascii="Arial" w:hAnsi="Arial" w:cs="Arial"/>
          <w:u w:val="single"/>
        </w:rPr>
      </w:pPr>
      <w:r>
        <w:rPr>
          <w:rFonts w:ascii="Arial" w:hAnsi="Arial"/>
          <w:u w:val="single"/>
        </w:rPr>
        <w:t xml:space="preserve">Kronikoen Plana: </w:t>
      </w:r>
    </w:p>
    <w:p w14:paraId="2858654B" w14:textId="77777777" w:rsidR="00A66D44" w:rsidRPr="00A66D44" w:rsidRDefault="00FB5289" w:rsidP="00FB5289">
      <w:pPr>
        <w:tabs>
          <w:tab w:val="left" w:pos="3780"/>
        </w:tabs>
        <w:spacing w:line="288" w:lineRule="auto"/>
        <w:jc w:val="both"/>
        <w:rPr>
          <w:rFonts w:ascii="Arial" w:hAnsi="Arial" w:cs="Arial"/>
        </w:rPr>
      </w:pPr>
      <w:r>
        <w:rPr>
          <w:rFonts w:ascii="Arial" w:hAnsi="Arial"/>
        </w:rPr>
        <w:t>Plantillan erizainak gehitu izanari esker, Kronikoen Planari berriz ekin diote, pixkanaka, Nafarroako Oinarrizko Osasun Laguntzako profesionalek.</w:t>
      </w:r>
    </w:p>
    <w:p w14:paraId="4EB4A260" w14:textId="77777777" w:rsidR="00A66D44" w:rsidRPr="00A66D44" w:rsidRDefault="00FB5289" w:rsidP="00FB5289">
      <w:pPr>
        <w:tabs>
          <w:tab w:val="left" w:pos="3780"/>
        </w:tabs>
        <w:spacing w:line="288" w:lineRule="auto"/>
        <w:jc w:val="both"/>
        <w:rPr>
          <w:rFonts w:ascii="Arial" w:hAnsi="Arial" w:cs="Arial"/>
        </w:rPr>
      </w:pPr>
      <w:r>
        <w:rPr>
          <w:rFonts w:ascii="Arial" w:hAnsi="Arial"/>
        </w:rPr>
        <w:t>Orain arte sartu diren erizainez gainera beste 44 sartuta, helburua da osasun etxe guztietan bultzatu eta bermatzea paziente kroniko eta pluripatologikoentzako arreta integratuaren estrategia.</w:t>
      </w:r>
    </w:p>
    <w:p w14:paraId="0370C705" w14:textId="77777777" w:rsidR="00A66D44" w:rsidRPr="00A66D44" w:rsidRDefault="00FB5289" w:rsidP="00FB5289">
      <w:pPr>
        <w:tabs>
          <w:tab w:val="left" w:pos="3780"/>
        </w:tabs>
        <w:spacing w:line="288" w:lineRule="auto"/>
        <w:jc w:val="both"/>
        <w:rPr>
          <w:rFonts w:ascii="Arial" w:hAnsi="Arial" w:cs="Arial"/>
        </w:rPr>
      </w:pPr>
      <w:r>
        <w:rPr>
          <w:rFonts w:ascii="Arial" w:hAnsi="Arial"/>
        </w:rPr>
        <w:t xml:space="preserve">Profesional horiek, Oinarrizko Osasun Laguntzako taldeetako gainerako kideekin batera, arreta pertsonalizatua emanen diete zainketa konplexuen beharra, mendekotasuna eta hauskortasuna dituzten pertsonei, eta prozesuan esku hartzen duten profesional guztiekin elkarlanean ariko dira, askotariko zerbitzuen irisgarritasuna eta integrazioa bermatzeko osasun arazo kronikoak eta konplexutasun handiko arriskua dituzten pertsonei. </w:t>
      </w:r>
    </w:p>
    <w:p w14:paraId="5D956B22" w14:textId="77777777" w:rsidR="00A66D44" w:rsidRPr="00A66D44" w:rsidRDefault="00FB5289" w:rsidP="00FB5289">
      <w:pPr>
        <w:tabs>
          <w:tab w:val="left" w:pos="3780"/>
        </w:tabs>
        <w:spacing w:line="288" w:lineRule="auto"/>
        <w:jc w:val="both"/>
        <w:rPr>
          <w:rFonts w:ascii="Arial" w:hAnsi="Arial" w:cs="Arial"/>
          <w:u w:val="single"/>
        </w:rPr>
      </w:pPr>
      <w:r>
        <w:rPr>
          <w:rFonts w:ascii="Arial" w:hAnsi="Arial"/>
          <w:u w:val="single"/>
        </w:rPr>
        <w:t xml:space="preserve">Gizatiartzeko Plana </w:t>
      </w:r>
    </w:p>
    <w:p w14:paraId="3DE9F780" w14:textId="77777777" w:rsidR="00A66D44" w:rsidRPr="00A66D44" w:rsidRDefault="00437B60" w:rsidP="00437B60">
      <w:pPr>
        <w:tabs>
          <w:tab w:val="left" w:pos="3780"/>
        </w:tabs>
        <w:spacing w:line="288" w:lineRule="auto"/>
        <w:jc w:val="both"/>
        <w:rPr>
          <w:rFonts w:ascii="Arial" w:hAnsi="Arial" w:cs="Arial"/>
        </w:rPr>
      </w:pPr>
      <w:r>
        <w:rPr>
          <w:rFonts w:ascii="Arial" w:hAnsi="Arial"/>
        </w:rPr>
        <w:t>Osasun Departamentuak, Nafarroako osasun sistema publikoaren erabiltzaileek gizatasunezko tratuari buruz duten gogobetetze maila hobetu nahian, Nafarroako Osasun Sistema Publikoa Gizatiartzeko Plana abiarazi zuen.</w:t>
      </w:r>
    </w:p>
    <w:p w14:paraId="5828B035" w14:textId="77777777" w:rsidR="00A66D44" w:rsidRPr="00A66D44" w:rsidRDefault="00437B60" w:rsidP="00437B60">
      <w:pPr>
        <w:tabs>
          <w:tab w:val="left" w:pos="3780"/>
        </w:tabs>
        <w:spacing w:line="288" w:lineRule="auto"/>
        <w:jc w:val="both"/>
        <w:rPr>
          <w:rFonts w:ascii="Arial" w:hAnsi="Arial" w:cs="Arial"/>
        </w:rPr>
      </w:pPr>
      <w:r>
        <w:rPr>
          <w:rFonts w:ascii="Arial" w:hAnsi="Arial"/>
        </w:rPr>
        <w:t>Gizatiartze Planaren arabera, osasun sistema publikoaren esparru guztietan gizatiartze batzordeak sortu behar dira, osasun publikoko zerbitzu guztietan gizatiartze prozesuak garatu eta eginen dituztenak.</w:t>
      </w:r>
    </w:p>
    <w:p w14:paraId="1B2F078C" w14:textId="77777777" w:rsidR="00A66D44" w:rsidRPr="00A66D44" w:rsidRDefault="00437B60" w:rsidP="00437B60">
      <w:pPr>
        <w:tabs>
          <w:tab w:val="left" w:pos="3780"/>
        </w:tabs>
        <w:spacing w:line="288" w:lineRule="auto"/>
        <w:jc w:val="both"/>
        <w:rPr>
          <w:rFonts w:ascii="Arial" w:hAnsi="Arial" w:cs="Arial"/>
        </w:rPr>
      </w:pPr>
      <w:r>
        <w:rPr>
          <w:rFonts w:ascii="Arial" w:hAnsi="Arial"/>
        </w:rPr>
        <w:t>Hala, 2018. urtean Oinarrizko Osasun Laguntza Gizatiartzeko Batzordea sortu zen, prozesu hori gidatzeaz arduratu zedin, zuzeneko arretako profesionalekin eta Oinarrizko Osasun Laguntzako Kudeatzailetzarekin elkarlanean eta haiek ere parte hartuta.</w:t>
      </w:r>
    </w:p>
    <w:p w14:paraId="4032DF0D" w14:textId="77777777" w:rsidR="00A66D44" w:rsidRPr="00A66D44" w:rsidRDefault="00437B60" w:rsidP="00437B60">
      <w:pPr>
        <w:tabs>
          <w:tab w:val="left" w:pos="3780"/>
        </w:tabs>
        <w:spacing w:line="288" w:lineRule="auto"/>
        <w:jc w:val="both"/>
        <w:rPr>
          <w:rFonts w:ascii="Arial" w:hAnsi="Arial" w:cs="Arial"/>
        </w:rPr>
      </w:pPr>
      <w:r>
        <w:rPr>
          <w:rFonts w:ascii="Arial" w:hAnsi="Arial"/>
        </w:rPr>
        <w:t>2018an eta 2019an gizatiartze ekintza batzuk egin ziren, Barne Plana garatuz. Besteak beste, honako hauek:</w:t>
      </w:r>
    </w:p>
    <w:p w14:paraId="347F6743" w14:textId="76413FA0" w:rsidR="00437B60" w:rsidRPr="00A66D44" w:rsidRDefault="00437B60" w:rsidP="006E57F1">
      <w:pPr>
        <w:pStyle w:val="Prrafodelista"/>
        <w:numPr>
          <w:ilvl w:val="0"/>
          <w:numId w:val="16"/>
        </w:numPr>
        <w:tabs>
          <w:tab w:val="left" w:pos="3780"/>
        </w:tabs>
        <w:spacing w:line="288" w:lineRule="auto"/>
        <w:jc w:val="both"/>
        <w:rPr>
          <w:rFonts w:ascii="Arial" w:hAnsi="Arial" w:cs="Arial"/>
        </w:rPr>
      </w:pPr>
      <w:r>
        <w:rPr>
          <w:rFonts w:ascii="Arial" w:hAnsi="Arial"/>
        </w:rPr>
        <w:t>Oinarrizko Osasun Laguntza Gizatiartzeko Estrategia.</w:t>
      </w:r>
    </w:p>
    <w:p w14:paraId="16A945E4" w14:textId="77777777" w:rsidR="00437B60" w:rsidRPr="00A66D44" w:rsidRDefault="00437B60" w:rsidP="006E57F1">
      <w:pPr>
        <w:pStyle w:val="Prrafodelista"/>
        <w:numPr>
          <w:ilvl w:val="0"/>
          <w:numId w:val="16"/>
        </w:numPr>
        <w:tabs>
          <w:tab w:val="left" w:pos="3780"/>
        </w:tabs>
        <w:spacing w:line="288" w:lineRule="auto"/>
        <w:jc w:val="both"/>
        <w:rPr>
          <w:rFonts w:ascii="Arial" w:hAnsi="Arial" w:cs="Arial"/>
        </w:rPr>
      </w:pPr>
      <w:r>
        <w:rPr>
          <w:rFonts w:ascii="Arial" w:hAnsi="Arial"/>
        </w:rPr>
        <w:t>“Gizatiartze bidean aurrera eginez” jardunaldia.</w:t>
      </w:r>
    </w:p>
    <w:p w14:paraId="76EAF96B" w14:textId="77777777" w:rsidR="00437B60" w:rsidRPr="00A66D44" w:rsidRDefault="00437B60" w:rsidP="006E57F1">
      <w:pPr>
        <w:pStyle w:val="Prrafodelista"/>
        <w:numPr>
          <w:ilvl w:val="0"/>
          <w:numId w:val="16"/>
        </w:numPr>
        <w:tabs>
          <w:tab w:val="left" w:pos="3780"/>
        </w:tabs>
        <w:spacing w:line="288" w:lineRule="auto"/>
        <w:jc w:val="both"/>
        <w:rPr>
          <w:rFonts w:ascii="Arial" w:hAnsi="Arial" w:cs="Arial"/>
        </w:rPr>
      </w:pPr>
      <w:r>
        <w:rPr>
          <w:rFonts w:ascii="Arial" w:hAnsi="Arial"/>
        </w:rPr>
        <w:t>Gizatiartzeko Jardunbide Egokien errekonozimendua.</w:t>
      </w:r>
    </w:p>
    <w:p w14:paraId="2F6F638D" w14:textId="77777777" w:rsidR="00437B60" w:rsidRPr="00A66D44" w:rsidRDefault="00437B60" w:rsidP="006E57F1">
      <w:pPr>
        <w:pStyle w:val="Prrafodelista"/>
        <w:numPr>
          <w:ilvl w:val="0"/>
          <w:numId w:val="16"/>
        </w:numPr>
        <w:tabs>
          <w:tab w:val="left" w:pos="3780"/>
        </w:tabs>
        <w:spacing w:line="288" w:lineRule="auto"/>
        <w:jc w:val="both"/>
        <w:rPr>
          <w:rFonts w:ascii="Arial" w:hAnsi="Arial" w:cs="Arial"/>
        </w:rPr>
      </w:pPr>
      <w:r>
        <w:rPr>
          <w:rFonts w:ascii="Arial" w:hAnsi="Arial"/>
        </w:rPr>
        <w:t>Gizatiartzeko erreferenteak identifikatzea oinarrizko eskualdeetan.</w:t>
      </w:r>
    </w:p>
    <w:p w14:paraId="5F4ADE6E" w14:textId="77777777" w:rsidR="00437B60" w:rsidRPr="00A66D44" w:rsidRDefault="00437B60" w:rsidP="006E57F1">
      <w:pPr>
        <w:pStyle w:val="Prrafodelista"/>
        <w:numPr>
          <w:ilvl w:val="0"/>
          <w:numId w:val="16"/>
        </w:numPr>
        <w:tabs>
          <w:tab w:val="left" w:pos="3780"/>
        </w:tabs>
        <w:spacing w:line="288" w:lineRule="auto"/>
        <w:jc w:val="both"/>
        <w:rPr>
          <w:rFonts w:ascii="Arial" w:hAnsi="Arial" w:cs="Arial"/>
        </w:rPr>
      </w:pPr>
      <w:r>
        <w:rPr>
          <w:rFonts w:ascii="Arial" w:hAnsi="Arial"/>
        </w:rPr>
        <w:t>Lan jardunaldia erreferenteekin.</w:t>
      </w:r>
    </w:p>
    <w:p w14:paraId="79309B0D" w14:textId="77777777" w:rsidR="00A66D44" w:rsidRPr="00A66D44" w:rsidRDefault="00437B60" w:rsidP="006E57F1">
      <w:pPr>
        <w:pStyle w:val="Prrafodelista"/>
        <w:numPr>
          <w:ilvl w:val="0"/>
          <w:numId w:val="16"/>
        </w:numPr>
        <w:tabs>
          <w:tab w:val="left" w:pos="3780"/>
        </w:tabs>
        <w:spacing w:line="288" w:lineRule="auto"/>
        <w:jc w:val="both"/>
        <w:rPr>
          <w:rFonts w:ascii="Arial" w:hAnsi="Arial" w:cs="Arial"/>
        </w:rPr>
      </w:pPr>
      <w:r>
        <w:rPr>
          <w:rFonts w:ascii="Arial" w:hAnsi="Arial"/>
        </w:rPr>
        <w:t>Gizatiartzeko dekalogoak.</w:t>
      </w:r>
    </w:p>
    <w:p w14:paraId="547985FC" w14:textId="77777777" w:rsidR="00A66D44" w:rsidRPr="00A66D44" w:rsidRDefault="00437B60" w:rsidP="00437B60">
      <w:pPr>
        <w:tabs>
          <w:tab w:val="left" w:pos="3780"/>
        </w:tabs>
        <w:spacing w:line="288" w:lineRule="auto"/>
        <w:jc w:val="both"/>
        <w:rPr>
          <w:rFonts w:ascii="Arial" w:hAnsi="Arial" w:cs="Arial"/>
        </w:rPr>
      </w:pPr>
      <w:r>
        <w:rPr>
          <w:rFonts w:ascii="Arial" w:hAnsi="Arial"/>
        </w:rPr>
        <w:t>2020., 2021. eta 2022. urteetan gizatiartze plan horri lotutako ekintzak eta jarduketak garatzen jarraitu dugu.</w:t>
      </w:r>
    </w:p>
    <w:p w14:paraId="45CBB91C" w14:textId="77777777" w:rsidR="00A66D44" w:rsidRPr="00A66D44" w:rsidRDefault="00437B60" w:rsidP="006E57F1">
      <w:pPr>
        <w:tabs>
          <w:tab w:val="left" w:pos="3780"/>
        </w:tabs>
        <w:spacing w:line="288" w:lineRule="auto"/>
        <w:jc w:val="both"/>
        <w:rPr>
          <w:rFonts w:ascii="Arial" w:hAnsi="Arial" w:cs="Arial"/>
        </w:rPr>
      </w:pPr>
      <w:r>
        <w:rPr>
          <w:rFonts w:ascii="Arial" w:hAnsi="Arial"/>
        </w:rPr>
        <w:t>- TRATU GOZOAREN LERROA</w:t>
      </w:r>
    </w:p>
    <w:p w14:paraId="34E032A2" w14:textId="77777777" w:rsidR="00A66D44" w:rsidRPr="00A66D44" w:rsidRDefault="00437B60" w:rsidP="006E57F1">
      <w:pPr>
        <w:tabs>
          <w:tab w:val="left" w:pos="3780"/>
        </w:tabs>
        <w:spacing w:line="288" w:lineRule="auto"/>
        <w:jc w:val="both"/>
        <w:rPr>
          <w:rFonts w:ascii="Arial" w:hAnsi="Arial" w:cs="Arial"/>
        </w:rPr>
      </w:pPr>
      <w:r>
        <w:rPr>
          <w:rFonts w:ascii="Arial" w:hAnsi="Arial"/>
        </w:rPr>
        <w:t>Hartu nahi genukeen tratua eman behar dugu, pertsonek osasun sistemarekiko harremanetan izan dezaketen ahultasuna aintzat harturik.</w:t>
      </w:r>
    </w:p>
    <w:p w14:paraId="052CC1EF" w14:textId="338949C7" w:rsidR="00437B60" w:rsidRPr="00A66D44" w:rsidRDefault="00437B60" w:rsidP="006E57F1">
      <w:pPr>
        <w:pStyle w:val="Prrafodelista"/>
        <w:numPr>
          <w:ilvl w:val="0"/>
          <w:numId w:val="17"/>
        </w:numPr>
        <w:tabs>
          <w:tab w:val="left" w:pos="3780"/>
        </w:tabs>
        <w:spacing w:line="288" w:lineRule="auto"/>
        <w:jc w:val="both"/>
        <w:rPr>
          <w:rFonts w:ascii="Arial" w:hAnsi="Arial" w:cs="Arial"/>
        </w:rPr>
      </w:pPr>
      <w:r>
        <w:rPr>
          <w:rFonts w:ascii="Arial" w:hAnsi="Arial"/>
        </w:rPr>
        <w:lastRenderedPageBreak/>
        <w:t>Pertsonen arteko adeitasuna eta berotasuna sustatu eta hobetzea.</w:t>
      </w:r>
    </w:p>
    <w:p w14:paraId="2118ABCB"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Pr>
          <w:rFonts w:ascii="Arial" w:hAnsi="Arial"/>
        </w:rPr>
        <w:t xml:space="preserve">Profesionalen identifikazio pertsonala hobetzea. </w:t>
      </w:r>
    </w:p>
    <w:p w14:paraId="4A83468A" w14:textId="77777777" w:rsidR="00437B60" w:rsidRPr="00A66D44" w:rsidRDefault="00437B60" w:rsidP="006E57F1">
      <w:pPr>
        <w:pStyle w:val="Prrafodelista"/>
        <w:numPr>
          <w:ilvl w:val="2"/>
          <w:numId w:val="17"/>
        </w:numPr>
        <w:tabs>
          <w:tab w:val="left" w:pos="3780"/>
        </w:tabs>
        <w:spacing w:line="288" w:lineRule="auto"/>
        <w:jc w:val="both"/>
        <w:rPr>
          <w:rFonts w:ascii="Arial" w:hAnsi="Arial" w:cs="Arial"/>
        </w:rPr>
      </w:pPr>
      <w:r>
        <w:rPr>
          <w:rFonts w:ascii="Arial" w:hAnsi="Arial"/>
        </w:rPr>
        <w:t>Laneko uniformez jantzi dira osasun etxeetako profesional guztiak.</w:t>
      </w:r>
    </w:p>
    <w:p w14:paraId="2935F407"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Pr>
          <w:rFonts w:ascii="Arial" w:hAnsi="Arial"/>
        </w:rPr>
        <w:t>Profesionalentzako txartel adimendunen ezarpenerako taldeak berriz ekin dio lanari.</w:t>
      </w:r>
    </w:p>
    <w:p w14:paraId="15DF667F"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Pr>
          <w:rFonts w:ascii="Arial" w:hAnsi="Arial"/>
        </w:rPr>
        <w:t>Egokitzapen kulturala. Ahal bezainbat egokitzea hautaturiko hizkuntzara.</w:t>
      </w:r>
    </w:p>
    <w:p w14:paraId="4DFF8062" w14:textId="77777777" w:rsidR="00A66D44" w:rsidRPr="00A66D44" w:rsidRDefault="00437B60" w:rsidP="006E57F1">
      <w:pPr>
        <w:pStyle w:val="Prrafodelista"/>
        <w:numPr>
          <w:ilvl w:val="2"/>
          <w:numId w:val="17"/>
        </w:numPr>
        <w:tabs>
          <w:tab w:val="left" w:pos="3780"/>
        </w:tabs>
        <w:spacing w:line="288" w:lineRule="auto"/>
        <w:jc w:val="both"/>
        <w:rPr>
          <w:rFonts w:ascii="Arial" w:hAnsi="Arial" w:cs="Arial"/>
        </w:rPr>
      </w:pPr>
      <w:r>
        <w:rPr>
          <w:rFonts w:ascii="Arial" w:hAnsi="Arial"/>
        </w:rPr>
        <w:t>Kultura arteko urrutiko itzulpen zerbitzuak. Zerbitzu hori oinarrizko eskualdeetara hedatzen jarraitu dugu. Gaur egun 39 osasun etxek eta 47 kontsultategik dute zerbitzu hori.</w:t>
      </w:r>
    </w:p>
    <w:p w14:paraId="62A36E63" w14:textId="18033471"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Pr>
          <w:rFonts w:ascii="Arial" w:hAnsi="Arial"/>
        </w:rPr>
        <w:t>Kultura arteko bitartekotza zerbitzua.</w:t>
      </w:r>
    </w:p>
    <w:p w14:paraId="32CEBCF5"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Pr>
          <w:rFonts w:ascii="Arial" w:hAnsi="Arial"/>
        </w:rPr>
        <w:t>Zerbitzu horrekin elkarlanean aritu gara berehalako eta presako ekintzetan, pandemiaren esparruan, ukitutako biztanle taldeekin.</w:t>
      </w:r>
    </w:p>
    <w:p w14:paraId="4033D98C" w14:textId="77777777" w:rsidR="00437B60" w:rsidRPr="00A66D44" w:rsidRDefault="00437B60" w:rsidP="006E57F1">
      <w:pPr>
        <w:pStyle w:val="Prrafodelista"/>
        <w:numPr>
          <w:ilvl w:val="0"/>
          <w:numId w:val="17"/>
        </w:numPr>
        <w:tabs>
          <w:tab w:val="left" w:pos="3780"/>
        </w:tabs>
        <w:spacing w:line="288" w:lineRule="auto"/>
        <w:jc w:val="both"/>
        <w:rPr>
          <w:rFonts w:ascii="Arial" w:hAnsi="Arial" w:cs="Arial"/>
        </w:rPr>
      </w:pPr>
      <w:r>
        <w:rPr>
          <w:rFonts w:ascii="Arial" w:hAnsi="Arial"/>
        </w:rPr>
        <w:t>Sufritzen duenarekiko enpatia</w:t>
      </w:r>
    </w:p>
    <w:p w14:paraId="202DA1D5"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Pr>
          <w:rFonts w:ascii="Arial" w:hAnsi="Arial"/>
        </w:rPr>
        <w:t>Bizitzaren amaierako prozesuetan pazienteei eta haien familiei laguntza eta akonpainamendua eskaintzea, mina arinduz.</w:t>
      </w:r>
    </w:p>
    <w:p w14:paraId="11A63748"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Pr>
          <w:rFonts w:ascii="Arial" w:hAnsi="Arial"/>
        </w:rPr>
        <w:t>Pandemiak eragindako murrizketak gorabehera, lanean aritu gara arlo horretan.</w:t>
      </w:r>
    </w:p>
    <w:p w14:paraId="30A382E6"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Pr>
          <w:rFonts w:ascii="Arial" w:hAnsi="Arial"/>
        </w:rPr>
        <w:t>Erabakien aurretiazko planifikazioa hedatzea, eta aurretiazko borondateen agiria egin dadin sustatzea.</w:t>
      </w:r>
    </w:p>
    <w:p w14:paraId="0BE17ECF"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Pr>
          <w:rFonts w:ascii="Arial" w:hAnsi="Arial"/>
        </w:rPr>
        <w:t>Prozesu horretan aurrera goaz, eta gizarte langileek agiria egiteko eta erregistratzeko tramitazioa errazten dute.</w:t>
      </w:r>
    </w:p>
    <w:p w14:paraId="64CA8917"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Pr>
          <w:rFonts w:ascii="Arial" w:hAnsi="Arial"/>
        </w:rPr>
        <w:t>Bizitzaren amaierako prozesuei buruzko informazioa eta prestakuntza eskaintzea profesionalei eta herritarrei.</w:t>
      </w:r>
    </w:p>
    <w:p w14:paraId="48FA128B"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Pr>
          <w:rFonts w:ascii="Arial" w:hAnsi="Arial"/>
        </w:rPr>
        <w:t>Eutanasiaren Legeari buruzko informazio saioa, Osasun arloko Herritartasunaren, Aseguramenduaren eta Bermeen Zerbitzuarekin lankidetzan.</w:t>
      </w:r>
    </w:p>
    <w:p w14:paraId="3CA63A82"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Pr>
          <w:rFonts w:ascii="Arial" w:hAnsi="Arial"/>
        </w:rPr>
        <w:t>Gizatiartze estrategia berariazkoak biztanle talde zaurgarrientzat.</w:t>
      </w:r>
    </w:p>
    <w:p w14:paraId="501F692A" w14:textId="77777777" w:rsidR="00437B60" w:rsidRPr="00A66D44" w:rsidRDefault="00437B60" w:rsidP="006E57F1">
      <w:pPr>
        <w:pStyle w:val="Prrafodelista"/>
        <w:numPr>
          <w:ilvl w:val="2"/>
          <w:numId w:val="17"/>
        </w:numPr>
        <w:tabs>
          <w:tab w:val="left" w:pos="3780"/>
        </w:tabs>
        <w:spacing w:line="288" w:lineRule="auto"/>
        <w:jc w:val="both"/>
        <w:rPr>
          <w:rFonts w:ascii="Arial" w:hAnsi="Arial" w:cs="Arial"/>
        </w:rPr>
      </w:pPr>
      <w:r>
        <w:rPr>
          <w:rFonts w:ascii="Arial" w:hAnsi="Arial"/>
        </w:rPr>
        <w:t>Pertsona zaurgarriekin harremanetan jartzea eta gizarte balorazio proaktiboa egitea pandemiaren lehen olatuetan, oinarritzat harturik gertakari diagnostikoak, adina, bakarrik bizitzea, mendekotasuna…</w:t>
      </w:r>
    </w:p>
    <w:p w14:paraId="6012453A" w14:textId="77777777" w:rsidR="00437B60" w:rsidRPr="00A66D44" w:rsidRDefault="00437B60" w:rsidP="006E57F1">
      <w:pPr>
        <w:pStyle w:val="Prrafodelista"/>
        <w:numPr>
          <w:ilvl w:val="2"/>
          <w:numId w:val="17"/>
        </w:numPr>
        <w:tabs>
          <w:tab w:val="left" w:pos="3780"/>
        </w:tabs>
        <w:spacing w:line="288" w:lineRule="auto"/>
        <w:jc w:val="both"/>
        <w:rPr>
          <w:rFonts w:ascii="Arial" w:hAnsi="Arial" w:cs="Arial"/>
        </w:rPr>
      </w:pPr>
      <w:r>
        <w:rPr>
          <w:rFonts w:ascii="Arial" w:hAnsi="Arial"/>
        </w:rPr>
        <w:t>Gizarte egoera ahula izan eta COVID diagnostikoa jaso duten pertsonei eta haien familiei gizarte balorazio proaktiboa egitea. Zaurgarritasun irizpideak Tableau tresnan: 80 urtetik gorakoa, bakarrik bizitzea, ELZren erabiltzailea, TSI 001 farmazia-ekarpena, mendekotasun aitortua, desgaitasuna, jaiotza-herrialdea).</w:t>
      </w:r>
    </w:p>
    <w:p w14:paraId="37F69B29" w14:textId="77777777" w:rsidR="00437B60" w:rsidRPr="00A66D44" w:rsidRDefault="00437B60" w:rsidP="006E57F1">
      <w:pPr>
        <w:pStyle w:val="Prrafodelista"/>
        <w:numPr>
          <w:ilvl w:val="2"/>
          <w:numId w:val="17"/>
        </w:numPr>
        <w:tabs>
          <w:tab w:val="left" w:pos="3780"/>
        </w:tabs>
        <w:spacing w:line="288" w:lineRule="auto"/>
        <w:jc w:val="both"/>
        <w:rPr>
          <w:rFonts w:ascii="Arial" w:hAnsi="Arial" w:cs="Arial"/>
        </w:rPr>
      </w:pPr>
      <w:r>
        <w:rPr>
          <w:rFonts w:ascii="Arial" w:hAnsi="Arial"/>
        </w:rPr>
        <w:lastRenderedPageBreak/>
        <w:t>Gizarte langile bat kontratatzea gizarte balorazioa egiteko, COVIDaren intzidentzia handiko oinarrizko eskualdeetarako indargarri gisa.</w:t>
      </w:r>
    </w:p>
    <w:p w14:paraId="0AAB4C9D" w14:textId="77777777" w:rsidR="00437B60" w:rsidRPr="00A66D44" w:rsidRDefault="00437B60" w:rsidP="006E57F1">
      <w:pPr>
        <w:pStyle w:val="Prrafodelista"/>
        <w:numPr>
          <w:ilvl w:val="2"/>
          <w:numId w:val="17"/>
        </w:numPr>
        <w:tabs>
          <w:tab w:val="left" w:pos="3780"/>
        </w:tabs>
        <w:spacing w:line="288" w:lineRule="auto"/>
        <w:jc w:val="both"/>
        <w:rPr>
          <w:rFonts w:ascii="Arial" w:hAnsi="Arial" w:cs="Arial"/>
        </w:rPr>
      </w:pPr>
      <w:r>
        <w:rPr>
          <w:rFonts w:ascii="Arial" w:hAnsi="Arial"/>
        </w:rPr>
        <w:t>Etxeko laguntzako udal zerbitzuek artatzen dituzten pertsonen identifikazioa historia klinikoan, eta erakunde horiekin koordinatzeko prozedura.</w:t>
      </w:r>
    </w:p>
    <w:p w14:paraId="68A6D8E8" w14:textId="77777777" w:rsidR="00437B60" w:rsidRPr="00A66D44" w:rsidRDefault="00437B60" w:rsidP="006E57F1">
      <w:pPr>
        <w:pStyle w:val="Prrafodelista"/>
        <w:numPr>
          <w:ilvl w:val="2"/>
          <w:numId w:val="17"/>
        </w:numPr>
        <w:tabs>
          <w:tab w:val="left" w:pos="3780"/>
        </w:tabs>
        <w:spacing w:line="288" w:lineRule="auto"/>
        <w:jc w:val="both"/>
        <w:rPr>
          <w:rFonts w:ascii="Arial" w:hAnsi="Arial" w:cs="Arial"/>
        </w:rPr>
      </w:pPr>
      <w:r>
        <w:rPr>
          <w:rFonts w:ascii="Arial" w:hAnsi="Arial"/>
        </w:rPr>
        <w:t>Kolektiboei arreta ematea berehalako eta presako esku-hartzeetan, COVID agerraldietan, elkarlanean arituz Toki Administrazioarekin, entitate eta elkarteekin eta eragile komunitarioekin.</w:t>
      </w:r>
    </w:p>
    <w:p w14:paraId="63DC2D1F" w14:textId="77777777" w:rsidR="00437B60" w:rsidRPr="00A66D44" w:rsidRDefault="00437B60" w:rsidP="00437B60">
      <w:pPr>
        <w:pStyle w:val="Prrafodelista"/>
        <w:numPr>
          <w:ilvl w:val="2"/>
          <w:numId w:val="17"/>
        </w:numPr>
        <w:tabs>
          <w:tab w:val="left" w:pos="3780"/>
        </w:tabs>
        <w:spacing w:line="288" w:lineRule="auto"/>
        <w:jc w:val="both"/>
        <w:rPr>
          <w:rFonts w:ascii="Arial" w:hAnsi="Arial" w:cs="Arial"/>
        </w:rPr>
      </w:pPr>
      <w:r>
        <w:rPr>
          <w:rFonts w:ascii="Arial" w:hAnsi="Arial"/>
        </w:rPr>
        <w:t>Bultzada eta babesa ematea COVID mahai komunitarioetako elkarlanari, arreta berezia jarriz koordinazioan eta baterako jardunean.</w:t>
      </w:r>
    </w:p>
    <w:p w14:paraId="10BBED3C" w14:textId="77777777" w:rsidR="00437B60" w:rsidRPr="00A66D44" w:rsidRDefault="00437B60" w:rsidP="006E57F1">
      <w:pPr>
        <w:pStyle w:val="Prrafodelista"/>
        <w:numPr>
          <w:ilvl w:val="0"/>
          <w:numId w:val="17"/>
        </w:numPr>
        <w:tabs>
          <w:tab w:val="left" w:pos="3780"/>
        </w:tabs>
        <w:spacing w:line="288" w:lineRule="auto"/>
        <w:jc w:val="both"/>
        <w:rPr>
          <w:rFonts w:ascii="Arial" w:hAnsi="Arial" w:cs="Arial"/>
        </w:rPr>
      </w:pPr>
      <w:r>
        <w:rPr>
          <w:rFonts w:ascii="Arial" w:hAnsi="Arial"/>
        </w:rPr>
        <w:t>Pertsonalizatzea, eta erakundea paziente bakoitzari begira jartzea.</w:t>
      </w:r>
    </w:p>
    <w:p w14:paraId="1488CAA6"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Pr>
          <w:rFonts w:ascii="Arial" w:hAnsi="Arial"/>
        </w:rPr>
        <w:t>Egoera ahulean dauden pertsonentzako berariazko arreta.</w:t>
      </w:r>
    </w:p>
    <w:p w14:paraId="5ED31074"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Pr>
          <w:rFonts w:ascii="Arial" w:hAnsi="Arial"/>
        </w:rPr>
        <w:t>Aginte koadroan gizarte zaurgarritasunaren adierazleak sartzea, egoera ahulean dauden pertsonak detektatzen lagundu eta profesionalen esku-hartzea gidatu dezaten. Informazio Sistemekin eta Osasun Laguntzaren Eraginkortasun eta Segurtasunerako Zerbitzuarekin elkarlanean.</w:t>
      </w:r>
    </w:p>
    <w:p w14:paraId="622B1D49" w14:textId="77777777" w:rsidR="00437B60" w:rsidRPr="00A66D44" w:rsidRDefault="00437B60" w:rsidP="006E57F1">
      <w:pPr>
        <w:pStyle w:val="Prrafodelista"/>
        <w:numPr>
          <w:ilvl w:val="1"/>
          <w:numId w:val="17"/>
        </w:numPr>
        <w:tabs>
          <w:tab w:val="left" w:pos="3780"/>
        </w:tabs>
        <w:spacing w:line="288" w:lineRule="auto"/>
        <w:jc w:val="both"/>
        <w:rPr>
          <w:rFonts w:ascii="Arial" w:hAnsi="Arial" w:cs="Arial"/>
        </w:rPr>
      </w:pPr>
      <w:r>
        <w:rPr>
          <w:rFonts w:ascii="Arial" w:hAnsi="Arial"/>
        </w:rPr>
        <w:t>Hitzorduak egokitzea pazienteen pilaketak saihesteko (erauzketak, ohiko jarduerak…)</w:t>
      </w:r>
    </w:p>
    <w:p w14:paraId="68F1ECD5" w14:textId="77777777" w:rsidR="00A66D44" w:rsidRPr="00A66D44" w:rsidRDefault="00437B60" w:rsidP="006E57F1">
      <w:pPr>
        <w:pStyle w:val="Prrafodelista"/>
        <w:numPr>
          <w:ilvl w:val="2"/>
          <w:numId w:val="17"/>
        </w:numPr>
        <w:tabs>
          <w:tab w:val="left" w:pos="3780"/>
        </w:tabs>
        <w:spacing w:line="288" w:lineRule="auto"/>
        <w:jc w:val="both"/>
        <w:rPr>
          <w:rFonts w:ascii="Arial" w:hAnsi="Arial" w:cs="Arial"/>
        </w:rPr>
      </w:pPr>
      <w:r>
        <w:rPr>
          <w:rFonts w:ascii="Arial" w:hAnsi="Arial"/>
        </w:rPr>
        <w:t>Ekintza hori beharrezkoa da pandemia garaian.</w:t>
      </w:r>
    </w:p>
    <w:p w14:paraId="39EC77A8" w14:textId="77777777" w:rsidR="00A66D44" w:rsidRPr="00A66D44" w:rsidRDefault="0086559C" w:rsidP="00437B60">
      <w:pPr>
        <w:jc w:val="both"/>
        <w:rPr>
          <w:rFonts w:ascii="Arial" w:hAnsi="Arial" w:cs="Arial"/>
        </w:rPr>
      </w:pPr>
      <w:r>
        <w:rPr>
          <w:rFonts w:ascii="Arial" w:hAnsi="Arial"/>
        </w:rPr>
        <w:t>- INFORMAZIO ETA KOMUNIKAZIO LERROA</w:t>
      </w:r>
    </w:p>
    <w:p w14:paraId="0FE2BFC5" w14:textId="2417A39D" w:rsidR="00437B60" w:rsidRPr="00A66D44" w:rsidRDefault="00437B60" w:rsidP="0086559C">
      <w:pPr>
        <w:tabs>
          <w:tab w:val="left" w:pos="3780"/>
        </w:tabs>
        <w:spacing w:line="288" w:lineRule="auto"/>
        <w:jc w:val="both"/>
        <w:rPr>
          <w:rFonts w:ascii="Arial" w:hAnsi="Arial" w:cs="Arial"/>
        </w:rPr>
      </w:pPr>
      <w:r>
        <w:rPr>
          <w:rFonts w:ascii="Arial" w:hAnsi="Arial"/>
        </w:rPr>
        <w:t>Informazioa eta komunikazioa hobetzeko urratsa beharrezkoa da osasunerako ahalduntzea errazteko. Horrela, pertsonek kontrol handiagoa izanen dute beren osasunari eragiten dioten erabaki eta ekintzen gain.</w:t>
      </w:r>
    </w:p>
    <w:p w14:paraId="72924EC3" w14:textId="77777777" w:rsidR="00A66D44" w:rsidRPr="00A66D44" w:rsidRDefault="00437B60" w:rsidP="0086559C">
      <w:pPr>
        <w:pStyle w:val="Prrafodelista"/>
        <w:numPr>
          <w:ilvl w:val="0"/>
          <w:numId w:val="17"/>
        </w:numPr>
        <w:tabs>
          <w:tab w:val="left" w:pos="3780"/>
        </w:tabs>
        <w:spacing w:line="288" w:lineRule="auto"/>
        <w:jc w:val="both"/>
        <w:rPr>
          <w:rFonts w:ascii="Arial" w:hAnsi="Arial" w:cs="Arial"/>
        </w:rPr>
      </w:pPr>
      <w:r>
        <w:rPr>
          <w:rFonts w:ascii="Arial" w:hAnsi="Arial"/>
        </w:rPr>
        <w:t>Profesionalentzako gizatiartze atal bat sortzea intranet sanitarioan.</w:t>
      </w:r>
    </w:p>
    <w:p w14:paraId="656DAC0D" w14:textId="77777777" w:rsidR="00A66D44" w:rsidRPr="00A66D44" w:rsidRDefault="0086559C" w:rsidP="00437B60">
      <w:pPr>
        <w:jc w:val="both"/>
        <w:rPr>
          <w:rFonts w:ascii="Arial" w:hAnsi="Arial" w:cs="Arial"/>
        </w:rPr>
      </w:pPr>
      <w:r>
        <w:rPr>
          <w:rFonts w:ascii="Arial" w:hAnsi="Arial"/>
        </w:rPr>
        <w:t>- INGURUMENAREN EGOKITZAPENAREN LERROA</w:t>
      </w:r>
    </w:p>
    <w:p w14:paraId="1D01CF2E" w14:textId="71E47BC8" w:rsidR="00437B60" w:rsidRPr="00A66D44" w:rsidRDefault="00437B60" w:rsidP="0086559C">
      <w:pPr>
        <w:tabs>
          <w:tab w:val="left" w:pos="3780"/>
        </w:tabs>
        <w:spacing w:line="288" w:lineRule="auto"/>
        <w:jc w:val="both"/>
        <w:rPr>
          <w:rFonts w:ascii="Arial" w:hAnsi="Arial" w:cs="Arial"/>
        </w:rPr>
      </w:pPr>
      <w:r>
        <w:rPr>
          <w:rFonts w:ascii="Arial" w:hAnsi="Arial"/>
        </w:rPr>
        <w:t>Gizatiartzearen egiazko kultura gara dadin, hura gauzatu ahal izateko baldintzak bete behar dira, eta gizatiartzeko aukera ematen duten inguruneak eduki behar dira.</w:t>
      </w:r>
    </w:p>
    <w:p w14:paraId="6975D7B3" w14:textId="77777777" w:rsidR="00437B60" w:rsidRPr="00A66D44" w:rsidRDefault="00437B60" w:rsidP="0086559C">
      <w:pPr>
        <w:pStyle w:val="Prrafodelista"/>
        <w:numPr>
          <w:ilvl w:val="1"/>
          <w:numId w:val="17"/>
        </w:numPr>
        <w:tabs>
          <w:tab w:val="left" w:pos="3780"/>
        </w:tabs>
        <w:spacing w:line="288" w:lineRule="auto"/>
        <w:jc w:val="both"/>
        <w:rPr>
          <w:rFonts w:ascii="Arial" w:hAnsi="Arial" w:cs="Arial"/>
        </w:rPr>
      </w:pPr>
      <w:r>
        <w:rPr>
          <w:rFonts w:ascii="Arial" w:hAnsi="Arial"/>
        </w:rPr>
        <w:t>Irisgarritasuna indartzea.</w:t>
      </w:r>
    </w:p>
    <w:p w14:paraId="68E0CC82"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Pr>
          <w:rFonts w:ascii="Arial" w:hAnsi="Arial"/>
        </w:rPr>
        <w:t>Guneen irisgarritasuna berrikustea. Azpiegiturak egokitzea, telefono lineak hobetzea.</w:t>
      </w:r>
    </w:p>
    <w:p w14:paraId="1312994E" w14:textId="77777777" w:rsidR="00437B60" w:rsidRPr="00A66D44" w:rsidRDefault="00437B60" w:rsidP="0086559C">
      <w:pPr>
        <w:pStyle w:val="Prrafodelista"/>
        <w:numPr>
          <w:ilvl w:val="1"/>
          <w:numId w:val="17"/>
        </w:numPr>
        <w:tabs>
          <w:tab w:val="left" w:pos="3780"/>
        </w:tabs>
        <w:spacing w:line="288" w:lineRule="auto"/>
        <w:jc w:val="both"/>
        <w:rPr>
          <w:rFonts w:ascii="Arial" w:hAnsi="Arial" w:cs="Arial"/>
        </w:rPr>
      </w:pPr>
      <w:r>
        <w:rPr>
          <w:rFonts w:ascii="Arial" w:hAnsi="Arial"/>
        </w:rPr>
        <w:t>Osasun etxean profesional berriei abegi egitea.</w:t>
      </w:r>
    </w:p>
    <w:p w14:paraId="1668CE5C" w14:textId="77777777" w:rsidR="00A66D44" w:rsidRPr="00A66D44" w:rsidRDefault="00437B60" w:rsidP="0086559C">
      <w:pPr>
        <w:pStyle w:val="Prrafodelista"/>
        <w:numPr>
          <w:ilvl w:val="2"/>
          <w:numId w:val="17"/>
        </w:numPr>
        <w:tabs>
          <w:tab w:val="left" w:pos="3780"/>
        </w:tabs>
        <w:spacing w:line="288" w:lineRule="auto"/>
        <w:jc w:val="both"/>
        <w:rPr>
          <w:rFonts w:ascii="Arial" w:hAnsi="Arial" w:cs="Arial"/>
        </w:rPr>
      </w:pPr>
      <w:r>
        <w:rPr>
          <w:rFonts w:ascii="Arial" w:hAnsi="Arial"/>
        </w:rPr>
        <w:t>Osasun etxeetako gizarte langileei abegi egiteko agiria. Informazio protokolizatua. Agiria eskura egotea AUZOLANen, gizarte lanari buruzko atalean.</w:t>
      </w:r>
    </w:p>
    <w:p w14:paraId="0D5F4A2D" w14:textId="77777777" w:rsidR="00A66D44" w:rsidRPr="00A66D44" w:rsidRDefault="00437B60" w:rsidP="00437B60">
      <w:pPr>
        <w:jc w:val="both"/>
        <w:rPr>
          <w:rFonts w:ascii="Arial" w:hAnsi="Arial" w:cs="Arial"/>
        </w:rPr>
      </w:pPr>
      <w:r>
        <w:rPr>
          <w:rFonts w:ascii="Arial" w:hAnsi="Arial"/>
        </w:rPr>
        <w:t>- KUDEAKETARAKO JARRAIBIDEEN LERROA</w:t>
      </w:r>
    </w:p>
    <w:p w14:paraId="198A5660" w14:textId="4DC15824" w:rsidR="00437B60" w:rsidRPr="00A66D44" w:rsidRDefault="00437B60" w:rsidP="0086559C">
      <w:pPr>
        <w:pStyle w:val="Prrafodelista"/>
        <w:numPr>
          <w:ilvl w:val="1"/>
          <w:numId w:val="17"/>
        </w:numPr>
        <w:tabs>
          <w:tab w:val="left" w:pos="3780"/>
        </w:tabs>
        <w:spacing w:line="288" w:lineRule="auto"/>
        <w:jc w:val="both"/>
        <w:rPr>
          <w:rFonts w:ascii="Arial" w:hAnsi="Arial" w:cs="Arial"/>
        </w:rPr>
      </w:pPr>
      <w:r>
        <w:rPr>
          <w:rFonts w:ascii="Arial" w:hAnsi="Arial"/>
        </w:rPr>
        <w:t>Oinarrizko Osasun Laguntza gizatiartzeko batzordea sortzea.</w:t>
      </w:r>
    </w:p>
    <w:p w14:paraId="6B205FBD"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Pr>
          <w:rFonts w:ascii="Arial" w:hAnsi="Arial"/>
        </w:rPr>
        <w:lastRenderedPageBreak/>
        <w:t>Batzordea berrosatzea, profesionalen aldaketa dela eta.</w:t>
      </w:r>
    </w:p>
    <w:p w14:paraId="5405BEB5" w14:textId="77777777" w:rsidR="00437B60" w:rsidRPr="00A66D44" w:rsidRDefault="00437B60" w:rsidP="0086559C">
      <w:pPr>
        <w:pStyle w:val="Prrafodelista"/>
        <w:numPr>
          <w:ilvl w:val="2"/>
          <w:numId w:val="17"/>
        </w:numPr>
        <w:tabs>
          <w:tab w:val="left" w:pos="3780"/>
        </w:tabs>
        <w:spacing w:line="288" w:lineRule="auto"/>
        <w:jc w:val="both"/>
        <w:rPr>
          <w:rFonts w:ascii="Arial" w:hAnsi="Arial" w:cs="Arial"/>
        </w:rPr>
      </w:pPr>
      <w:r>
        <w:rPr>
          <w:rFonts w:ascii="Arial" w:hAnsi="Arial"/>
        </w:rPr>
        <w:t>Ekintzen egungo egoera berrikusi eta aztertzea.</w:t>
      </w:r>
    </w:p>
    <w:p w14:paraId="11913A4C" w14:textId="77777777" w:rsidR="00A66D44" w:rsidRPr="00A66D44" w:rsidRDefault="00437B60" w:rsidP="0086559C">
      <w:pPr>
        <w:pStyle w:val="Prrafodelista"/>
        <w:numPr>
          <w:ilvl w:val="2"/>
          <w:numId w:val="17"/>
        </w:numPr>
        <w:tabs>
          <w:tab w:val="left" w:pos="3780"/>
        </w:tabs>
        <w:spacing w:line="288" w:lineRule="auto"/>
        <w:jc w:val="both"/>
        <w:rPr>
          <w:rFonts w:ascii="Arial" w:hAnsi="Arial" w:cs="Arial"/>
        </w:rPr>
      </w:pPr>
      <w:r>
        <w:rPr>
          <w:rFonts w:ascii="Arial" w:hAnsi="Arial"/>
        </w:rPr>
        <w:t>Osasun Departamentuko Gizatiartze Batzordeari informazioa ematea.</w:t>
      </w:r>
    </w:p>
    <w:p w14:paraId="5123EADE" w14:textId="11B3444B" w:rsidR="00A66D44" w:rsidRPr="00A66D44" w:rsidRDefault="00A711C6" w:rsidP="00A711C6">
      <w:pPr>
        <w:tabs>
          <w:tab w:val="left" w:pos="720"/>
        </w:tabs>
        <w:spacing w:line="288" w:lineRule="auto"/>
        <w:jc w:val="both"/>
        <w:rPr>
          <w:rFonts w:ascii="Arial" w:hAnsi="Arial" w:cs="Arial"/>
        </w:rPr>
      </w:pPr>
      <w:r>
        <w:rPr>
          <w:rFonts w:ascii="Arial" w:hAnsi="Arial"/>
        </w:rPr>
        <w:t>Hori guztia jakinarazten dizut, Nafarroako Parlamentuko Erregelamenduaren 194. artikuluan xedatua betez.</w:t>
      </w:r>
    </w:p>
    <w:p w14:paraId="2390DE57" w14:textId="77777777" w:rsidR="00A66D44" w:rsidRPr="00A66D44" w:rsidRDefault="0086559C" w:rsidP="00A711C6">
      <w:pPr>
        <w:tabs>
          <w:tab w:val="left" w:pos="3780"/>
        </w:tabs>
        <w:spacing w:line="288" w:lineRule="auto"/>
        <w:jc w:val="center"/>
        <w:rPr>
          <w:rFonts w:ascii="Arial" w:hAnsi="Arial" w:cs="Arial"/>
        </w:rPr>
      </w:pPr>
      <w:r>
        <w:rPr>
          <w:rFonts w:ascii="Arial" w:hAnsi="Arial"/>
        </w:rPr>
        <w:t>Iruñean, 2022ko apirilaren 4an</w:t>
      </w:r>
    </w:p>
    <w:p w14:paraId="11E1A7C0" w14:textId="77777777" w:rsidR="00A66D44" w:rsidRDefault="00A66D44" w:rsidP="00A66D44">
      <w:pPr>
        <w:spacing w:line="360" w:lineRule="auto"/>
        <w:rPr>
          <w:rFonts w:asciiTheme="minorHAnsi" w:hAnsiTheme="minorHAnsi" w:cstheme="minorHAnsi"/>
          <w:sz w:val="22"/>
          <w:szCs w:val="22"/>
        </w:rPr>
      </w:pPr>
      <w:r>
        <w:rPr>
          <w:rFonts w:asciiTheme="minorHAnsi" w:hAnsiTheme="minorHAnsi"/>
          <w:sz w:val="22"/>
        </w:rPr>
        <w:t>Osasuneko kontseilaria: Santos Induráin Orduna</w:t>
      </w:r>
    </w:p>
    <w:p w14:paraId="0024BFD1" w14:textId="231707D1" w:rsidR="006B18A2" w:rsidRPr="00A66D44" w:rsidRDefault="006B18A2" w:rsidP="004C28DB">
      <w:pPr>
        <w:spacing w:line="288" w:lineRule="auto"/>
        <w:ind w:left="567" w:right="567"/>
        <w:jc w:val="center"/>
        <w:rPr>
          <w:rFonts w:ascii="Arial" w:hAnsi="Arial" w:cs="Arial"/>
          <w:lang w:val="pt-BR"/>
        </w:rPr>
      </w:pPr>
    </w:p>
    <w:sectPr w:rsidR="006B18A2" w:rsidRPr="00A66D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5BA"/>
    <w:multiLevelType w:val="hybridMultilevel"/>
    <w:tmpl w:val="721881C0"/>
    <w:lvl w:ilvl="0" w:tplc="8A72B4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EA0881"/>
    <w:multiLevelType w:val="hybridMultilevel"/>
    <w:tmpl w:val="C4B4B992"/>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abstractNum w:abstractNumId="2" w15:restartNumberingAfterBreak="0">
    <w:nsid w:val="15BE40FA"/>
    <w:multiLevelType w:val="hybridMultilevel"/>
    <w:tmpl w:val="CBA62A5C"/>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abstractNum w:abstractNumId="3" w15:restartNumberingAfterBreak="0">
    <w:nsid w:val="1D230A73"/>
    <w:multiLevelType w:val="hybridMultilevel"/>
    <w:tmpl w:val="FB965C7C"/>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abstractNum w:abstractNumId="4" w15:restartNumberingAfterBreak="0">
    <w:nsid w:val="22276F75"/>
    <w:multiLevelType w:val="hybridMultilevel"/>
    <w:tmpl w:val="545A756C"/>
    <w:lvl w:ilvl="0" w:tplc="6DC6C328">
      <w:start w:val="1"/>
      <w:numFmt w:val="bullet"/>
      <w:lvlText w:val="o"/>
      <w:lvlJc w:val="left"/>
      <w:pPr>
        <w:ind w:left="2136" w:hanging="360"/>
      </w:pPr>
      <w:rPr>
        <w:rFonts w:ascii="Courier New" w:hAnsi="Courier New" w:hint="default"/>
        <w:color w:val="006600"/>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15:restartNumberingAfterBreak="0">
    <w:nsid w:val="2C84059B"/>
    <w:multiLevelType w:val="hybridMultilevel"/>
    <w:tmpl w:val="53D0A8B0"/>
    <w:lvl w:ilvl="0" w:tplc="6DC6C328">
      <w:start w:val="1"/>
      <w:numFmt w:val="bullet"/>
      <w:lvlText w:val="o"/>
      <w:lvlJc w:val="left"/>
      <w:pPr>
        <w:ind w:left="2136" w:hanging="360"/>
      </w:pPr>
      <w:rPr>
        <w:rFonts w:ascii="Courier New" w:hAnsi="Courier New" w:hint="default"/>
        <w:color w:val="006600"/>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6" w15:restartNumberingAfterBreak="0">
    <w:nsid w:val="335159E0"/>
    <w:multiLevelType w:val="hybridMultilevel"/>
    <w:tmpl w:val="541C26C2"/>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7" w15:restartNumberingAfterBreak="0">
    <w:nsid w:val="353150D3"/>
    <w:multiLevelType w:val="hybridMultilevel"/>
    <w:tmpl w:val="C842235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354E2B32"/>
    <w:multiLevelType w:val="hybridMultilevel"/>
    <w:tmpl w:val="925EC382"/>
    <w:lvl w:ilvl="0" w:tplc="0C0A0003">
      <w:start w:val="1"/>
      <w:numFmt w:val="bullet"/>
      <w:lvlText w:val="o"/>
      <w:lvlJc w:val="left"/>
      <w:pPr>
        <w:ind w:left="1428" w:hanging="360"/>
      </w:pPr>
      <w:rPr>
        <w:rFonts w:ascii="Courier New" w:hAnsi="Courier New" w:cs="Courier New" w:hint="default"/>
        <w:color w:val="009900"/>
      </w:rPr>
    </w:lvl>
    <w:lvl w:ilvl="1" w:tplc="D5EEB704">
      <w:start w:val="1"/>
      <w:numFmt w:val="bullet"/>
      <w:lvlText w:val="o"/>
      <w:lvlJc w:val="left"/>
      <w:pPr>
        <w:ind w:left="2148" w:hanging="360"/>
      </w:pPr>
      <w:rPr>
        <w:rFonts w:ascii="Courier New" w:hAnsi="Courier New" w:hint="default"/>
        <w:color w:val="7030A0"/>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4C3832D8"/>
    <w:multiLevelType w:val="hybridMultilevel"/>
    <w:tmpl w:val="98927F62"/>
    <w:lvl w:ilvl="0" w:tplc="9D1E1B86">
      <w:start w:val="1"/>
      <w:numFmt w:val="bullet"/>
      <w:lvlText w:val=""/>
      <w:lvlJc w:val="left"/>
      <w:pPr>
        <w:ind w:left="1428" w:hanging="360"/>
      </w:pPr>
      <w:rPr>
        <w:rFonts w:ascii="Wingdings" w:hAnsi="Wingdings" w:hint="default"/>
        <w:color w:val="009900"/>
      </w:rPr>
    </w:lvl>
    <w:lvl w:ilvl="1" w:tplc="D5EEB704">
      <w:start w:val="1"/>
      <w:numFmt w:val="bullet"/>
      <w:lvlText w:val="o"/>
      <w:lvlJc w:val="left"/>
      <w:pPr>
        <w:ind w:left="2148" w:hanging="360"/>
      </w:pPr>
      <w:rPr>
        <w:rFonts w:ascii="Courier New" w:hAnsi="Courier New" w:hint="default"/>
        <w:color w:val="7030A0"/>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9474836"/>
    <w:multiLevelType w:val="hybridMultilevel"/>
    <w:tmpl w:val="E50EF10A"/>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abstractNum w:abstractNumId="11" w15:restartNumberingAfterBreak="0">
    <w:nsid w:val="5C700AAD"/>
    <w:multiLevelType w:val="hybridMultilevel"/>
    <w:tmpl w:val="6D12B8F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845453"/>
    <w:multiLevelType w:val="hybridMultilevel"/>
    <w:tmpl w:val="706202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BB3952"/>
    <w:multiLevelType w:val="hybridMultilevel"/>
    <w:tmpl w:val="5D1EB7A0"/>
    <w:lvl w:ilvl="0" w:tplc="6DC6C328">
      <w:start w:val="1"/>
      <w:numFmt w:val="bullet"/>
      <w:lvlText w:val="o"/>
      <w:lvlJc w:val="left"/>
      <w:pPr>
        <w:ind w:left="2136" w:hanging="360"/>
      </w:pPr>
      <w:rPr>
        <w:rFonts w:ascii="Courier New" w:hAnsi="Courier New" w:hint="default"/>
        <w:color w:val="006600"/>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654F53F6"/>
    <w:multiLevelType w:val="hybridMultilevel"/>
    <w:tmpl w:val="1C343B00"/>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abstractNum w:abstractNumId="15" w15:restartNumberingAfterBreak="0">
    <w:nsid w:val="751A3635"/>
    <w:multiLevelType w:val="hybridMultilevel"/>
    <w:tmpl w:val="7E8AD3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2622E6"/>
    <w:multiLevelType w:val="hybridMultilevel"/>
    <w:tmpl w:val="FA30A626"/>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num w:numId="1" w16cid:durableId="1730567892">
    <w:abstractNumId w:val="0"/>
  </w:num>
  <w:num w:numId="2" w16cid:durableId="264776680">
    <w:abstractNumId w:val="9"/>
  </w:num>
  <w:num w:numId="3" w16cid:durableId="1115640240">
    <w:abstractNumId w:val="13"/>
  </w:num>
  <w:num w:numId="4" w16cid:durableId="653604652">
    <w:abstractNumId w:val="5"/>
  </w:num>
  <w:num w:numId="5" w16cid:durableId="2064712246">
    <w:abstractNumId w:val="14"/>
  </w:num>
  <w:num w:numId="6" w16cid:durableId="1239095373">
    <w:abstractNumId w:val="2"/>
  </w:num>
  <w:num w:numId="7" w16cid:durableId="665088639">
    <w:abstractNumId w:val="1"/>
  </w:num>
  <w:num w:numId="8" w16cid:durableId="615061636">
    <w:abstractNumId w:val="3"/>
  </w:num>
  <w:num w:numId="9" w16cid:durableId="745103799">
    <w:abstractNumId w:val="16"/>
  </w:num>
  <w:num w:numId="10" w16cid:durableId="195781427">
    <w:abstractNumId w:val="8"/>
  </w:num>
  <w:num w:numId="11" w16cid:durableId="295137809">
    <w:abstractNumId w:val="7"/>
  </w:num>
  <w:num w:numId="12" w16cid:durableId="462357881">
    <w:abstractNumId w:val="4"/>
  </w:num>
  <w:num w:numId="13" w16cid:durableId="1966429088">
    <w:abstractNumId w:val="12"/>
  </w:num>
  <w:num w:numId="14" w16cid:durableId="1535772884">
    <w:abstractNumId w:val="6"/>
  </w:num>
  <w:num w:numId="15" w16cid:durableId="733744313">
    <w:abstractNumId w:val="10"/>
  </w:num>
  <w:num w:numId="16" w16cid:durableId="1935820702">
    <w:abstractNumId w:val="15"/>
  </w:num>
  <w:num w:numId="17" w16cid:durableId="1262297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C6"/>
    <w:rsid w:val="002742BA"/>
    <w:rsid w:val="00437B60"/>
    <w:rsid w:val="004C28DB"/>
    <w:rsid w:val="005A48E6"/>
    <w:rsid w:val="005E1DD1"/>
    <w:rsid w:val="005F6F48"/>
    <w:rsid w:val="006272E4"/>
    <w:rsid w:val="00696242"/>
    <w:rsid w:val="006B18A2"/>
    <w:rsid w:val="006E57F1"/>
    <w:rsid w:val="0086559C"/>
    <w:rsid w:val="009E34D0"/>
    <w:rsid w:val="00A66D44"/>
    <w:rsid w:val="00A711C6"/>
    <w:rsid w:val="00A864CE"/>
    <w:rsid w:val="00CC2C03"/>
    <w:rsid w:val="00DD5F55"/>
    <w:rsid w:val="00EC3256"/>
    <w:rsid w:val="00FB52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D11C"/>
  <w15:docId w15:val="{44DACF1D-0059-4CE9-9FE8-CA39D41E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E1DD1"/>
    <w:pPr>
      <w:ind w:left="720"/>
      <w:contextualSpacing/>
    </w:pPr>
  </w:style>
  <w:style w:type="paragraph" w:styleId="Textodeglobo">
    <w:name w:val="Balloon Text"/>
    <w:basedOn w:val="Normal"/>
    <w:link w:val="TextodegloboCar"/>
    <w:uiPriority w:val="99"/>
    <w:semiHidden/>
    <w:unhideWhenUsed/>
    <w:rsid w:val="006B18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8A2"/>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7956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De Santiago, Iñaki</cp:lastModifiedBy>
  <cp:revision>5</cp:revision>
  <cp:lastPrinted>2022-04-01T11:30:00Z</cp:lastPrinted>
  <dcterms:created xsi:type="dcterms:W3CDTF">2022-04-01T11:31:00Z</dcterms:created>
  <dcterms:modified xsi:type="dcterms:W3CDTF">2022-05-18T10:06:00Z</dcterms:modified>
</cp:coreProperties>
</file>