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Izapidetzeko onartzea Ainhoa Aznárez Igarza andreak aurkezturiko mozioa, zeinaren bidez Nafarroako Gobernua premiatzen baita txosten bat eman dezan, kalkulatze eta birdimentsionatze aldera Landa Garapeneko eta Ingurumeneko Departamentuak proiektuak ebaluatzeko beharko dituen langile eta baliabide material egokiak (10-22/MOC-00050).</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Ainhoa Aznárez Igarza andreak, Legebiltzarreko Erregelamenduan xedatuaren babesean, honako mozio hau aurkezten du, maiatzaren 26ko Osoko Bilkuran eztabaidatu eta bozkatzeko.</w:t>
      </w:r>
    </w:p>
    <w:p>
      <w:pPr>
        <w:pStyle w:val="0"/>
        <w:suppressAutoHyphens w:val="false"/>
        <w:rPr>
          <w:rStyle w:val="1"/>
        </w:rPr>
      </w:pPr>
      <w:r>
        <w:rPr>
          <w:rStyle w:val="1"/>
        </w:rPr>
        <w:t xml:space="preserve">Ukrainako gerraren ondorio ekonomiko eta sozialei erantzuteko premiazko neurriak hartzen dituen apirilaren 13ko 1/2022 Foru Lege-dekretuak, 3.2 artikuluaren b) eta c) apartatuetan, ezartzen du ingurumenaren arloko proiektu jakin batzuegtarako jendaurreko informazioaren inguruko izapide administratiboak eta epeak murriztea eta erraztea, “energia berriztagarrien proiektuei buruzko prozedurak bizkortzeko neurriak” deitutakoekin bat. Era horretan, ingurumen-inpaktuaren ebaluazioa egiteko betebeharra kentzen da 75 MW baino gutxiagoko proiektu eolikoetan eta 150 hektarea baino gutxiago okupatzen duten proiektu fotovoltaikoetan, ingurumen-sentsibilitate baxuko eta ertaineko eremuetan.</w:t>
      </w:r>
    </w:p>
    <w:p>
      <w:pPr>
        <w:pStyle w:val="0"/>
        <w:suppressAutoHyphens w:val="false"/>
        <w:rPr>
          <w:rStyle w:val="1"/>
        </w:rPr>
      </w:pPr>
      <w:r>
        <w:rPr>
          <w:rStyle w:val="1"/>
        </w:rPr>
        <w:t xml:space="preserve">Gerra pizteak eta Europak herrialde erasotzaile batzuekiko, Errusiar Federakundea kasu, duen mendekotasun energetikoaz kontzientzia-hartzeak energia berriztagarrien proiektuak edukitzeko beharra areagotu badute ere, hori ezin da egin energia enpresa gutxi batzuen eskuetan metatzeko eredu bera erabiliz eta ezin dira kendu udalei kontsultatzeko faseak eta jendaurreko aldia, non alegazioak aurkeztu ahalko liratekeen proiektuen aurka, zeinek askotan beste garapen ekonomikoekin talka egiten duten, esate baterako ekoturismoan oinarritutakoak.</w:t>
      </w:r>
    </w:p>
    <w:p>
      <w:pPr>
        <w:pStyle w:val="0"/>
        <w:suppressAutoHyphens w:val="false"/>
        <w:rPr>
          <w:rStyle w:val="1"/>
        </w:rPr>
      </w:pPr>
      <w:r>
        <w:rPr>
          <w:rStyle w:val="1"/>
        </w:rPr>
        <w:t xml:space="preserve">Ingurumenaren aldetik jasangarriak diren proiektuak azkar ezartzea bateragarri egiteko foru lege-dekretuak ezartzen duen aurreikuspenarekin, alegia, jokoan dauden interes ezberdinak egoki ebaluatu beharra eta, gainera, parte-hartze publikoa babestea Espainiako Erresumak sinatutako nazioarteko hitzarmenetan eta nazioarteko estandarretan nazioarteko estandarretan ezarritakoari jarraikiz, honako erabaki proposamena aurkezten dugu:</w:t>
      </w:r>
    </w:p>
    <w:p>
      <w:pPr>
        <w:pStyle w:val="0"/>
        <w:suppressAutoHyphens w:val="false"/>
        <w:rPr>
          <w:rStyle w:val="1"/>
        </w:rPr>
      </w:pPr>
      <w:r>
        <w:rPr>
          <w:rStyle w:val="1"/>
        </w:rPr>
        <w:t xml:space="preserve">1- Nafarroako Parlamentuak Nafarroako Gobernua premiatzen du, gehienez ere hilabete bateko epean txosten bat eman dezan, kalkulatze eta birdimentsionatze aldera Landa Garapeneko eta Ingurumeneko Departamentuak beharko dituen langile eta baliabide material egokiak, bere aldetik ebaluatu ahal izateko Ukrainako gerraren ondorio ekonomiko eta sozialei erantzuteko premiazko neurriak hartzen dituen apirilaren 13ko 1/2022 Foru Lege-dekretuak aipatzen dituen proiektuak, egokitasun eta eraginkortasunez, emanen diren txostenen kalitatea urritu gabe.</w:t>
      </w:r>
    </w:p>
    <w:p>
      <w:pPr>
        <w:pStyle w:val="0"/>
        <w:suppressAutoHyphens w:val="false"/>
        <w:rPr>
          <w:rStyle w:val="1"/>
        </w:rPr>
      </w:pPr>
      <w:r>
        <w:rPr>
          <w:rStyle w:val="1"/>
        </w:rPr>
        <w:t xml:space="preserve">Iruñean, 2022ko maiatzaren 6an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