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publicación en la web de Gobierno Abierto de los informes de la intervención general, formulada por el Ilmo. Sr. D. Juan Luis Sánchez de Muniáin Lacasia (10-22/PES-00176).</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30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Juan Luis Sánchez de Muniáin Lacasia, miembro de las Cortes de Navarra, adscrito al Grupo Parlamentario Navarra Suma (NA+), al amparo de lo dispuesto en el Reglamento de la Cámara, realiza la siguiente pregunta escrita a la consejera de Economía y Hacienda: </w:t>
      </w:r>
    </w:p>
    <w:p>
      <w:pPr>
        <w:pStyle w:val="0"/>
        <w:suppressAutoHyphens w:val="false"/>
        <w:rPr>
          <w:rStyle w:val="1"/>
        </w:rPr>
      </w:pPr>
      <w:r>
        <w:rPr>
          <w:rStyle w:val="1"/>
        </w:rPr>
        <w:t xml:space="preserve">¿Cuál es la razón por la que al menos desde el uno de enero de 2022 no se cuelgan en la web de gobierno abierto los informes de la intervención general? </w:t>
      </w:r>
    </w:p>
    <w:p>
      <w:pPr>
        <w:pStyle w:val="0"/>
        <w:suppressAutoHyphens w:val="false"/>
        <w:rPr>
          <w:rStyle w:val="1"/>
        </w:rPr>
      </w:pPr>
      <w:r>
        <w:rPr>
          <w:rStyle w:val="1"/>
        </w:rPr>
        <w:t xml:space="preserve">Pamplona, a 26 de mayo de 2022</w:t>
      </w:r>
    </w:p>
    <w:p>
      <w:pPr>
        <w:pStyle w:val="0"/>
        <w:suppressAutoHyphens w:val="false"/>
        <w:rPr>
          <w:rStyle w:val="1"/>
        </w:rPr>
      </w:pPr>
      <w:r>
        <w:rPr>
          <w:rStyle w:val="1"/>
        </w:rPr>
        <w:t xml:space="preserve">El Parlamentario Foral: Juan Luis Sánchez de Muniáin Lacasia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