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5C68" w14:textId="72973FDD" w:rsidR="00093A56" w:rsidRPr="0081672D" w:rsidRDefault="0081672D" w:rsidP="0081672D">
      <w:pPr>
        <w:spacing w:afterLines="60" w:after="144" w:line="240" w:lineRule="auto"/>
        <w:ind w:left="-5" w:right="-1" w:hanging="11"/>
        <w:rPr>
          <w:sz w:val="22"/>
        </w:rPr>
      </w:pPr>
      <w:r>
        <w:rPr>
          <w:sz w:val="22"/>
        </w:rPr>
        <w:t>Navarra Suma talde parlamentarioari atxikita dagoen foru parlamentari Cristina Ibarrola andreak idatzizko galdera aurkeztu du, zeinaren bidez informazioa eskatzen baitu COVID-19a zaindu eta kontrolatzeko estrategia berriari buruz (10-22/ PES-00107). Hona Nafarroako Gobernuko Osasuneko kontseilariak ematen dion informazioa:</w:t>
      </w:r>
    </w:p>
    <w:p w14:paraId="2D6DE4B0" w14:textId="77777777" w:rsidR="00093A56" w:rsidRPr="0081672D" w:rsidRDefault="0081672D" w:rsidP="0081672D">
      <w:pPr>
        <w:spacing w:afterLines="60" w:after="144" w:line="240" w:lineRule="auto"/>
        <w:ind w:left="-5" w:right="-1" w:hanging="11"/>
        <w:rPr>
          <w:sz w:val="22"/>
        </w:rPr>
      </w:pPr>
      <w:r>
        <w:rPr>
          <w:sz w:val="22"/>
        </w:rPr>
        <w:t>Nafarroako Gobernuak, jakina denez, betetzen ditu Osasun Ministerioari informazioa emateko jarraibideak, bai eta ministerio horren gidalerroak ere, nazio mailako zaintza eta kontrol estrategiaren azken eguneratzean jasoak. Ministerioak argitaratzen ditu serie historikoak bere webgunean, eta eguneratu izan ditu, informazioari buruzko parametro-aldaketen arabera.</w:t>
      </w:r>
    </w:p>
    <w:p w14:paraId="6BEB04C8" w14:textId="77777777" w:rsidR="00093A56" w:rsidRPr="0081672D" w:rsidRDefault="0081672D" w:rsidP="0081672D">
      <w:pPr>
        <w:spacing w:afterLines="60" w:after="144" w:line="240" w:lineRule="auto"/>
        <w:ind w:left="-5" w:right="-1" w:hanging="11"/>
        <w:rPr>
          <w:sz w:val="22"/>
        </w:rPr>
      </w:pPr>
      <w:r>
        <w:rPr>
          <w:sz w:val="22"/>
        </w:rPr>
        <w:t xml:space="preserve">SARS-CoV-2 kasu baieztatuak banaka jakinarazteari dagokionez, hau jasotzen du estrategiak: “autonomia erkidegoetako Osasun Publikoko zaintza epidemiologikoko zerbitzuek jakinarazi eginen dituzte osasun sistema publikoko nahiz pribatuko oinarrizko laguntzan eta ospitaleetan baieztatzen diren kasu guztiak, baita prebentzio-zerbitzu eta diagnostiko-laborategi publiko eta pribatuetan baieztatutako kasuak ere”. Halaber, estrategian azpimarratzen denez, baieztatutako kasuak nahitaez jakinarazi beharrekoak dira maila guztietan. Autonomia erkidegoetako Osasun Publikoko unitateetatik estatu mailara astean bi aldiz jakinaraziko dira kasuak, </w:t>
      </w:r>
      <w:proofErr w:type="spellStart"/>
      <w:r>
        <w:rPr>
          <w:sz w:val="22"/>
        </w:rPr>
        <w:t>SiViEs</w:t>
      </w:r>
      <w:proofErr w:type="spellEnd"/>
      <w:r>
        <w:rPr>
          <w:sz w:val="22"/>
        </w:rPr>
        <w:t xml:space="preserve"> zaintza-tresna erabiliz.</w:t>
      </w:r>
    </w:p>
    <w:p w14:paraId="32236C7C" w14:textId="77777777" w:rsidR="00093A56" w:rsidRPr="0081672D" w:rsidRDefault="0081672D" w:rsidP="0081672D">
      <w:pPr>
        <w:spacing w:afterLines="60" w:after="144" w:line="240" w:lineRule="auto"/>
        <w:ind w:left="-5" w:right="116" w:hanging="11"/>
        <w:rPr>
          <w:sz w:val="22"/>
        </w:rPr>
      </w:pPr>
      <w:r>
        <w:rPr>
          <w:sz w:val="22"/>
        </w:rPr>
        <w:t xml:space="preserve">Estrategiak honela definitzen du baieztatutako kasua: emaitza positiboa izan duena </w:t>
      </w:r>
      <w:proofErr w:type="spellStart"/>
      <w:r>
        <w:rPr>
          <w:sz w:val="22"/>
        </w:rPr>
        <w:t>IAPDan</w:t>
      </w:r>
      <w:proofErr w:type="spellEnd"/>
      <w:r>
        <w:rPr>
          <w:sz w:val="22"/>
        </w:rPr>
        <w:t xml:space="preserve"> –infekzio aktiboaren proba diagnostikoa, barnean hartuta antigenoen detekzioan oinarritutako probak eta RNA biralaren detekzioan oinarritutako probak, RT-</w:t>
      </w:r>
      <w:proofErr w:type="spellStart"/>
      <w:r>
        <w:rPr>
          <w:sz w:val="22"/>
        </w:rPr>
        <w:t>PCRaren</w:t>
      </w:r>
      <w:proofErr w:type="spellEnd"/>
      <w:r>
        <w:rPr>
          <w:sz w:val="22"/>
        </w:rPr>
        <w:t xml:space="preserve"> bidezkoak edo teknika molekular baliokide baten bidezkoak–. </w:t>
      </w:r>
    </w:p>
    <w:p w14:paraId="1405A665" w14:textId="77777777" w:rsidR="00093A56" w:rsidRPr="0081672D" w:rsidRDefault="0081672D" w:rsidP="0081672D">
      <w:pPr>
        <w:spacing w:afterLines="60" w:after="144" w:line="240" w:lineRule="auto"/>
        <w:ind w:left="-5" w:right="118" w:hanging="11"/>
        <w:rPr>
          <w:sz w:val="22"/>
        </w:rPr>
      </w:pPr>
      <w:r>
        <w:rPr>
          <w:sz w:val="22"/>
        </w:rPr>
        <w:t xml:space="preserve">Bestalde, estrategiak azaltzen duenez, “nazio mailako zaintzari eta jakinarazpenari begira ez dira kontuan hartuko autodiagnostiko-testen emaitzak”. Nafarroak jarraitzen du oraingoz </w:t>
      </w:r>
      <w:proofErr w:type="spellStart"/>
      <w:r>
        <w:rPr>
          <w:sz w:val="22"/>
        </w:rPr>
        <w:t>Sivies</w:t>
      </w:r>
      <w:proofErr w:type="spellEnd"/>
      <w:r>
        <w:rPr>
          <w:sz w:val="22"/>
        </w:rPr>
        <w:t xml:space="preserve"> tresnaren bitartez igortzen positibo guztiak, biztanleek jakinarazten dituzten autodiagnostiko-testen bidezkoak barne, baina, jada adierazi denez, ez dugu ezagutzen “izendatzailea”, hots, zenbat autodiagnostiko-proba egiten dituzten biztanleek, eta horrek fidagarritasuna murrizten die bai datuei, bai positibo kopuruari, eboluzioaren adierazlea den aldetik.</w:t>
      </w:r>
    </w:p>
    <w:p w14:paraId="37CD1FE6" w14:textId="58BA3F9D" w:rsidR="00093A56" w:rsidRPr="0081672D" w:rsidRDefault="0081672D" w:rsidP="0081672D">
      <w:pPr>
        <w:spacing w:afterLines="60" w:after="144" w:line="240" w:lineRule="auto"/>
        <w:ind w:left="-5" w:right="123" w:hanging="11"/>
        <w:rPr>
          <w:sz w:val="22"/>
        </w:rPr>
      </w:pPr>
      <w:r>
        <w:rPr>
          <w:sz w:val="22"/>
        </w:rPr>
        <w:t xml:space="preserve"> Osasun Ministerioak, </w:t>
      </w:r>
      <w:proofErr w:type="spellStart"/>
      <w:r>
        <w:rPr>
          <w:sz w:val="22"/>
        </w:rPr>
        <w:t>autotesten</w:t>
      </w:r>
      <w:proofErr w:type="spellEnd"/>
      <w:r>
        <w:rPr>
          <w:sz w:val="22"/>
        </w:rPr>
        <w:t xml:space="preserve"> jakinarazpenean autonomia erkidegoen artean dauden aldeak ikusita, eta </w:t>
      </w:r>
      <w:proofErr w:type="spellStart"/>
      <w:r>
        <w:rPr>
          <w:sz w:val="22"/>
        </w:rPr>
        <w:t>IAPDaren</w:t>
      </w:r>
      <w:proofErr w:type="spellEnd"/>
      <w:r>
        <w:rPr>
          <w:sz w:val="22"/>
        </w:rPr>
        <w:t xml:space="preserve"> definizioarekin eta estrategiarekin bat etorriz, erabaki zuen ez kontabilizatzea </w:t>
      </w:r>
      <w:proofErr w:type="spellStart"/>
      <w:r>
        <w:rPr>
          <w:sz w:val="22"/>
        </w:rPr>
        <w:t>autotest</w:t>
      </w:r>
      <w:proofErr w:type="spellEnd"/>
      <w:r>
        <w:rPr>
          <w:sz w:val="22"/>
        </w:rPr>
        <w:t xml:space="preserve"> metodo horrekin soilik diagnostikatutako kasuak, berak astero argitaratzen dituen taulei eta pandemiaren jarraipenari begira. Ministerioak ez digu adierazi informazio estatistiko hori atzera begira berrikusiko ote duen jokaleku eta irizpide berriak kontuan hartuta. </w:t>
      </w:r>
    </w:p>
    <w:p w14:paraId="534D7EAA" w14:textId="77777777" w:rsidR="00093A56" w:rsidRPr="0081672D" w:rsidRDefault="0081672D" w:rsidP="0081672D">
      <w:pPr>
        <w:spacing w:afterLines="60" w:after="144" w:line="240" w:lineRule="auto"/>
        <w:ind w:left="-5" w:right="132" w:hanging="11"/>
        <w:rPr>
          <w:sz w:val="22"/>
        </w:rPr>
      </w:pPr>
      <w:r>
        <w:rPr>
          <w:sz w:val="22"/>
        </w:rPr>
        <w:t xml:space="preserve">Heriotzei dagokienez, bi kasu mota bereizten jarraitzen da: birusa heriotzarekin lotutako eragilea izan denekoa, eta birusa eragile erantsia izan denekoa, heriotza zuzenean eragin ez duena.  </w:t>
      </w:r>
    </w:p>
    <w:p w14:paraId="5F011DDE" w14:textId="7C275E8C" w:rsidR="00093A56" w:rsidRPr="0081672D" w:rsidRDefault="0081672D" w:rsidP="0081672D">
      <w:pPr>
        <w:spacing w:afterLines="60" w:after="144" w:line="240" w:lineRule="auto"/>
        <w:ind w:left="-5" w:right="-1" w:hanging="11"/>
        <w:rPr>
          <w:sz w:val="22"/>
        </w:rPr>
      </w:pPr>
      <w:r>
        <w:rPr>
          <w:sz w:val="22"/>
        </w:rPr>
        <w:t>Hori guztia jakinarazten dut, Nafarroako Parlamentuko Erregelamenduaren 194. artikulua betez.</w:t>
      </w:r>
    </w:p>
    <w:p w14:paraId="48E3ACE2" w14:textId="77777777" w:rsidR="00093A56" w:rsidRPr="0081672D" w:rsidRDefault="0081672D" w:rsidP="0081672D">
      <w:pPr>
        <w:spacing w:afterLines="60" w:after="144" w:line="240" w:lineRule="auto"/>
        <w:ind w:right="4" w:hanging="11"/>
        <w:jc w:val="center"/>
        <w:rPr>
          <w:sz w:val="22"/>
        </w:rPr>
      </w:pPr>
      <w:r>
        <w:rPr>
          <w:sz w:val="22"/>
        </w:rPr>
        <w:t>Iruñean, 2022ko maiatzaren 2an</w:t>
      </w:r>
    </w:p>
    <w:p w14:paraId="57FA471C" w14:textId="77777777" w:rsidR="0081672D" w:rsidRDefault="0081672D" w:rsidP="0081672D">
      <w:pPr>
        <w:spacing w:line="360" w:lineRule="auto"/>
        <w:rPr>
          <w:rFonts w:asciiTheme="minorHAnsi" w:eastAsia="Times New Roman" w:hAnsiTheme="minorHAnsi" w:cstheme="minorHAnsi"/>
          <w:color w:val="auto"/>
          <w:sz w:val="22"/>
        </w:rPr>
      </w:pPr>
      <w:r>
        <w:rPr>
          <w:rFonts w:asciiTheme="minorHAnsi" w:hAnsiTheme="minorHAnsi"/>
          <w:sz w:val="22"/>
        </w:rPr>
        <w:t xml:space="preserve">Osasuneko kontseilaria: Santos </w:t>
      </w:r>
      <w:proofErr w:type="spellStart"/>
      <w:r>
        <w:rPr>
          <w:rFonts w:asciiTheme="minorHAnsi" w:hAnsiTheme="minorHAnsi"/>
          <w:sz w:val="22"/>
        </w:rPr>
        <w:t>Induráin</w:t>
      </w:r>
      <w:proofErr w:type="spellEnd"/>
      <w:r>
        <w:rPr>
          <w:rFonts w:asciiTheme="minorHAnsi" w:hAnsiTheme="minorHAnsi"/>
          <w:sz w:val="22"/>
        </w:rPr>
        <w:t xml:space="preserve"> Orduna</w:t>
      </w:r>
    </w:p>
    <w:p w14:paraId="0E4B1F26" w14:textId="2C4E6EB8" w:rsidR="00093A56" w:rsidRPr="0081672D" w:rsidRDefault="00093A56" w:rsidP="0081672D">
      <w:pPr>
        <w:spacing w:afterLines="60" w:after="144" w:line="240" w:lineRule="auto"/>
        <w:ind w:right="4" w:hanging="11"/>
        <w:jc w:val="center"/>
        <w:rPr>
          <w:sz w:val="22"/>
        </w:rPr>
      </w:pPr>
    </w:p>
    <w:sectPr w:rsidR="00093A56" w:rsidRPr="0081672D">
      <w:pgSz w:w="11900" w:h="16840"/>
      <w:pgMar w:top="1425" w:right="1694" w:bottom="1545"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A56"/>
    <w:rsid w:val="00093A56"/>
    <w:rsid w:val="0081672D"/>
    <w:rsid w:val="00967824"/>
    <w:rsid w:val="00FF6D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4847"/>
  <w15:docId w15:val="{BFAFF3EA-6644-48A9-8485-08D6F7B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88" w:lineRule="auto"/>
      <w:ind w:left="10" w:right="14"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828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2586</Characters>
  <Application>Microsoft Office Word</Application>
  <DocSecurity>0</DocSecurity>
  <Lines>21</Lines>
  <Paragraphs>6</Paragraphs>
  <ScaleCrop>false</ScaleCrop>
  <Company>Hewlett-Packard Company</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De Santiago, Iñaki</cp:lastModifiedBy>
  <cp:revision>4</cp:revision>
  <dcterms:created xsi:type="dcterms:W3CDTF">2022-05-12T12:31:00Z</dcterms:created>
  <dcterms:modified xsi:type="dcterms:W3CDTF">2022-06-08T10:58:00Z</dcterms:modified>
</cp:coreProperties>
</file>