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Luisa De Simón Caballero andreak aurkeztutako galdera, espezie katalogatuak kontserbatzeko eta leheneratzerako planei buruzkoa (10-22/POR-00221).</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egiten du, Gobernuak Parlamentu honetako hurrengo kontroleko Osoko Bilkuran ahoz erantzun dezan.</w:t>
      </w:r>
    </w:p>
    <w:p>
      <w:pPr>
        <w:pStyle w:val="0"/>
        <w:suppressAutoHyphens w:val="false"/>
        <w:rPr>
          <w:rStyle w:val="1"/>
        </w:rPr>
      </w:pPr>
      <w:r>
        <w:rPr>
          <w:rStyle w:val="1"/>
        </w:rPr>
        <w:t xml:space="preserve">2/1993 Foru Legea, Espainiako 4/1989 Legetik eratorria, mugarria izan zen gure Komunitatean faunaren defentsarako, babes proaktiboko bost kategoria desberdin jasotzen zituenez (“galzorikoak”, “beren habitataren aldaketekiko sentikorrak”, “zaurgarriak”, “galduak” eta “interes berezikoak”), guzti horietarako nahitaezkoa izanik kontserbazio- eta/edo leheneratze-planak egin eta praktikan jartzea.</w:t>
      </w:r>
    </w:p>
    <w:p>
      <w:pPr>
        <w:pStyle w:val="0"/>
        <w:suppressAutoHyphens w:val="false"/>
        <w:rPr>
          <w:rStyle w:val="1"/>
        </w:rPr>
      </w:pPr>
      <w:r>
        <w:rPr>
          <w:rStyle w:val="1"/>
        </w:rPr>
        <w:t xml:space="preserve">Alabaina, duela hiru urte 254/2019 Foru Dekretua onetsi zen, zeinaren bidez Babes Bereziko Basa Espezieen Nafarroako Zerrenda sortu baitzen, bai eta Espezie Mehatxatuen Katalogoa ere, gutxienez ere duela 17 urtekoa zen Espezie Mehatxatuen Katalogoa 'eguneratze'aren eufemismoa argudiatuz (563/1995 Foru Dekretua eta 94/1997 Foru Dekretua). 2019an onetsitako foru dekretua biodibertsitatearen kontserbazioaren ardatz nagusi izatekoa zen Itziar Gómezen kabinetean, baina urardotuta gelditu zen Landa Garapeneko eta Ingurumeneko Departamentuak ingurumen-babeserako araudiaren zenbatekoak eta nolakoak ahultzeko abiarazitako eraispen-lanaren ondorioz. Izan ere, departamentu horrek espezie-babeseko hiru kategoria ezabatu egin zituen Katalogotik eta, horrenbestez, espezie babestuen % 74 ere bai (16 espezie “beren habitataren aldaketekiko sentikorrak” kategorian, 3 espezie “galduak” kategorian, eta 77 espezie “interes berezikoak” kategorian), halatan babes espezifikoa beheraturik. Horrek esan nahi du eragotzi egiten zela kontserbazio eta/edo leheneratze plan proaktiboak praktikan jartzea, zeinak nahitaezkoak baitziren 1995eko katalogazioaren ondoko urtebetetik 3 urtera bitarteko epean.</w:t>
      </w:r>
    </w:p>
    <w:p>
      <w:pPr>
        <w:pStyle w:val="0"/>
        <w:suppressAutoHyphens w:val="false"/>
        <w:rPr>
          <w:rStyle w:val="1"/>
        </w:rPr>
      </w:pPr>
      <w:r>
        <w:rPr>
          <w:rStyle w:val="1"/>
        </w:rPr>
        <w:t xml:space="preserve">Burugabekeria horri aurre egiteko, Nafarroako Gurelur elkarteak, lankidetzan arituta Espainian otsoaren babes historikoa lortu duen ASCEL elkartearekin (Asociación para la Conservación y Estudio del Lobo Ibérico), administrazioarekiko auzi-errekurtsoa aurkeztu zuen 2019an Nafarroako Auzitegi Nagusian Nafarroako Gobernuaren aurka, 254/2019 Foru Dekretu horri nabarmenki ilegal irizteagatik. Ez zen foru legea bera errespetatzen, erregioko arau-hierarkiaren printzipioa urratzen zen, eta gure Komunitatean basa faunako espezie gehienak babesgabetzea eta deskatalogatzea eragiten zen.</w:t>
      </w:r>
    </w:p>
    <w:p>
      <w:pPr>
        <w:pStyle w:val="0"/>
        <w:suppressAutoHyphens w:val="false"/>
        <w:rPr>
          <w:rStyle w:val="1"/>
        </w:rPr>
      </w:pPr>
      <w:r>
        <w:rPr>
          <w:rStyle w:val="1"/>
        </w:rPr>
        <w:t xml:space="preserve">Lehenbiziko epaia aldekoa izan ondoren (2021/03/31), Foru Gobernuak, ausarkeria hutsez, errekurritu egin zuen, kasazio-errekurtso bana aurkeztuz.</w:t>
      </w:r>
    </w:p>
    <w:p>
      <w:pPr>
        <w:pStyle w:val="0"/>
        <w:suppressAutoHyphens w:val="false"/>
        <w:rPr>
          <w:rStyle w:val="1"/>
        </w:rPr>
      </w:pPr>
      <w:r>
        <w:rPr>
          <w:rStyle w:val="1"/>
        </w:rPr>
        <w:t xml:space="preserve">Lehenbizi, Auzitegi Gorenak kasazio-errekurtsoa onartu gabe utzi zuen, 2021-10-28ko probidentzia baten bidez, eta, oraingoan, Nafarroako Auzitegi Nagusiak ere errefusatu egin du kasazio-errekurtso autonomikoa, 2022-02-10eko auto baten bidez (bi ebazpen horiek atxiki dira). Bi irizpen horiek Nafarroako Gobernua kostuak ordaintzera zigortzen dute, eta atzeratu ezineko moduan deuseztatzen dute 254/2019 Foru Dekretuaren bitartez onetsitako Nafarroako Zerrenda eta Katalogoa.</w:t>
      </w:r>
    </w:p>
    <w:p>
      <w:pPr>
        <w:pStyle w:val="0"/>
        <w:suppressAutoHyphens w:val="false"/>
        <w:rPr>
          <w:rStyle w:val="1"/>
        </w:rPr>
      </w:pPr>
      <w:r>
        <w:rPr>
          <w:rStyle w:val="1"/>
        </w:rPr>
        <w:t xml:space="preserve">Horregatik, orain Foru Gobernuak konpromisoa hartu beharko luke espezie katalogatu guztien kontserbazio eta leheneratzerako planak berehala onesteko, gehienez ere hiru urteko epean, indarreko legeriak behartzen duen bezala. Plan horiek, dena den, hamabost urte baino gehiagoko atzerapena daukate jadanik.</w:t>
      </w:r>
    </w:p>
    <w:p>
      <w:pPr>
        <w:pStyle w:val="0"/>
        <w:suppressAutoHyphens w:val="false"/>
        <w:rPr>
          <w:rStyle w:val="1"/>
        </w:rPr>
      </w:pPr>
      <w:r>
        <w:rPr>
          <w:rStyle w:val="1"/>
        </w:rPr>
        <w:t xml:space="preserve">Nafarroako Gobernuak ba al du asmorik espezie katalogatu guztien kontserbazio eta leheneratzerako planak berehala onesteko, gehienez ere hiru urteko epean, indarreko legeriak ezartzen duen bezala?</w:t>
      </w:r>
    </w:p>
    <w:p>
      <w:pPr>
        <w:pStyle w:val="0"/>
        <w:suppressAutoHyphens w:val="false"/>
        <w:rPr>
          <w:rStyle w:val="1"/>
        </w:rPr>
      </w:pPr>
      <w:r>
        <w:rPr>
          <w:rStyle w:val="1"/>
        </w:rPr>
        <w:t xml:space="preserve">Iruñean, 2022ko ekainaren 8an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