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junio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informes de reparo en expedientes tramitados en esta legislatura, formulada por el Ilmo. Sr. D. Carlos Pérez-Nievas López de Goicoechea (10-22/POR-00232).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 (NA+), al amparo de lo dispuesto en los artículos 190, 191 y 192 del Reglamento de la Cámara, realiza la siguiente pregunta al Gobierno de Navarra para su Respuesta Oral por la Presidenta del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justifica la Presidenta del Gobierno de Navarra la sistemática ignorancia de su Gobierno a los numerosos informes de reparo existentes en expedientes tramitados en esta legislatura?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9 de junio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