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392B" w14:textId="7111DC9F" w:rsidR="00EE3EF6" w:rsidRDefault="00EE3EF6">
      <w:pPr>
        <w:spacing w:after="150" w:line="259" w:lineRule="auto"/>
        <w:ind w:left="2655" w:right="0" w:firstLine="0"/>
        <w:jc w:val="center"/>
      </w:pPr>
    </w:p>
    <w:p w14:paraId="094AB900" w14:textId="2609E6D8" w:rsidR="008119D4" w:rsidRDefault="008119D4">
      <w:pPr>
        <w:ind w:left="0" w:right="0" w:firstLine="0"/>
      </w:pPr>
      <w:r>
        <w:t xml:space="preserve">EH Bildu talde parlamentarioari atxikitako foru parlamentari Adolfo Araiz </w:t>
      </w:r>
      <w:proofErr w:type="spellStart"/>
      <w:r>
        <w:t>Flamarique</w:t>
      </w:r>
      <w:proofErr w:type="spellEnd"/>
      <w:r>
        <w:t xml:space="preserve"> jaunak galdera egin du, idatziz erantzun dakion, Caparrosoko </w:t>
      </w:r>
      <w:proofErr w:type="spellStart"/>
      <w:r>
        <w:t>makroetxalderako</w:t>
      </w:r>
      <w:proofErr w:type="spellEnd"/>
      <w:r>
        <w:t xml:space="preserve"> </w:t>
      </w:r>
      <w:proofErr w:type="spellStart"/>
      <w:r>
        <w:t>Valle</w:t>
      </w:r>
      <w:proofErr w:type="spellEnd"/>
      <w:r>
        <w:t xml:space="preserve"> de Odieta </w:t>
      </w:r>
      <w:proofErr w:type="spellStart"/>
      <w:r>
        <w:t>SCLri</w:t>
      </w:r>
      <w:proofErr w:type="spellEnd"/>
      <w:r>
        <w:t xml:space="preserve"> eta </w:t>
      </w:r>
      <w:proofErr w:type="spellStart"/>
      <w:r>
        <w:t>Hibridación</w:t>
      </w:r>
      <w:proofErr w:type="spellEnd"/>
      <w:r>
        <w:t xml:space="preserve"> </w:t>
      </w:r>
      <w:proofErr w:type="spellStart"/>
      <w:r>
        <w:t>Termosolar</w:t>
      </w:r>
      <w:proofErr w:type="spellEnd"/>
      <w:r>
        <w:t xml:space="preserve"> Navarra </w:t>
      </w:r>
      <w:proofErr w:type="spellStart"/>
      <w:r>
        <w:t>SLri</w:t>
      </w:r>
      <w:proofErr w:type="spellEnd"/>
      <w:r>
        <w:t xml:space="preserve"> emandako ingurumen baimen integratuaren baldintzak ofizioz berrikusteari buruz (10-22-PES-00135). Hona hemen Landa Garapeneko eta Ingurumeneko kontseilariaren erantzuna: </w:t>
      </w:r>
    </w:p>
    <w:p w14:paraId="4C411C81" w14:textId="77777777" w:rsidR="008119D4" w:rsidRDefault="008119D4">
      <w:pPr>
        <w:numPr>
          <w:ilvl w:val="0"/>
          <w:numId w:val="1"/>
        </w:numPr>
        <w:ind w:right="0" w:hanging="360"/>
      </w:pPr>
      <w:r>
        <w:t xml:space="preserve">Lehen galdera: Landa Garapeneko eta Ingurumeneko Departamentuak aurreikusi al du xedapen administratiboren bat edo indarrean </w:t>
      </w:r>
      <w:proofErr w:type="spellStart"/>
      <w:r>
        <w:t>daudenetakoren</w:t>
      </w:r>
      <w:proofErr w:type="spellEnd"/>
      <w:r>
        <w:t xml:space="preserve"> bat aldatzea </w:t>
      </w:r>
      <w:proofErr w:type="spellStart"/>
      <w:r>
        <w:t>Valle</w:t>
      </w:r>
      <w:proofErr w:type="spellEnd"/>
      <w:r>
        <w:t xml:space="preserve"> de Odieta, SCL eta </w:t>
      </w:r>
      <w:proofErr w:type="spellStart"/>
      <w:r>
        <w:t>Hibridación</w:t>
      </w:r>
      <w:proofErr w:type="spellEnd"/>
      <w:r>
        <w:t xml:space="preserve"> </w:t>
      </w:r>
      <w:proofErr w:type="spellStart"/>
      <w:r>
        <w:t>Termosolar</w:t>
      </w:r>
      <w:proofErr w:type="spellEnd"/>
      <w:r>
        <w:t xml:space="preserve"> Navarra, SL behartze aldera erabil dezatela GPS sistema autogidatu bat </w:t>
      </w:r>
      <w:proofErr w:type="spellStart"/>
      <w:r>
        <w:t>digestato</w:t>
      </w:r>
      <w:proofErr w:type="spellEnd"/>
      <w:r>
        <w:t xml:space="preserve"> likidoaren banaketarako ekipoan, honako hauek izanen dituena: trazabilitate geografikoa, </w:t>
      </w:r>
      <w:proofErr w:type="spellStart"/>
      <w:r>
        <w:t>geoerreferentziatua</w:t>
      </w:r>
      <w:proofErr w:type="spellEnd"/>
      <w:r>
        <w:t xml:space="preserve"> eta datuen PC bidezko bisualizazioa egindako lanetan? </w:t>
      </w:r>
    </w:p>
    <w:p w14:paraId="5ACFB7E9" w14:textId="1EFA5097" w:rsidR="00EE3EF6" w:rsidRDefault="00A51113" w:rsidP="00A51113">
      <w:pPr>
        <w:ind w:left="851" w:right="0" w:firstLine="0"/>
      </w:pPr>
      <w:r>
        <w:t xml:space="preserve">– </w:t>
      </w:r>
      <w:r w:rsidR="008119D4">
        <w:t xml:space="preserve">Erantzuna: Aipatu baldintzak jada jasorik daude Ingurumeneko zuzendari nagusiaren abenduaren </w:t>
      </w:r>
      <w:proofErr w:type="spellStart"/>
      <w:r w:rsidR="008119D4">
        <w:t>27ko</w:t>
      </w:r>
      <w:proofErr w:type="spellEnd"/>
      <w:r w:rsidR="008119D4">
        <w:t xml:space="preserve"> </w:t>
      </w:r>
      <w:proofErr w:type="spellStart"/>
      <w:r w:rsidR="008119D4">
        <w:t>1383E</w:t>
      </w:r>
      <w:proofErr w:type="spellEnd"/>
      <w:r w:rsidR="008119D4">
        <w:t xml:space="preserve">/2021 Ebazpenaren II. eranskinean, Ebazpen horretan, epai bat betez, ingurumen baimen integratua eta lurzoru urbanizaezineko baimena eman ziren eta ingurumen eraginaren adierazpena egin zen. </w:t>
      </w:r>
    </w:p>
    <w:p w14:paraId="1185DC6B" w14:textId="77777777" w:rsidR="008119D4" w:rsidRDefault="008119D4">
      <w:pPr>
        <w:numPr>
          <w:ilvl w:val="0"/>
          <w:numId w:val="1"/>
        </w:numPr>
        <w:ind w:right="0" w:hanging="360"/>
      </w:pPr>
      <w:r>
        <w:t xml:space="preserve">Bigarren galdera: Edo, bestela, Landa Garapeneko eta Ingurumeneko Departamentuak uste al du </w:t>
      </w:r>
      <w:proofErr w:type="spellStart"/>
      <w:r>
        <w:t>digestato</w:t>
      </w:r>
      <w:proofErr w:type="spellEnd"/>
      <w:r>
        <w:t xml:space="preserve"> likidoaren banaketarako ekipoan GPS sistema autogidatu hori erabiltzeko neurria ez dela jadanik beharrezkoa eta ez dela eskura dagoen teknika hobe bat banaketa horren eta simaurrak kudeatzeko planaren kontrolerako? </w:t>
      </w:r>
    </w:p>
    <w:p w14:paraId="749311FF" w14:textId="5BC0837D" w:rsidR="008119D4" w:rsidRDefault="00A51113" w:rsidP="00A51113">
      <w:pPr>
        <w:spacing w:after="105" w:line="259" w:lineRule="auto"/>
        <w:ind w:left="851" w:right="0" w:firstLine="0"/>
      </w:pPr>
      <w:r>
        <w:t xml:space="preserve">– </w:t>
      </w:r>
      <w:r w:rsidR="008119D4">
        <w:t xml:space="preserve">Erantzuna: Lehenengo galderari emandako erantzun bera.  </w:t>
      </w:r>
    </w:p>
    <w:p w14:paraId="2E7BECF3" w14:textId="6BB20085" w:rsidR="008119D4" w:rsidRDefault="008119D4" w:rsidP="00A51113">
      <w:pPr>
        <w:numPr>
          <w:ilvl w:val="0"/>
          <w:numId w:val="1"/>
        </w:numPr>
        <w:spacing w:after="72"/>
        <w:ind w:right="0" w:hanging="360"/>
      </w:pPr>
      <w:r>
        <w:t xml:space="preserve">Hirugarren galdera: Landa Garapeneko eta Ingurumeneko Departamentuak aurreikusi al du xedapen administratiboren bat edo indarrean </w:t>
      </w:r>
      <w:proofErr w:type="spellStart"/>
      <w:r>
        <w:t>daudenetakoren</w:t>
      </w:r>
      <w:proofErr w:type="spellEnd"/>
      <w:r>
        <w:t xml:space="preserve"> bat aldatzea </w:t>
      </w:r>
      <w:proofErr w:type="spellStart"/>
      <w:r>
        <w:t>Valle</w:t>
      </w:r>
      <w:proofErr w:type="spellEnd"/>
      <w:r>
        <w:t xml:space="preserve"> de Odieta, SCL eta </w:t>
      </w:r>
      <w:proofErr w:type="spellStart"/>
      <w:r>
        <w:t>Hibridación</w:t>
      </w:r>
      <w:proofErr w:type="spellEnd"/>
      <w:r>
        <w:t xml:space="preserve"> </w:t>
      </w:r>
      <w:proofErr w:type="spellStart"/>
      <w:r>
        <w:t>Termosolar</w:t>
      </w:r>
      <w:proofErr w:type="spellEnd"/>
      <w:r>
        <w:t xml:space="preserve"> Navarra, SL behartze aldera ezar dezatela emari-neurgailu bat </w:t>
      </w:r>
      <w:proofErr w:type="spellStart"/>
      <w:r>
        <w:t>digestato</w:t>
      </w:r>
      <w:proofErr w:type="spellEnd"/>
      <w:r>
        <w:t xml:space="preserve"> likidoa banatzeko ekipoan, neurtze aldera laborantzako lurzatietan aplikatzen den </w:t>
      </w:r>
      <w:proofErr w:type="spellStart"/>
      <w:r>
        <w:t>digestatoaren</w:t>
      </w:r>
      <w:proofErr w:type="spellEnd"/>
      <w:r>
        <w:t xml:space="preserve"> frakzio likidoaren dosia? </w:t>
      </w:r>
      <w:r w:rsidRPr="00A51113">
        <w:rPr>
          <w:sz w:val="12"/>
        </w:rPr>
        <w:tab/>
      </w:r>
      <w:r w:rsidRPr="00A51113">
        <w:rPr>
          <w:sz w:val="14"/>
        </w:rPr>
        <w:t xml:space="preserve"> </w:t>
      </w:r>
    </w:p>
    <w:p w14:paraId="7E8B3795" w14:textId="038137DE" w:rsidR="008119D4" w:rsidRDefault="00A51113" w:rsidP="00A51113">
      <w:pPr>
        <w:ind w:left="851" w:right="0" w:firstLine="0"/>
      </w:pPr>
      <w:r>
        <w:t xml:space="preserve">– </w:t>
      </w:r>
      <w:r w:rsidR="008119D4">
        <w:t xml:space="preserve">Erantzuna: Baldintza horiek ere jasorik daude Ingurumeneko zuzendari nagusiaren abenduaren </w:t>
      </w:r>
      <w:proofErr w:type="spellStart"/>
      <w:r w:rsidR="008119D4">
        <w:t>27ko</w:t>
      </w:r>
      <w:proofErr w:type="spellEnd"/>
      <w:r w:rsidR="008119D4">
        <w:t xml:space="preserve"> </w:t>
      </w:r>
      <w:proofErr w:type="spellStart"/>
      <w:r w:rsidR="008119D4">
        <w:t>1383E</w:t>
      </w:r>
      <w:proofErr w:type="spellEnd"/>
      <w:r w:rsidR="008119D4">
        <w:t xml:space="preserve">/2021 Ebazpenean. </w:t>
      </w:r>
    </w:p>
    <w:p w14:paraId="5E92E12E" w14:textId="77777777" w:rsidR="008119D4" w:rsidRDefault="008119D4">
      <w:pPr>
        <w:numPr>
          <w:ilvl w:val="0"/>
          <w:numId w:val="1"/>
        </w:numPr>
        <w:ind w:right="0" w:hanging="360"/>
      </w:pPr>
      <w:r>
        <w:t xml:space="preserve">Laugarren galdera: Landa Garapeneko eta Ingurumeneko Departamentuak aurreikusi al du xedapen administratiboren bat edo indarrean </w:t>
      </w:r>
      <w:proofErr w:type="spellStart"/>
      <w:r>
        <w:t>daudenetakoren</w:t>
      </w:r>
      <w:proofErr w:type="spellEnd"/>
      <w:r>
        <w:t xml:space="preserve"> bat aldatzea </w:t>
      </w:r>
      <w:proofErr w:type="spellStart"/>
      <w:r>
        <w:t>Valle</w:t>
      </w:r>
      <w:proofErr w:type="spellEnd"/>
      <w:r>
        <w:t xml:space="preserve"> de Odieta, SCL eta </w:t>
      </w:r>
      <w:proofErr w:type="spellStart"/>
      <w:r>
        <w:t>Hibridación</w:t>
      </w:r>
      <w:proofErr w:type="spellEnd"/>
      <w:r>
        <w:t xml:space="preserve"> </w:t>
      </w:r>
      <w:proofErr w:type="spellStart"/>
      <w:r>
        <w:t>Termosolar</w:t>
      </w:r>
      <w:proofErr w:type="spellEnd"/>
      <w:r>
        <w:t xml:space="preserve"> Navarra, SL behartze aldera aplikatutako simaur eta </w:t>
      </w:r>
      <w:proofErr w:type="spellStart"/>
      <w:r>
        <w:t>digestatoen</w:t>
      </w:r>
      <w:proofErr w:type="spellEnd"/>
      <w:r>
        <w:t xml:space="preserve"> erregistro bat eduki dezatela, non agertuko diren honako hauek: simaur edo </w:t>
      </w:r>
      <w:proofErr w:type="spellStart"/>
      <w:r>
        <w:t>digestato</w:t>
      </w:r>
      <w:proofErr w:type="spellEnd"/>
      <w:r>
        <w:t xml:space="preserve"> mota, aplikazio data, udalerria, poligonoa, lurzatia, labore mota, azalera erabilgarria, azalera aplikatua, aplikatutako simaur dosia, aplikatutako nitrogeno dosia eta aplikatutako fosforo dosia? </w:t>
      </w:r>
    </w:p>
    <w:p w14:paraId="722228AC" w14:textId="26CAD532" w:rsidR="008119D4" w:rsidRDefault="00A51113" w:rsidP="00A51113">
      <w:pPr>
        <w:ind w:left="851" w:right="0" w:firstLine="0"/>
      </w:pPr>
      <w:r>
        <w:t xml:space="preserve">– </w:t>
      </w:r>
      <w:r w:rsidR="008119D4">
        <w:t xml:space="preserve">Erantzuna: Baldintza horiek ere jasorik daude Ingurumeneko zuzendari nagusiaren abenduaren </w:t>
      </w:r>
      <w:proofErr w:type="spellStart"/>
      <w:r w:rsidR="008119D4">
        <w:t>27ko</w:t>
      </w:r>
      <w:proofErr w:type="spellEnd"/>
      <w:r w:rsidR="008119D4">
        <w:t xml:space="preserve"> </w:t>
      </w:r>
      <w:proofErr w:type="spellStart"/>
      <w:r w:rsidR="008119D4">
        <w:t>1383E</w:t>
      </w:r>
      <w:proofErr w:type="spellEnd"/>
      <w:r w:rsidR="008119D4">
        <w:t xml:space="preserve">/2021 Ebazpenean. </w:t>
      </w:r>
    </w:p>
    <w:p w14:paraId="6636E4E4" w14:textId="77777777" w:rsidR="008119D4" w:rsidRDefault="008119D4">
      <w:pPr>
        <w:numPr>
          <w:ilvl w:val="0"/>
          <w:numId w:val="1"/>
        </w:numPr>
        <w:ind w:right="0" w:hanging="360"/>
      </w:pPr>
      <w:r>
        <w:t xml:space="preserve">Bosgarren galdera: Egun </w:t>
      </w:r>
      <w:proofErr w:type="spellStart"/>
      <w:r>
        <w:t>Valle</w:t>
      </w:r>
      <w:proofErr w:type="spellEnd"/>
      <w:r>
        <w:t xml:space="preserve"> de Odieta, SCL-k eta </w:t>
      </w:r>
      <w:proofErr w:type="spellStart"/>
      <w:r>
        <w:t>Hibridación</w:t>
      </w:r>
      <w:proofErr w:type="spellEnd"/>
      <w:r>
        <w:t xml:space="preserve"> </w:t>
      </w:r>
      <w:proofErr w:type="spellStart"/>
      <w:r>
        <w:t>Termosolar</w:t>
      </w:r>
      <w:proofErr w:type="spellEnd"/>
      <w:r>
        <w:t xml:space="preserve"> Navarra, SL-k aplikatutako simaur eta </w:t>
      </w:r>
      <w:proofErr w:type="spellStart"/>
      <w:r>
        <w:t>digestatoen</w:t>
      </w:r>
      <w:proofErr w:type="spellEnd"/>
      <w:r>
        <w:t xml:space="preserve"> erregistroren bat erabiltzen al dute, no aipatutako datuak ezagutzen ahal diren? </w:t>
      </w:r>
    </w:p>
    <w:p w14:paraId="50EA6E9D" w14:textId="4E61A1C6" w:rsidR="00EE3EF6" w:rsidRDefault="00A51113" w:rsidP="00A51113">
      <w:pPr>
        <w:ind w:left="851" w:right="0" w:firstLine="0"/>
      </w:pPr>
      <w:r>
        <w:lastRenderedPageBreak/>
        <w:t xml:space="preserve">– </w:t>
      </w:r>
      <w:r w:rsidR="008119D4">
        <w:t xml:space="preserve">Erantzuna: Bai, informazio horretatik abiatuta osatzen dira simaurraren kudeaketaren erregistro liburuak, eta urtero aurkezten dira, hurrengo urteko lehen hiruhilekoan. Gainera, osagarri gisa, simaur eta </w:t>
      </w:r>
      <w:proofErr w:type="spellStart"/>
      <w:r w:rsidR="008119D4">
        <w:t>digestatoen</w:t>
      </w:r>
      <w:proofErr w:type="spellEnd"/>
      <w:r w:rsidR="008119D4">
        <w:t xml:space="preserve"> aplikazioaren erregistroak astero bidaltzen dira departamentu honetara, berrikusteko; eta hamabostean behin departamentuko teknikariak </w:t>
      </w:r>
    </w:p>
    <w:p w14:paraId="5D75D94B" w14:textId="77777777" w:rsidR="008119D4" w:rsidRDefault="008119D4">
      <w:pPr>
        <w:spacing w:after="103" w:line="259" w:lineRule="auto"/>
        <w:ind w:left="976" w:right="0" w:firstLine="0"/>
      </w:pPr>
      <w:r>
        <w:t xml:space="preserve">instalaziora joaten dira erregistroak in </w:t>
      </w:r>
      <w:proofErr w:type="spellStart"/>
      <w:r>
        <w:t>situ</w:t>
      </w:r>
      <w:proofErr w:type="spellEnd"/>
      <w:r>
        <w:t xml:space="preserve"> gainbegiratzera.   </w:t>
      </w:r>
    </w:p>
    <w:p w14:paraId="54048AFA" w14:textId="77777777" w:rsidR="008119D4" w:rsidRDefault="008119D4">
      <w:pPr>
        <w:numPr>
          <w:ilvl w:val="0"/>
          <w:numId w:val="1"/>
        </w:numPr>
        <w:ind w:right="0" w:hanging="360"/>
      </w:pPr>
      <w:r>
        <w:t xml:space="preserve">Seigarren galdera. Ingurumeneko zuzendari nagusiaren martxoaren </w:t>
      </w:r>
      <w:proofErr w:type="spellStart"/>
      <w:r>
        <w:t>12ko</w:t>
      </w:r>
      <w:proofErr w:type="spellEnd"/>
      <w:r>
        <w:t xml:space="preserve"> </w:t>
      </w:r>
      <w:proofErr w:type="spellStart"/>
      <w:r>
        <w:t>222E</w:t>
      </w:r>
      <w:proofErr w:type="spellEnd"/>
      <w:r>
        <w:t xml:space="preserve">/2021 Ebazpenaren bidez emandako ingurumen baimen integratua ofizioz berrikusteko prozedura amaitutzat deklaratu eta artxibatu denez, ebazpen hori zuzenbidez deuseza zela deklaratu baitzen, Landa Garapeneko eta Ingurumeneko Departamentuak oraindik uste al du berrikusi behar direla </w:t>
      </w:r>
      <w:proofErr w:type="spellStart"/>
      <w:r>
        <w:t>Valle</w:t>
      </w:r>
      <w:proofErr w:type="spellEnd"/>
      <w:r>
        <w:t xml:space="preserve"> de Odieta, SCL-k eta </w:t>
      </w:r>
      <w:proofErr w:type="spellStart"/>
      <w:r>
        <w:t>Hibridación</w:t>
      </w:r>
      <w:proofErr w:type="spellEnd"/>
      <w:r>
        <w:t xml:space="preserve"> </w:t>
      </w:r>
      <w:proofErr w:type="spellStart"/>
      <w:r>
        <w:t>Termosolar</w:t>
      </w:r>
      <w:proofErr w:type="spellEnd"/>
      <w:r>
        <w:t xml:space="preserve"> Navarra, SL-k Caparroson dituzten abeltzaintzako instalazioen eta </w:t>
      </w:r>
      <w:proofErr w:type="spellStart"/>
      <w:r>
        <w:t>biometanizazio</w:t>
      </w:r>
      <w:proofErr w:type="spellEnd"/>
      <w:r>
        <w:t xml:space="preserve"> plantaren funtzionamendurako baldintzak? </w:t>
      </w:r>
    </w:p>
    <w:p w14:paraId="3CF3213B" w14:textId="12881521" w:rsidR="008119D4" w:rsidRDefault="00A51113" w:rsidP="00A51113">
      <w:pPr>
        <w:ind w:left="851" w:right="0" w:firstLine="0"/>
      </w:pPr>
      <w:r>
        <w:t xml:space="preserve">– </w:t>
      </w:r>
      <w:r w:rsidR="008119D4">
        <w:t xml:space="preserve">Erantzuna: Lehenik argitu behar da ezen, </w:t>
      </w:r>
      <w:proofErr w:type="spellStart"/>
      <w:r w:rsidR="008119D4">
        <w:t>2021eko</w:t>
      </w:r>
      <w:proofErr w:type="spellEnd"/>
      <w:r w:rsidR="008119D4">
        <w:t xml:space="preserve"> azaroaren </w:t>
      </w:r>
      <w:proofErr w:type="spellStart"/>
      <w:r w:rsidR="008119D4">
        <w:t>22ko</w:t>
      </w:r>
      <w:proofErr w:type="spellEnd"/>
      <w:r w:rsidR="008119D4">
        <w:t xml:space="preserve"> 163/2021 Autoaren bidez, Nafarroako Justizia Auzitegi Nagusiko Administrazioarekiko Auzien Salak baietsi egin zuela epaia betearazteko fasean betearazleak aurkeztutako arazo </w:t>
      </w:r>
      <w:proofErr w:type="spellStart"/>
      <w:r w:rsidR="008119D4">
        <w:t>intzidentala</w:t>
      </w:r>
      <w:proofErr w:type="spellEnd"/>
      <w:r w:rsidR="008119D4">
        <w:t xml:space="preserve">. Hala, adierazi zuen zuzenbidez erabat deuseza zela Ingurumeneko zuzendari nagusiaren martxoaren </w:t>
      </w:r>
      <w:proofErr w:type="spellStart"/>
      <w:r w:rsidR="008119D4">
        <w:t>12ko</w:t>
      </w:r>
      <w:proofErr w:type="spellEnd"/>
      <w:r w:rsidR="008119D4">
        <w:t xml:space="preserve"> </w:t>
      </w:r>
      <w:proofErr w:type="spellStart"/>
      <w:r w:rsidR="008119D4">
        <w:t>222E</w:t>
      </w:r>
      <w:proofErr w:type="spellEnd"/>
      <w:r w:rsidR="008119D4">
        <w:t xml:space="preserve">/2021 Ebazpena, eta demandatutako administrazioari eskatu zion bete zezala epaia, bertan adierazten zen bezala, autoaren bigarren arrazoibide juridikoan azaltzen zen moduan. </w:t>
      </w:r>
    </w:p>
    <w:p w14:paraId="20980699" w14:textId="77777777" w:rsidR="008119D4" w:rsidRDefault="008119D4">
      <w:pPr>
        <w:ind w:left="976" w:right="0" w:firstLine="0"/>
      </w:pPr>
      <w:r>
        <w:t xml:space="preserve">Horregatik, Administrazioarekiko Auzien Jurisdikzioa arautzen duen uztailaren </w:t>
      </w:r>
      <w:proofErr w:type="spellStart"/>
      <w:r>
        <w:t>13ko</w:t>
      </w:r>
      <w:proofErr w:type="spellEnd"/>
      <w:r>
        <w:t xml:space="preserve"> 29/1998 Legearen 103.2 artikulua aplikatuta –zeinak ezartzen baitu alderdiek epaiak bete behar dituztela haietan adierazten diren moduan eta epeetan–, epaia betez, ingurumen baimen integratua eta lurzoru urbanizaezineko baimena eman ziren eta ingurumen eraginaren adierazpena egin zen, Ingurumeneko zuzendari nagusiaren abenduaren </w:t>
      </w:r>
      <w:proofErr w:type="spellStart"/>
      <w:r>
        <w:t>27ko</w:t>
      </w:r>
      <w:proofErr w:type="spellEnd"/>
      <w:r>
        <w:t xml:space="preserve"> </w:t>
      </w:r>
      <w:proofErr w:type="spellStart"/>
      <w:r>
        <w:t>1383E</w:t>
      </w:r>
      <w:proofErr w:type="spellEnd"/>
      <w:r>
        <w:t xml:space="preserve">/2021 Ebazpenaren bitartez. </w:t>
      </w:r>
    </w:p>
    <w:p w14:paraId="699A6F25" w14:textId="564E9ADD" w:rsidR="00EE3EF6" w:rsidRDefault="008119D4">
      <w:pPr>
        <w:ind w:left="976" w:right="0" w:firstLine="0"/>
      </w:pPr>
      <w:r>
        <w:t xml:space="preserve">Egindako galderari dagokionez, gaur egun hiru administrazio-prozedura izapidetzen ari dira instalazio horri dagokionez, eta horietan funtzionamendu baldintzen berrikuspen teknikoa egiten ari da: </w:t>
      </w:r>
    </w:p>
    <w:p w14:paraId="64A6C6D1" w14:textId="77777777" w:rsidR="00EE3EF6" w:rsidRDefault="008119D4">
      <w:pPr>
        <w:numPr>
          <w:ilvl w:val="2"/>
          <w:numId w:val="1"/>
        </w:numPr>
        <w:ind w:right="0" w:hanging="360"/>
      </w:pPr>
      <w:r>
        <w:t xml:space="preserve">0001-0040-2019-000007 espedientea, behi-aziendaren ustiategian aldaketa nabarmena egiteko prozedura bati dagokiona. Aldaketaren helburua da simaur, minda eta hondakin-uren kudeaketarako sistema hobetzea. </w:t>
      </w:r>
    </w:p>
    <w:p w14:paraId="6D261ABD" w14:textId="77777777" w:rsidR="00EE3EF6" w:rsidRDefault="008119D4">
      <w:pPr>
        <w:numPr>
          <w:ilvl w:val="2"/>
          <w:numId w:val="1"/>
        </w:numPr>
        <w:ind w:right="0" w:hanging="360"/>
      </w:pPr>
      <w:r>
        <w:t xml:space="preserve">0001-0040-2021-000039 espedientea, </w:t>
      </w:r>
      <w:proofErr w:type="spellStart"/>
      <w:r>
        <w:t>biometanizazio</w:t>
      </w:r>
      <w:proofErr w:type="spellEnd"/>
      <w:r>
        <w:t xml:space="preserve">-plantaren aldaketa nabarmena egiteko prozedura bati dagokiona. Aldaketaren helburua da sortutako </w:t>
      </w:r>
      <w:proofErr w:type="spellStart"/>
      <w:r>
        <w:t>digestato</w:t>
      </w:r>
      <w:proofErr w:type="spellEnd"/>
      <w:r>
        <w:t xml:space="preserve"> likidoaren tratamendua egitea, nekazaritzako ureztaketarako berrerabiltzen ahalko den ur efluentea lortzeko. </w:t>
      </w:r>
    </w:p>
    <w:p w14:paraId="135A2E74" w14:textId="77777777" w:rsidR="008119D4" w:rsidRDefault="008119D4">
      <w:pPr>
        <w:numPr>
          <w:ilvl w:val="2"/>
          <w:numId w:val="1"/>
        </w:numPr>
        <w:ind w:right="0" w:hanging="360"/>
      </w:pPr>
      <w:r>
        <w:t xml:space="preserve">0001-0052-2022-000006 espedientea, baimenaren baldintzak berrikusteko prozedura bati dagokiona. Helburua da </w:t>
      </w:r>
      <w:proofErr w:type="spellStart"/>
      <w:r>
        <w:t>biometanizazio</w:t>
      </w:r>
      <w:proofErr w:type="spellEnd"/>
      <w:r>
        <w:t xml:space="preserve">-planta egokitzea Hondakinen tratamenduaren sektoreko teknika erabilgarri onenei buruzko 2018/1147 (EB) Betearazpen Erabakia betetzeko. </w:t>
      </w:r>
    </w:p>
    <w:p w14:paraId="064D1A0C" w14:textId="77777777" w:rsidR="008119D4" w:rsidRDefault="008119D4">
      <w:pPr>
        <w:ind w:left="976" w:right="0" w:firstLine="0"/>
      </w:pPr>
      <w:r>
        <w:t xml:space="preserve">Ia ziur, aipatu prozedurak ebatzitakoan, abere ustiategiaren eta </w:t>
      </w:r>
      <w:proofErr w:type="spellStart"/>
      <w:r>
        <w:t>biometanizazio</w:t>
      </w:r>
      <w:proofErr w:type="spellEnd"/>
      <w:r>
        <w:t xml:space="preserve">-plantaren funtzionamendu baldintzak erabat berrikusita egonen dira, eta ez da beharrezkoa izanen ingurumen baimen integratua ofizioz berrikusteko beste prozedura bat abiaraztea. </w:t>
      </w:r>
    </w:p>
    <w:p w14:paraId="5CC11C7F" w14:textId="77777777" w:rsidR="008119D4" w:rsidRDefault="008119D4">
      <w:pPr>
        <w:spacing w:after="117"/>
        <w:ind w:left="976" w:right="0" w:firstLine="0"/>
      </w:pPr>
      <w:r>
        <w:lastRenderedPageBreak/>
        <w:t xml:space="preserve">Nolanahi ere, egokitzat jotzen da espediente horiek amaitu arte itxarotea gaiari buruzko erabakia hartu aurretik. </w:t>
      </w:r>
    </w:p>
    <w:p w14:paraId="7D076401" w14:textId="77777777" w:rsidR="008119D4" w:rsidRDefault="008119D4">
      <w:pPr>
        <w:numPr>
          <w:ilvl w:val="0"/>
          <w:numId w:val="1"/>
        </w:numPr>
        <w:ind w:right="0" w:hanging="360"/>
      </w:pPr>
      <w:r>
        <w:t xml:space="preserve">Zazpigarren galdera. Zer neurri hartuko du Landa Garapeneko eta Ingurumeneko Departamentuak berrikuste aldera instalazioaren funtzionamendurako baldintzak, behi-aziendaren ustiategiko hondakin-uren eta simaurren kudeaketa, </w:t>
      </w:r>
      <w:proofErr w:type="spellStart"/>
      <w:r>
        <w:t>digestoreen</w:t>
      </w:r>
      <w:proofErr w:type="spellEnd"/>
      <w:r>
        <w:t xml:space="preserve"> funtzionamendu-araubidea, </w:t>
      </w:r>
      <w:proofErr w:type="spellStart"/>
      <w:r>
        <w:t>biometanizazio</w:t>
      </w:r>
      <w:proofErr w:type="spellEnd"/>
      <w:r>
        <w:t xml:space="preserve">-plantan ekoitzitako biogasaren bidez elektrizitatea ekoizteko instalazioa eta simaurra eta </w:t>
      </w:r>
      <w:proofErr w:type="spellStart"/>
      <w:r>
        <w:t>digestatoa</w:t>
      </w:r>
      <w:proofErr w:type="spellEnd"/>
      <w:r>
        <w:t xml:space="preserve"> ekoizteko eta kudeatzeko plana direla-eta, horiek ofizioz berrikusi nahi baitziren Ekonomia Zirkularraren eta Klima Aldaketaren Zerbitzuko zuzendariaren maiatzaren </w:t>
      </w:r>
      <w:proofErr w:type="spellStart"/>
      <w:r>
        <w:t>20ko</w:t>
      </w:r>
      <w:proofErr w:type="spellEnd"/>
      <w:r>
        <w:t xml:space="preserve"> </w:t>
      </w:r>
      <w:proofErr w:type="spellStart"/>
      <w:r>
        <w:t>108E</w:t>
      </w:r>
      <w:proofErr w:type="spellEnd"/>
      <w:r>
        <w:t xml:space="preserve">/2021 Ebazpen bidez? </w:t>
      </w:r>
    </w:p>
    <w:p w14:paraId="48AA588F" w14:textId="18133977" w:rsidR="00EE3EF6" w:rsidRDefault="00A51113" w:rsidP="00A51113">
      <w:pPr>
        <w:ind w:left="851" w:right="0" w:firstLine="0"/>
      </w:pPr>
      <w:r>
        <w:t xml:space="preserve">– </w:t>
      </w:r>
      <w:r w:rsidR="008119D4">
        <w:t xml:space="preserve">Erantzuna: Berrikusi eginen dira instalazioaren funtzionamendu baldintzak, bai abere ustiategiarenak bai </w:t>
      </w:r>
      <w:proofErr w:type="spellStart"/>
      <w:r w:rsidR="008119D4">
        <w:t>biometanizazio</w:t>
      </w:r>
      <w:proofErr w:type="spellEnd"/>
      <w:r w:rsidR="008119D4">
        <w:t xml:space="preserve">-plantarenak, eta titularrak baldintza horiek betetzeko hartu beharreko neurriak zehaztuko dira, aurreko galderaren erantzunean adierazitako hiru administrazio-prozeduren azterketa teknikoa bukatzen denean. </w:t>
      </w:r>
    </w:p>
    <w:p w14:paraId="58A93DD5" w14:textId="77777777" w:rsidR="008119D4" w:rsidRDefault="008119D4">
      <w:pPr>
        <w:spacing w:after="117"/>
        <w:ind w:left="976" w:right="0" w:firstLine="0"/>
      </w:pPr>
      <w:r>
        <w:t xml:space="preserve">Prozedura horiek ebatzi ondoren beharrezkotzat jotzen bada neurri gehigarriren bat hartzea, ingurumen baimen integratua ofizioz berrikusteko prozedura izapidetuko da. </w:t>
      </w:r>
    </w:p>
    <w:p w14:paraId="34DF0538" w14:textId="77777777" w:rsidR="008119D4" w:rsidRDefault="008119D4">
      <w:pPr>
        <w:spacing w:after="103" w:line="259" w:lineRule="auto"/>
        <w:ind w:left="10" w:right="6" w:hanging="10"/>
        <w:jc w:val="center"/>
      </w:pPr>
      <w:r>
        <w:t xml:space="preserve">Iruñean, </w:t>
      </w:r>
      <w:proofErr w:type="spellStart"/>
      <w:r>
        <w:t>2022ko</w:t>
      </w:r>
      <w:proofErr w:type="spellEnd"/>
      <w:r>
        <w:t xml:space="preserve"> maiatzaren </w:t>
      </w:r>
      <w:proofErr w:type="spellStart"/>
      <w:r>
        <w:t>19an</w:t>
      </w:r>
      <w:proofErr w:type="spellEnd"/>
      <w:r>
        <w:t xml:space="preserve"> </w:t>
      </w:r>
    </w:p>
    <w:p w14:paraId="1067A8A4" w14:textId="6FB604B2" w:rsidR="008119D4" w:rsidRPr="008119D4" w:rsidRDefault="008119D4" w:rsidP="008119D4">
      <w:pPr>
        <w:spacing w:after="0" w:line="360" w:lineRule="auto"/>
        <w:ind w:left="0" w:right="0" w:firstLine="0"/>
        <w:jc w:val="left"/>
        <w:rPr>
          <w:rFonts w:asciiTheme="minorHAnsi" w:hAnsiTheme="minorHAnsi" w:cstheme="minorHAnsi"/>
          <w:color w:val="auto"/>
        </w:rPr>
      </w:pPr>
      <w:r>
        <w:rPr>
          <w:rFonts w:asciiTheme="minorHAnsi" w:hAnsiTheme="minorHAnsi"/>
          <w:color w:val="auto"/>
        </w:rPr>
        <w:t>Landa Garapeneko eta Ingurumeneko kontseilaria: Itziar Gómez López</w:t>
      </w:r>
    </w:p>
    <w:sectPr w:rsidR="008119D4" w:rsidRPr="008119D4">
      <w:footerReference w:type="even" r:id="rId7"/>
      <w:footerReference w:type="first" r:id="rId8"/>
      <w:pgSz w:w="11906" w:h="16838"/>
      <w:pgMar w:top="701" w:right="1127" w:bottom="291" w:left="170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6FFE" w14:textId="77777777" w:rsidR="00672B44" w:rsidRDefault="008119D4">
      <w:pPr>
        <w:spacing w:after="0" w:line="240" w:lineRule="auto"/>
      </w:pPr>
      <w:r>
        <w:separator/>
      </w:r>
    </w:p>
  </w:endnote>
  <w:endnote w:type="continuationSeparator" w:id="0">
    <w:p w14:paraId="46C38E3C" w14:textId="77777777" w:rsidR="00672B44" w:rsidRDefault="0081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747A" w14:textId="77777777" w:rsidR="00EE3EF6" w:rsidRDefault="008119D4">
    <w:pPr>
      <w:spacing w:after="0" w:line="248" w:lineRule="auto"/>
      <w:ind w:left="-1202" w:right="-274" w:firstLine="0"/>
      <w:jc w:val="right"/>
    </w:pPr>
    <w:r>
      <w:rPr>
        <w:sz w:val="12"/>
      </w:rPr>
      <w:t xml:space="preserve"> </w:t>
    </w:r>
    <w:r>
      <w:rPr>
        <w:sz w:val="12"/>
      </w:rPr>
      <w:tab/>
      <w:t xml:space="preserve">Orrialdea: </w:t>
    </w:r>
    <w:r>
      <w:fldChar w:fldCharType="begin"/>
    </w:r>
    <w:r>
      <w:instrText xml:space="preserve"> PAGE   \* MERGEFORMAT </w:instrText>
    </w:r>
    <w:r>
      <w:fldChar w:fldCharType="separate"/>
    </w:r>
    <w:r>
      <w:rPr>
        <w:sz w:val="12"/>
      </w:rPr>
      <w:t>2</w:t>
    </w:r>
    <w:r>
      <w:rPr>
        <w:sz w:val="12"/>
      </w:rPr>
      <w:fldChar w:fldCharType="end"/>
    </w:r>
    <w:r>
      <w:rPr>
        <w:sz w:val="18"/>
        <w:vertAlign w:val="superscript"/>
      </w:rPr>
      <w:t xml:space="preserve"> / 4</w:t>
    </w:r>
    <w:r>
      <w:rPr>
        <w:sz w:val="20"/>
      </w:rPr>
      <w:t xml:space="preserve"> </w:t>
    </w:r>
    <w:r>
      <w:rPr>
        <w:sz w:val="20"/>
      </w:rPr>
      <w:tab/>
    </w:r>
    <w:proofErr w:type="spellStart"/>
    <w:r>
      <w:rPr>
        <w:sz w:val="14"/>
      </w:rPr>
      <w:t>Ic6.04.192</w:t>
    </w:r>
    <w:proofErr w:type="spellEnd"/>
    <w:r>
      <w:rPr>
        <w:sz w:val="14"/>
      </w:rPr>
      <w:t xml:space="preserve">  Berrik: 0 </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4D4C" w14:textId="77777777" w:rsidR="00EE3EF6" w:rsidRDefault="00EE3EF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B6BE" w14:textId="77777777" w:rsidR="00672B44" w:rsidRDefault="008119D4">
      <w:pPr>
        <w:spacing w:after="0" w:line="240" w:lineRule="auto"/>
      </w:pPr>
      <w:r>
        <w:separator/>
      </w:r>
    </w:p>
  </w:footnote>
  <w:footnote w:type="continuationSeparator" w:id="0">
    <w:p w14:paraId="78A6394D" w14:textId="77777777" w:rsidR="00672B44" w:rsidRDefault="00811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1BB7"/>
    <w:multiLevelType w:val="hybridMultilevel"/>
    <w:tmpl w:val="D4427FE8"/>
    <w:lvl w:ilvl="0" w:tplc="8474EC9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76345C">
      <w:start w:val="1"/>
      <w:numFmt w:val="bullet"/>
      <w:lvlText w:val=""/>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A6A1AE">
      <w:start w:val="1"/>
      <w:numFmt w:val="lowerLetter"/>
      <w:lvlText w:val="%3."/>
      <w:lvlJc w:val="left"/>
      <w:pPr>
        <w:ind w:left="1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967AFC">
      <w:start w:val="1"/>
      <w:numFmt w:val="decimal"/>
      <w:lvlText w:val="%4"/>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8CE272">
      <w:start w:val="1"/>
      <w:numFmt w:val="lowerLetter"/>
      <w:lvlText w:val="%5"/>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AC6FEA">
      <w:start w:val="1"/>
      <w:numFmt w:val="lowerRoman"/>
      <w:lvlText w:val="%6"/>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8E761C">
      <w:start w:val="1"/>
      <w:numFmt w:val="decimal"/>
      <w:lvlText w:val="%7"/>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6C6BAA">
      <w:start w:val="1"/>
      <w:numFmt w:val="lowerLetter"/>
      <w:lvlText w:val="%8"/>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8C6BB6">
      <w:start w:val="1"/>
      <w:numFmt w:val="lowerRoman"/>
      <w:lvlText w:val="%9"/>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359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EF6"/>
    <w:rsid w:val="00066987"/>
    <w:rsid w:val="00672B44"/>
    <w:rsid w:val="007F1781"/>
    <w:rsid w:val="008119D4"/>
    <w:rsid w:val="00A51113"/>
    <w:rsid w:val="00EE3E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B960"/>
  <w15:docId w15:val="{E54D4DCA-EB38-4AE7-B748-99A5E0BC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59" w:lineRule="auto"/>
      <w:ind w:left="370" w:right="4" w:hanging="370"/>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hd w:val="clear" w:color="auto" w:fill="BFBFBF"/>
      <w:spacing w:after="0"/>
      <w:ind w:right="13"/>
      <w:jc w:val="center"/>
      <w:outlineLvl w:val="0"/>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2"/>
    </w:rPr>
  </w:style>
  <w:style w:type="paragraph" w:styleId="Encabezado">
    <w:name w:val="header"/>
    <w:basedOn w:val="Normal"/>
    <w:link w:val="EncabezadoCar"/>
    <w:uiPriority w:val="99"/>
    <w:unhideWhenUsed/>
    <w:rsid w:val="008119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19D4"/>
    <w:rPr>
      <w:rFonts w:ascii="Times New Roman" w:eastAsia="Times New Roman" w:hAnsi="Times New Roman" w:cs="Times New Roman"/>
      <w:color w:val="000000"/>
    </w:rPr>
  </w:style>
  <w:style w:type="paragraph" w:styleId="Piedepgina">
    <w:name w:val="footer"/>
    <w:basedOn w:val="Normal"/>
    <w:link w:val="PiedepginaCar"/>
    <w:uiPriority w:val="99"/>
    <w:semiHidden/>
    <w:unhideWhenUsed/>
    <w:rsid w:val="008119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119D4"/>
    <w:rPr>
      <w:rFonts w:ascii="Times New Roman" w:eastAsia="Times New Roman" w:hAnsi="Times New Roman" w:cs="Times New Roman"/>
      <w:color w:val="000000"/>
    </w:rPr>
  </w:style>
  <w:style w:type="paragraph" w:styleId="Prrafodelista">
    <w:name w:val="List Paragraph"/>
    <w:basedOn w:val="Normal"/>
    <w:uiPriority w:val="34"/>
    <w:qFormat/>
    <w:rsid w:val="00A51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1127</Words>
  <Characters>6200</Characters>
  <Application>Microsoft Office Word</Application>
  <DocSecurity>0</DocSecurity>
  <Lines>51</Lines>
  <Paragraphs>14</Paragraphs>
  <ScaleCrop>false</ScaleCrop>
  <Company>Hewlett-Packard Company</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2022-06-20T07:46:00Z</dcterms:created>
  <dcterms:modified xsi:type="dcterms:W3CDTF">2022-06-20T07:48:00Z</dcterms:modified>
</cp:coreProperties>
</file>