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Sodena, Albyn eta CENen artean erosteko akordioan erositako grafenozko maskarei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ezarritakoaren babesean, honako galdera hau aurkezten du, Nafarroako Gobernuko Garapen Ekonomiko eta Enpresarialeko kontseilariak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Sodena, Albyn eta CENen artean maskarak erosteko hitzarmenaren esparruan: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Erositako maskaren kopurua eta mota, konposizioan grafenoa edo grafeno-biomasa baldin badute.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Garatutako ekintza guztien deskribapena, konposizioan grafenoa edo grafeno-biomasa duten maskara erosiei dagokienez.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3- Maskara horietatik zenbat erabili ziren eta non?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4- Banatu baldin baziren, maskara horietatik zenbat kendu ziren eta nondik?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5- Maskara horietatik gaur egun zenbat daude stockean eta zer eginen da haiekin?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abuztuaren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