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12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 </w:t>
      </w:r>
      <w:r>
        <w:rPr>
          <w:rFonts w:ascii="Helvetica LT Std" w:cs="Helvetica LT Std" w:eastAsia="Helvetica LT Std" w:hAnsi="Helvetica LT Std"/>
        </w:rPr>
        <w:t xml:space="preserve">Admitir a trámite la pregunta sobre la LORAFNA y el autogobierno, formulada por la Ilma. Sra. D.ª Bakartxo Ruiz Jaso.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 </w:t>
      </w:r>
      <w:r>
        <w:rPr>
          <w:rFonts w:ascii="Helvetica LT Std" w:cs="Helvetica LT Std" w:eastAsia="Helvetica LT Std" w:hAnsi="Helvetica LT Std"/>
        </w:rPr>
        <w:t xml:space="preserve">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 </w:t>
      </w:r>
      <w:r>
        <w:rPr>
          <w:rFonts w:ascii="Helvetica LT Std" w:cs="Helvetica LT Std" w:eastAsia="Helvetica LT Std" w:hAnsi="Helvetica LT Std"/>
        </w:rPr>
        <w:t xml:space="preserve">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12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presenta la siguiente pregunta oral para que sea respondida en el Pleno por la Presidenta del Gobierno de Navarra, D.ª María Chivite Navascués. </w:t>
      </w:r>
    </w:p>
    <w:p>
      <w:pPr>
        <w:pStyle w:val="0"/>
        <w:suppressAutoHyphens w:val="false"/>
        <w:rPr>
          <w:rStyle w:val="1"/>
        </w:rPr>
      </w:pPr>
      <w:r>
        <w:rPr>
          <w:rStyle w:val="1"/>
        </w:rPr>
        <w:t xml:space="preserve">En este 40 aniversario de la LORAFNA, ¿cuál es la valoración del Gobierno de Navarra en torno a su cumplimiento, la necesidad de reformarla y, en definitiva, ¿cuál es su visión de futuro en materia de autogobierno? </w:t>
      </w:r>
    </w:p>
    <w:p>
      <w:pPr>
        <w:pStyle w:val="0"/>
        <w:suppressAutoHyphens w:val="false"/>
        <w:rPr>
          <w:rStyle w:val="1"/>
        </w:rPr>
      </w:pPr>
      <w:r>
        <w:rPr>
          <w:rStyle w:val="1"/>
        </w:rPr>
        <w:t xml:space="preserve">En Iruña, a 8 de septiembre de 2022</w:t>
      </w:r>
    </w:p>
    <w:p>
      <w:pPr>
        <w:pStyle w:val="0"/>
        <w:suppressAutoHyphens w:val="false"/>
        <w:rPr>
          <w:rStyle w:val="1"/>
        </w:rPr>
      </w:pPr>
      <w:r>
        <w:rPr>
          <w:rStyle w:val="1"/>
        </w:rPr>
        <w:t xml:space="preserve">La Parlamentaria Foral: Bakartxo Ruiz Jaso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