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spacing w:val="1.919"/>
        </w:rPr>
      </w:pPr>
      <w:r>
        <w:rPr>
          <w:b w:val="true"/>
          <w:rFonts w:ascii="Helvetica LT Std" w:cs="Helvetica LT Std" w:eastAsia="Helvetica LT Std" w:hAnsi="Helvetica LT Std"/>
          <w:spacing w:val="1.919"/>
        </w:rPr>
        <w:t xml:space="preserve">1.º </w:t>
      </w:r>
      <w:r>
        <w:rPr>
          <w:rFonts w:ascii="Helvetica LT Std" w:cs="Helvetica LT Std" w:eastAsia="Helvetica LT Std" w:hAnsi="Helvetica LT Std"/>
          <w:spacing w:val="1.919"/>
        </w:rPr>
        <w:t xml:space="preserve">Admitir a trámite la pregunta sobre la Asamblea Ciudadana de Cambio Climático, formulada por la Ilma. Sra. D.ª Ainhoa Aznárez Igarza.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Ainhoa Aznárez Igarza, Parlamentaria Foral adscrita a la agrupación parlamentaria foral Podemos-Ahal Dugu Navarra, al amparo de lo dispuesto en el Reglamento de esta Cámara, presenta la siguiente pregunta oral, a fin de que sea respondida en el próximo Pleno del 15 de septiembre por la Consejera de Desarrollo Rural y Medio Ambiente. </w:t>
      </w:r>
    </w:p>
    <w:p>
      <w:pPr>
        <w:pStyle w:val="0"/>
        <w:suppressAutoHyphens w:val="false"/>
        <w:rPr>
          <w:rStyle w:val="1"/>
        </w:rPr>
      </w:pPr>
      <w:r>
        <w:rPr>
          <w:rStyle w:val="1"/>
        </w:rPr>
        <w:t xml:space="preserve">Una vez iniciada la fase de consulta pública previa para la elaboración de la orden que regula la Asamblea Ciudadana del Cambio Climático, ¿cuáles son los siguientes pasos que tomará Gobierno de Navarra para que sea efectiva? </w:t>
      </w:r>
    </w:p>
    <w:p>
      <w:pPr>
        <w:pStyle w:val="0"/>
        <w:suppressAutoHyphens w:val="false"/>
        <w:rPr>
          <w:rStyle w:val="1"/>
        </w:rPr>
      </w:pPr>
      <w:r>
        <w:rPr>
          <w:rStyle w:val="1"/>
        </w:rPr>
        <w:t xml:space="preserve">En Pamplona-Iruñea, a 8 de septiembre de 2022 </w:t>
      </w:r>
    </w:p>
    <w:p>
      <w:pPr>
        <w:pStyle w:val="0"/>
        <w:suppressAutoHyphens w:val="false"/>
        <w:rPr>
          <w:rStyle w:val="1"/>
        </w:rPr>
      </w:pPr>
      <w:r>
        <w:rPr>
          <w:rStyle w:val="1"/>
        </w:rPr>
        <w:t xml:space="preserve">La Parlamentaria Foral: Ainhoa Aznárez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