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insta al Gobierno de Navarra a exigir al Gobierno estatal el cumplimiento de lo estipulado en la Ley 28/1990, de 26 de diciembre, del Convenio Económico, aprobada por el Pleno del Parlamento de Navarra en sesión celebrada el día 8 de septiembre de 2022, cuyo texto se inserta a continuación:</w:t>
      </w:r>
    </w:p>
    <w:p>
      <w:pPr>
        <w:pStyle w:val="0"/>
        <w:suppressAutoHyphens w:val="false"/>
        <w:rPr>
          <w:rStyle w:val="1"/>
        </w:rPr>
      </w:pPr>
      <w:r>
        <w:rPr>
          <w:rStyle w:val="1"/>
        </w:rPr>
        <w:t xml:space="preserve">“1. El Parlamento de Navarra insta al Gobierno de Navarra a que exija al Gobierno estatal que cumpla lo estipulado en la Ley 28/1990, de 26 de diciembre, del Convenio Económico, de forma que los nuevos impuestos que se creen sean incluidos en ese marco y puedan ser gestionados desde la Comunidad Foral.</w:t>
      </w:r>
    </w:p>
    <w:p>
      <w:pPr>
        <w:pStyle w:val="0"/>
        <w:suppressAutoHyphens w:val="false"/>
        <w:rPr>
          <w:rStyle w:val="1"/>
        </w:rPr>
      </w:pPr>
      <w:r>
        <w:rPr>
          <w:rStyle w:val="1"/>
        </w:rPr>
        <w:t xml:space="preserve">2. El Parlamento de Navarra insta al Gobierno de España a incluir en el Convenio Económico los nuevos gravámenes temporales a implantar a las empresas energéticas y entidades de banca y crédito, pendientes de debate en el Congreso de los Diputados, con el fin de reconocer a la Comunidad Foral de Navarra la competencia para regular y gestionar estos nuevos gravámenes.</w:t>
      </w:r>
    </w:p>
    <w:p>
      <w:pPr>
        <w:pStyle w:val="0"/>
        <w:suppressAutoHyphens w:val="false"/>
        <w:rPr>
          <w:rStyle w:val="1"/>
        </w:rPr>
      </w:pPr>
      <w:r>
        <w:rPr>
          <w:rStyle w:val="1"/>
        </w:rPr>
        <w:t xml:space="preserve">3. El Parlamento de Navarra insta al Gobierno de Navarra a solicitar un informe al Consejo de Navarra que fortalezca la defensa de las competencias del Régimen Foral Navarro a la vista de la actual redacción de la proposición de ley para el establecimiento de gravámenes temporales energéticos y de entidades de crédito y establecimientos, presentada recientemente en el Congreso de los Diputados”.</w:t>
      </w:r>
    </w:p>
    <w:p>
      <w:pPr>
        <w:pStyle w:val="0"/>
        <w:suppressAutoHyphens w:val="false"/>
        <w:rPr>
          <w:rStyle w:val="1"/>
        </w:rPr>
      </w:pPr>
      <w:r>
        <w:rPr>
          <w:rStyle w:val="1"/>
        </w:rPr>
        <w:t xml:space="preserve">Pamplona, 9 de septiembre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