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12an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Elena Llorente Trujillo andreak Nafarroako Gobernuaren energia arloko politikei buruz aurkezturiko interpelazioa.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irailaren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(Na+) talde parlamentarioari atxikita dagoen Elena Llorente Trujillo andreak, Legebiltzarreko Erregelamenduaren 184. artikuluan eta hurrengoetan xedatuaren babesean, honako interpelazio hau aurkezten du, Osoko Bilkuran eztabaidatzeko:</w:t>
      </w:r>
    </w:p>
    <w:p>
      <w:pPr>
        <w:pStyle w:val="0"/>
        <w:suppressAutoHyphens w:val="false"/>
        <w:rPr>
          <w:rStyle w:val="1"/>
        </w:rPr>
      </w:pPr>
      <w:r>
        <w:rPr>
          <w:rStyle w:val="1"/>
        </w:rPr>
        <w:t xml:space="preserve">Energiaren gaia erabateko lehentasuna duen gako politiko bihurtu da. Ikuspegi positibo batetik, Europak, Espainiak eta Nafarroak deskarbonizazio prozesuak azkartu eta energia fosilen mendekotasuna ahalik eta gehien mugatzeko hartutako konpromisoengatik. Bestetik, ikuspegi negatibo batetik, inguruabar geopolitikoen eraginez, energiaren sorkuntza-, banaketa- eta kontsumo-kostuen kontrola erabaki politikoen funtsezko gakoa bihurtu da. Horregatik guztiagatik, energia arloko politikei buruzko interpelazio hau aurkezten diogu Nafarroako Gobernuari.</w:t>
      </w:r>
    </w:p>
    <w:p>
      <w:pPr>
        <w:pStyle w:val="0"/>
        <w:suppressAutoHyphens w:val="false"/>
        <w:rPr>
          <w:rStyle w:val="1"/>
        </w:rPr>
      </w:pPr>
      <w:r>
        <w:rPr>
          <w:rStyle w:val="1"/>
        </w:rPr>
        <w:t xml:space="preserve">Iruñean, 2022ko irailaren 8an</w:t>
      </w:r>
    </w:p>
    <w:p>
      <w:pPr>
        <w:pStyle w:val="0"/>
        <w:suppressAutoHyphens w:val="false"/>
        <w:rPr>
          <w:rStyle w:val="1"/>
        </w:rPr>
      </w:pPr>
      <w:r>
        <w:rPr>
          <w:rStyle w:val="1"/>
        </w:rPr>
        <w:t xml:space="preserve">Foru parlamentaria: Elena Llorente Trujillo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