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aurkezturiko mozioa, zeinaren bidez Landa Garapeneko eta Ingurumeneko Departamentua premiatzen baita “Nafarroako estepa-hegaztiak berreskuratu eta kontserbatzeko plan”ean taxuturiko neurriek adostasuna izan dezaten.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19an</w:t>
      </w:r>
    </w:p>
    <w:p>
      <w:pPr>
        <w:pStyle w:val="0"/>
        <w:suppressAutoHyphens w:val="false"/>
        <w:rPr>
          <w:rStyle w:val="1"/>
        </w:rPr>
      </w:pPr>
      <w:r>
        <w:rPr>
          <w:rStyle w:val="1"/>
        </w:rPr>
        <w:t xml:space="preserve">Jarduneko lehendakaria: María Inmaculada Jurío Macaya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Javier Lecumberri Urabayen jaunak, Legebiltzarreko Erregelamenduan ezarritakoaren babesean, honako mozio hau aurkezten du, 2020ko irailaren 22ko Osoko Bilkuran eztabaidatzeko, zeinaren bidez Landa Garapeneko eta Ingurumeneko Departamentua premiatzen baita. </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Landa Garapeneko eta Ingurumeneko Departamentuak jendaurrean jarri du “Nafarroako estepa-hegaztiak berreskuratu eta kontserbatzeko plana” onesten duen foru dekretuaren proiektuaren zirriborroa. </w:t>
      </w:r>
    </w:p>
    <w:p>
      <w:pPr>
        <w:pStyle w:val="0"/>
        <w:suppressAutoHyphens w:val="false"/>
        <w:rPr>
          <w:rStyle w:val="1"/>
        </w:rPr>
      </w:pPr>
      <w:r>
        <w:rPr>
          <w:rStyle w:val="1"/>
        </w:rPr>
        <w:t xml:space="preserve">Berreskuratze plan honen jatorria dago Espainiako Gobernuak Trantsizio Ekologikorako Ministerioaren bidez onetsitako Arriskuan dauden estepako hegaztiak kontserbatzeko Estrategian. </w:t>
      </w:r>
    </w:p>
    <w:p>
      <w:pPr>
        <w:pStyle w:val="0"/>
        <w:suppressAutoHyphens w:val="false"/>
        <w:rPr>
          <w:rStyle w:val="1"/>
        </w:rPr>
      </w:pPr>
      <w:r>
        <w:rPr>
          <w:rStyle w:val="1"/>
        </w:rPr>
        <w:t xml:space="preserve">Halaber, Europar Batasunak Hegazti basatien kontserbazioari buruzko 147/EE Zuzentaraua onetsi zuen, eta horren bidez exigitzen du neurriak hartzea estepa-hegaztiak berreskuratu eta kontserbatzeari begira. Europako Batzordea bera ere, araudi desberdinen bidez, zorrotz agertzen da mehatxaturiko eta galtzeko arriskuan dauden espezieen defentsari dagokionez. </w:t>
      </w:r>
    </w:p>
    <w:p>
      <w:pPr>
        <w:pStyle w:val="0"/>
        <w:suppressAutoHyphens w:val="false"/>
        <w:rPr>
          <w:rStyle w:val="1"/>
        </w:rPr>
      </w:pPr>
      <w:r>
        <w:rPr>
          <w:rStyle w:val="1"/>
        </w:rPr>
        <w:t xml:space="preserve">Gaur egun, Nafarroan aldi berean ditugu gune babestuak eta zenbait murriztapen, zeinak ezarri baitira Europako Natura 2000 Sareko zati edota aurreko gobernuek zehaztutako babes bereziko eremu, Hegaztien Babesgune Berezi (HBB) eta Nafarroako estepa-hegaztien kontserbaziorako interesgune izateagatik. </w:t>
      </w:r>
    </w:p>
    <w:p>
      <w:pPr>
        <w:pStyle w:val="0"/>
        <w:suppressAutoHyphens w:val="false"/>
        <w:rPr>
          <w:rStyle w:val="1"/>
        </w:rPr>
      </w:pPr>
      <w:r>
        <w:rPr>
          <w:rStyle w:val="1"/>
        </w:rPr>
        <w:t xml:space="preserve">Garrantzitsua da azpimarratzea nekazaritzarekin, abeltzaintzarekin eta oro har landa garapenarekin loturiko Europako laguntzen zati esanguratsu bat jasotzeko baldintza dela ingurumena eta galzoriko espezieak babesteko zuzentarauak betetzea. </w:t>
      </w:r>
    </w:p>
    <w:p>
      <w:pPr>
        <w:pStyle w:val="0"/>
        <w:suppressAutoHyphens w:val="false"/>
        <w:rPr>
          <w:rStyle w:val="1"/>
        </w:rPr>
      </w:pPr>
      <w:r>
        <w:rPr>
          <w:rStyle w:val="1"/>
        </w:rPr>
        <w:t xml:space="preserve">Bestetik, PSNk Nafarroan duen helburuetako bat da lurralde osoaren garapena lurralde-kohesioaren ikuspegitik egitea, bai eta despopulazioa borrokatzea ere; hori dela eta, uste dugu landa-eremuen garapen ekonomiko eta sozialak lehentasuna izan behar duela gobernu-ekintzan. </w:t>
      </w:r>
    </w:p>
    <w:p>
      <w:pPr>
        <w:pStyle w:val="0"/>
        <w:suppressAutoHyphens w:val="false"/>
        <w:rPr>
          <w:rStyle w:val="1"/>
        </w:rPr>
      </w:pPr>
      <w:r>
        <w:rPr>
          <w:rStyle w:val="1"/>
        </w:rPr>
        <w:t xml:space="preserve">Horren haritik, PSNrentzat oso garrantzitsua da Nafarroako Ubidea garatzea eta, ondorioz, ureztalurrak eta nekazaritzako elikagaien industria garatzea, bai eta klima aldaketa eragiten duten erregai fosilen ordezko izanen diren energia berriztagarri beharrezkoak garatzea ere. Horrek guztiak ingurumenaren eta biodibertsitatearen errespetuarekin bateragarria izan behar du; hau da, galzoriko espezieen ekosistemak mantentzearen eta landa eremuetako garapen ekonomikoaren eta giza jardueren arteko oreka bilatu behar da. </w:t>
      </w:r>
    </w:p>
    <w:p>
      <w:pPr>
        <w:pStyle w:val="0"/>
        <w:suppressAutoHyphens w:val="false"/>
        <w:rPr>
          <w:rStyle w:val="1"/>
        </w:rPr>
      </w:pPr>
      <w:r>
        <w:rPr>
          <w:rStyle w:val="1"/>
        </w:rPr>
        <w:t xml:space="preserve">Halaber, kontuan izan behar dira ukitutako toki entitateen eta nekazaritzaren eta abeltzaintzaren sektorearen, nekazaritzako elikagaien industriaren eta ukitutako partikularren ordezkarien iritziak. </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 1. Landa Garapeneko eta Ingurumeneko Departamentuak  “Nafarroako estepa-hegaztiak berreskuratu eta kontserbatzeko plan”ean taxuturiko neurriek adostasuna izan dezaten; eta, horrenbestez, toki entitateen, interes taldeen eta ukitutakoen borondatezko parte-hartzetik proposa daitezen. Adostasun hori lortze aldera, ezinbestekoa da, horrenbestez, ukitutako entitateekin negoziazio fase bat irekitzea. </w:t>
      </w:r>
    </w:p>
    <w:p>
      <w:pPr>
        <w:pStyle w:val="0"/>
        <w:suppressAutoHyphens w:val="false"/>
        <w:rPr>
          <w:rStyle w:val="1"/>
        </w:rPr>
      </w:pPr>
      <w:r>
        <w:rPr>
          <w:rStyle w:val="1"/>
        </w:rPr>
        <w:t xml:space="preserve">2. “Nafarroako agroestepak” izeneko babes bereziko eremuak ukitzen dituen guztientzat konpentsazio formulak ezar daitezela, bai eta prozedurak eta haien eskura jarri beharreko baliabideak ere. </w:t>
      </w:r>
    </w:p>
    <w:p>
      <w:pPr>
        <w:pStyle w:val="0"/>
        <w:suppressAutoHyphens w:val="false"/>
        <w:rPr>
          <w:rStyle w:val="1"/>
        </w:rPr>
      </w:pPr>
      <w:r>
        <w:rPr>
          <w:rStyle w:val="1"/>
        </w:rPr>
        <w:t xml:space="preserve">3. Nafarroako estepa-hegaztiak berreskuratu eta kontserbatzeko planaren edukia Nafarroako hazkunderako eta kohesiorako helburu estrategikoekin bateragarria eta haien ildokoa izan dadin; bereziki, nekazaritzaren eta nekazaritzako elikagaien industriaren garapenarekin duen loturagatik, Nafarroako ubidearen bultzadaren eta energia berriztagarrien garapen eta ezarpenaren bidez planifikatu baita. </w:t>
      </w:r>
    </w:p>
    <w:p>
      <w:pPr>
        <w:pStyle w:val="0"/>
        <w:suppressAutoHyphens w:val="false"/>
        <w:rPr>
          <w:rStyle w:val="1"/>
        </w:rPr>
      </w:pPr>
      <w:r>
        <w:rPr>
          <w:rStyle w:val="1"/>
        </w:rPr>
        <w:t xml:space="preserve">Iruñean, 2022ko irailaren 15ean </w:t>
      </w:r>
    </w:p>
    <w:p>
      <w:pPr>
        <w:pStyle w:val="0"/>
        <w:suppressAutoHyphens w:val="false"/>
        <w:rPr>
          <w:rStyle w:val="1"/>
          <w:spacing w:val="-2.88"/>
        </w:rPr>
      </w:pPr>
      <w:r>
        <w:rPr>
          <w:rStyle w:val="1"/>
          <w:spacing w:val="-2.88"/>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