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19 de septiembre de 2022,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se adhiere a la celebración del Día Mundial del Alzheimer.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considera fundamental la apuesta por la investigación social, sanitaria y biomédica para mejorar la calidad de vida de las personas.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realizará un acto este miércoles, 21 de septiembre, a las 12 horas, donde se dará lectura a la Declaración Institucional presentada por los grupos parlamentarios y en el que también participará AFAN.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El Parlamento de Navarra acuerda iluminar su fachada de color magenta el miércoles 21 de septiembre”.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septiembre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 en funciones: María Inmaculada Jurío Macaya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