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implantación de energías renovables en bienes culturales,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Parlamentario Geroa Bai, al amparo de lo dispuesto en el Reglamento del Parlamento de Navarra, presenta la siguiente pregunta oral con el fin de que sea respondida en el Pleno de esta Cámara por la consejera de Cultura y Deporte del Gobierno de Navarra.</w:t>
      </w:r>
    </w:p>
    <w:p>
      <w:pPr>
        <w:pStyle w:val="0"/>
        <w:suppressAutoHyphens w:val="false"/>
        <w:rPr>
          <w:rStyle w:val="1"/>
        </w:rPr>
      </w:pPr>
      <w:r>
        <w:rPr>
          <w:rStyle w:val="1"/>
        </w:rPr>
        <w:t xml:space="preserve">El pasado 15 de septiembre, una representación del Departamento de Cultura del Gobierno de Navarra mantuvo una reunión con el Ministerio de Cultura y Deporte del Gobierno de España y con representantes de las comunidades autónomas, en la que se trató sobre la implantación de energías renovables en bienes culturales.</w:t>
      </w:r>
    </w:p>
    <w:p>
      <w:pPr>
        <w:pStyle w:val="0"/>
        <w:suppressAutoHyphens w:val="false"/>
        <w:rPr>
          <w:rStyle w:val="1"/>
        </w:rPr>
      </w:pPr>
      <w:r>
        <w:rPr>
          <w:rStyle w:val="1"/>
        </w:rPr>
        <w:t xml:space="preserve">Por ello, preguntamos a la consejera de Cultura por los acuerdos a los que se llegó en dicha reunión, así como por los pasos que tiene previsto dar el Gobierno de Navarra en torno a este tema.</w:t>
      </w:r>
    </w:p>
    <w:p>
      <w:pPr>
        <w:pStyle w:val="0"/>
        <w:suppressAutoHyphens w:val="false"/>
        <w:rPr>
          <w:rStyle w:val="1"/>
        </w:rPr>
      </w:pPr>
      <w:r>
        <w:rPr>
          <w:rStyle w:val="1"/>
        </w:rPr>
        <w:t xml:space="preserve">En Pamplona-Iruña, a 22 de septiembre de 2022</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