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3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la falta de publicación del Convenio de colaboración entre la Comunidad Autónoma de Aragón y la Comunidad Foral de Navarra para la ejecución de los compromisos adquiridos por las partes en el protocolo general de colaboración firmado el 1 de octubre de 2021, formulada por el Ilmo. Sr. D. Alberto Bonilla Zafra.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3 de octubre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Bonilla Zafra, miembro de las Cortes de Navarra, adscrito al Grupo Parlamentario Navarra Suma, al amparo de lo dispuesto en el Reglamento de la Cámara, solicita respuesta a la siguiente pregunta escrita al Departamento de Cultura y Deporte: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motivo por el cual no se ha publicado en Gobierno Abierto el Convenio de colaboración entre la Comunidad Autónoma de Aragón y la Comunidad Foral de Navarra para la ejecución de los compromisos adquiridos por las partes en el protocolo general de colaboración, firmado el 1 de octubre de 2021, en relación con la reordenación de materiales arqueológicos procedentes de ambas comunidades autónomas?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23 de septiembre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