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octubre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moción por la que se insta al Gobierno de Navarra a alcanzar los acuerdos imprescindibles y necesarios con los principales agentes de la industria de Navarra para acordar el modelo que permita a Navarra mantener y aumentar su competitividad industrial, presentada por el Ilmo. Sr. D. Carlos Pérez-Nievas López de Goicoechea.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17 de octubre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MOCIÓN</w:t>
      </w:r>
    </w:p>
    <w:p>
      <w:pPr>
        <w:pStyle w:val="0"/>
        <w:suppressAutoHyphens w:val="false"/>
        <w:rPr>
          <w:rStyle w:val="1"/>
        </w:rPr>
      </w:pPr>
      <w:r>
        <w:rPr>
          <w:rStyle w:val="1"/>
        </w:rPr>
        <w:t xml:space="preserve">D. Carlos Pérez-Nievas López de Goicoechea, Parlamentario Foral adscrito al Grupo Parlamentario Navarra Suma (NA+), al amparo de lo dispuesto en el Reglamento de la Cámara, presenta la siguiente moción para su debate en Pleno:</w:t>
      </w:r>
    </w:p>
    <w:p>
      <w:pPr>
        <w:pStyle w:val="0"/>
        <w:suppressAutoHyphens w:val="false"/>
        <w:rPr>
          <w:rStyle w:val="1"/>
        </w:rPr>
      </w:pPr>
      <w:r>
        <w:rPr>
          <w:rStyle w:val="1"/>
        </w:rPr>
        <w:t xml:space="preserve">Desde hace meses los costes energéticos y el precio de las materias primas, además de perjudicar al bolsillo de todos los ciudadanos, están minando la actividad industrial, clave en el desarrollo económico de cualquier comunidad, pero especialmente de Navarra, con un tradicional y fuerte desarrollo industrial.</w:t>
      </w:r>
    </w:p>
    <w:p>
      <w:pPr>
        <w:pStyle w:val="0"/>
        <w:suppressAutoHyphens w:val="false"/>
        <w:rPr>
          <w:rStyle w:val="1"/>
        </w:rPr>
      </w:pPr>
      <w:r>
        <w:rPr>
          <w:rStyle w:val="1"/>
        </w:rPr>
        <w:t xml:space="preserve">Así mismo, se calcula que los precios de la industria aumentaron un 25,5 por ciento interanual en el mes de julio, según la Agencia Navarra de Estadística Nastat. Y según estos mismos datos, el coste energético se ha duplicado en un año en este sector, alcanzado el 106 por ciento, mientras que el precio de sus materias primas se ha incrementado un 23,3 por ciento en el mismo periodo.</w:t>
      </w:r>
    </w:p>
    <w:p>
      <w:pPr>
        <w:pStyle w:val="0"/>
        <w:suppressAutoHyphens w:val="false"/>
        <w:rPr>
          <w:rStyle w:val="1"/>
        </w:rPr>
      </w:pPr>
      <w:r>
        <w:rPr>
          <w:rStyle w:val="1"/>
        </w:rPr>
        <w:t xml:space="preserve">Este escenario ha llevado a representantes del sector como la Asociación Navarra de Empresarios del Metal a denunciar la “situación crítica” de su actividad industrial y cómo el incremento de precios está trayendo consigo la suspensión de la producción en algunas compañías. Por otra parte, recientemente la Confederación Empresarial Navarra, la Cámara de Comercio y ADEFAN también han advertido de la necesidad de tomar medidas para garantizar el crecimiento, el desarrollo económico y la atracción de inversión y empresas a Navarra.</w:t>
      </w:r>
    </w:p>
    <w:p>
      <w:pPr>
        <w:pStyle w:val="0"/>
        <w:suppressAutoHyphens w:val="false"/>
        <w:rPr>
          <w:rStyle w:val="1"/>
        </w:rPr>
      </w:pPr>
      <w:r>
        <w:rPr>
          <w:rStyle w:val="1"/>
        </w:rPr>
        <w:t xml:space="preserve">En este sentido, llevamos meses sufriendo el deterioro de todos los indicadores empresariales, como es el caso de la pérdida de empresas. Recientemente hemos conocido que Navarra ha sido la segunda comunidad donde menos sociedades mercantiles se han creado, representando una caída del 20 por ciento interanual en la constitución de nuevas empresas. Atendiendo al porcentaje de empresas disueltas, la destrucción de empresas alcanza un fuerte incremento del 25 por ciento.</w:t>
      </w:r>
    </w:p>
    <w:p>
      <w:pPr>
        <w:pStyle w:val="0"/>
        <w:suppressAutoHyphens w:val="false"/>
        <w:rPr>
          <w:rStyle w:val="1"/>
        </w:rPr>
      </w:pPr>
      <w:r>
        <w:rPr>
          <w:rStyle w:val="1"/>
        </w:rPr>
        <w:t xml:space="preserve">Una pérdida de actividad que viene reflejada, por ejemplo, en indicadores como el último Índice de Producción Industrial, que no ha vuelto a alcanzar los niveles prepandemia ni mucho menos los previos a la crisis financiera de 2008, que marcaron los niveles más altos de la historia de Navarra. Una gravosa situación para una economía, la de la Comunidad Foral, de la que aproximadamente el 30 por ciento depende de este sector.</w:t>
      </w:r>
    </w:p>
    <w:p>
      <w:pPr>
        <w:pStyle w:val="0"/>
        <w:suppressAutoHyphens w:val="false"/>
        <w:rPr>
          <w:rStyle w:val="1"/>
        </w:rPr>
      </w:pPr>
      <w:r>
        <w:rPr>
          <w:rStyle w:val="1"/>
        </w:rPr>
        <w:t xml:space="preserve">En un escenario como este, desde Navarra Suma creemos que es imprescindible plantear propuestas de apoyo firme al sector industrial. Por un lado, coyunturales y urgentes para hacer frente a este incremento de los precios, con medidas que no sean meros parches, sino que estén destinadas a garantizar una eficaz transición energética y sean sostenibles en el tiempo.</w:t>
      </w:r>
    </w:p>
    <w:p>
      <w:pPr>
        <w:pStyle w:val="0"/>
        <w:suppressAutoHyphens w:val="false"/>
        <w:rPr>
          <w:rStyle w:val="1"/>
        </w:rPr>
      </w:pPr>
      <w:r>
        <w:rPr>
          <w:rStyle w:val="1"/>
        </w:rPr>
        <w:t xml:space="preserve">Y por otro, la necesidad de alcanzar un compromiso en esta Cámara para pactar las medidas necesarias que garanticen la inversión necesaria del sector industrial que permita no solo mantener el empleo, sino incrementarlo.</w:t>
      </w:r>
    </w:p>
    <w:p>
      <w:pPr>
        <w:pStyle w:val="0"/>
        <w:suppressAutoHyphens w:val="false"/>
        <w:rPr>
          <w:rStyle w:val="1"/>
        </w:rPr>
      </w:pPr>
      <w:r>
        <w:rPr>
          <w:rStyle w:val="1"/>
        </w:rPr>
        <w:t xml:space="preserve">Esto requiere de un compromiso firme del Gobierno de Navarra por incentivar la actividad empresarial, en un contexto de seguridad jurídica y evitando trabas innecesarias, que perjudican la implantación de proyectos, además de suponer un freno a las empresas industriales.</w:t>
      </w:r>
    </w:p>
    <w:p>
      <w:pPr>
        <w:pStyle w:val="0"/>
        <w:suppressAutoHyphens w:val="false"/>
        <w:rPr>
          <w:rStyle w:val="1"/>
        </w:rPr>
      </w:pPr>
      <w:r>
        <w:rPr>
          <w:rStyle w:val="1"/>
        </w:rPr>
        <w:t xml:space="preserve">Por todo ello, y para buscar soluciones que ayuden a paliar los efectos negativos que está padeciendo el desarrollo empresarial e industrial de nuestra Comunidad, se presenta la siguiente propuesta de resolución:</w:t>
      </w:r>
    </w:p>
    <w:p>
      <w:pPr>
        <w:pStyle w:val="0"/>
        <w:suppressAutoHyphens w:val="false"/>
        <w:rPr>
          <w:rStyle w:val="1"/>
        </w:rPr>
      </w:pPr>
      <w:r>
        <w:rPr>
          <w:rStyle w:val="1"/>
        </w:rPr>
        <w:t xml:space="preserve">1.- El Parlamento de Navarra insta al Gobierno de Navarra a alcanzar los acuerdos imprescindibles y necesarios con los principales agentes de la industria de Navarra para acordar el modelo que permita a Navarra mantener y aumentar su competitividad industrial.</w:t>
      </w:r>
    </w:p>
    <w:p>
      <w:pPr>
        <w:pStyle w:val="0"/>
        <w:suppressAutoHyphens w:val="false"/>
        <w:rPr>
          <w:rStyle w:val="1"/>
        </w:rPr>
      </w:pPr>
      <w:r>
        <w:rPr>
          <w:rStyle w:val="1"/>
        </w:rPr>
        <w:t xml:space="preserve">2.- El Parlamento de Navarra insta al Gobierno de Navarra a aplicar medidas concretas de apoyo económico, fiscalmente o mediante ayudas, destinadas a mitigar el impacto del alza de los precios energéticos y sus consecuencias en el sector industrial.</w:t>
      </w:r>
    </w:p>
    <w:p>
      <w:pPr>
        <w:pStyle w:val="0"/>
        <w:suppressAutoHyphens w:val="false"/>
        <w:rPr>
          <w:rStyle w:val="1"/>
        </w:rPr>
      </w:pPr>
      <w:r>
        <w:rPr>
          <w:rStyle w:val="1"/>
        </w:rPr>
        <w:t xml:space="preserve">3.- El Parlamento de Navarra insta al Gobierno de Navarra a incentivar y apoyar decididamente la implantación de proyectos energéticos renovables que supongan mayor competitividad y alivien los costes futuros en la factura eléctrica.</w:t>
      </w:r>
    </w:p>
    <w:p>
      <w:pPr>
        <w:pStyle w:val="0"/>
        <w:suppressAutoHyphens w:val="false"/>
        <w:rPr>
          <w:rStyle w:val="1"/>
        </w:rPr>
      </w:pPr>
      <w:r>
        <w:rPr>
          <w:rStyle w:val="1"/>
        </w:rPr>
        <w:t xml:space="preserve">Pamplona, 13 de octubre de 2022</w:t>
      </w:r>
    </w:p>
    <w:p>
      <w:pPr>
        <w:pStyle w:val="0"/>
        <w:suppressAutoHyphens w:val="false"/>
        <w:rPr>
          <w:rStyle w:val="1"/>
        </w:rPr>
      </w:pPr>
      <w:r>
        <w:rPr>
          <w:rStyle w:val="1"/>
        </w:rPr>
        <w:t xml:space="preserve">El Parlamentario Foral: Carlos Pérez-Nievas López de Goicoechea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