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licitación de las obras de la segunda fase del Canal de Navarra,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 la consejera de Desarrollo Rural y Medio Ambiente: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¿Puede asegurar la consejera de Desarrollo Rural que en 2023 se va a licitar las obras de la 2.ª fase del canal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noviembre de 2022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