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puesto en marcha algún programa de rehabilitación funcional y readaptación al entorno en el tránsito entre fases agudas y subagudas de enfermedades o deficiencias discapacitantes que supongan una pérdida brusca de capacidad funcional,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puesto en marcha algún programa de rehabilitación funcional y readaptación al entorno en el tránsito entre fases agudas y subagudas de enfermedades o deficiencias discapacitantes que supongan una pérdida brusca de capacidad funcional?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