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impulsado alguna campaña informativa accesible relativa al servicio de valoración de la discapacidad y de los recursos existent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impulsado alguna campaña informativa accesible sobre el servicio de valoración de la discapacidad y de los recursos existentes para el colectiv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