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C1DB" w14:textId="4E0FD0A0" w:rsidR="004A024B" w:rsidRDefault="00645AFB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relación con la Petición de Información (PE</w:t>
      </w:r>
      <w:r w:rsidR="00CF0DB1" w:rsidRPr="007D13FD">
        <w:rPr>
          <w:rFonts w:ascii="DejaVu Serif" w:hAnsi="DejaVu Serif" w:cs="Calibri Light"/>
        </w:rPr>
        <w:t>S</w:t>
      </w:r>
      <w:r w:rsidRPr="007D13FD">
        <w:rPr>
          <w:rFonts w:ascii="DejaVu Serif" w:hAnsi="DejaVu Serif" w:cs="Calibri Light"/>
        </w:rPr>
        <w:t>-</w:t>
      </w:r>
      <w:r w:rsidR="001C5B89" w:rsidRPr="007D13FD">
        <w:rPr>
          <w:rFonts w:ascii="DejaVu Serif" w:hAnsi="DejaVu Serif" w:cs="Calibri Light"/>
        </w:rPr>
        <w:t>00</w:t>
      </w:r>
      <w:r w:rsidR="0005046D" w:rsidRPr="007D13FD">
        <w:rPr>
          <w:rFonts w:ascii="DejaVu Serif" w:hAnsi="DejaVu Serif" w:cs="Calibri Light"/>
        </w:rPr>
        <w:t>22</w:t>
      </w:r>
      <w:r w:rsidR="00562BF4" w:rsidRPr="007D13FD">
        <w:rPr>
          <w:rFonts w:ascii="DejaVu Serif" w:hAnsi="DejaVu Serif" w:cs="Calibri Light"/>
        </w:rPr>
        <w:t>6</w:t>
      </w:r>
      <w:r w:rsidRPr="007D13FD">
        <w:rPr>
          <w:rFonts w:ascii="DejaVu Serif" w:hAnsi="DejaVu Serif" w:cs="Calibri Light"/>
        </w:rPr>
        <w:t xml:space="preserve">) realizada por </w:t>
      </w:r>
      <w:r w:rsidR="004B22E9" w:rsidRPr="007D13FD">
        <w:rPr>
          <w:rFonts w:ascii="DejaVu Serif" w:hAnsi="DejaVu Serif" w:cs="Calibri Light"/>
        </w:rPr>
        <w:t>l</w:t>
      </w:r>
      <w:r w:rsidR="00562BF4" w:rsidRPr="007D13FD">
        <w:rPr>
          <w:rFonts w:ascii="DejaVu Serif" w:hAnsi="DejaVu Serif" w:cs="Calibri Light"/>
        </w:rPr>
        <w:t>a</w:t>
      </w:r>
      <w:r w:rsidRPr="007D13FD">
        <w:rPr>
          <w:rFonts w:ascii="DejaVu Serif" w:hAnsi="DejaVu Serif" w:cs="Calibri Light"/>
        </w:rPr>
        <w:t xml:space="preserve"> Ilm</w:t>
      </w:r>
      <w:r w:rsidR="00562BF4" w:rsidRPr="007D13FD">
        <w:rPr>
          <w:rFonts w:ascii="DejaVu Serif" w:hAnsi="DejaVu Serif" w:cs="Calibri Light"/>
        </w:rPr>
        <w:t>a</w:t>
      </w:r>
      <w:r w:rsidRPr="007D13FD">
        <w:rPr>
          <w:rFonts w:ascii="DejaVu Serif" w:hAnsi="DejaVu Serif" w:cs="Calibri Light"/>
        </w:rPr>
        <w:t>. Sr</w:t>
      </w:r>
      <w:r w:rsidR="00562BF4" w:rsidRPr="007D13FD">
        <w:rPr>
          <w:rFonts w:ascii="DejaVu Serif" w:hAnsi="DejaVu Serif" w:cs="Calibri Light"/>
        </w:rPr>
        <w:t>a</w:t>
      </w:r>
      <w:r w:rsidRPr="007D13FD">
        <w:rPr>
          <w:rFonts w:ascii="DejaVu Serif" w:hAnsi="DejaVu Serif" w:cs="Calibri Light"/>
        </w:rPr>
        <w:t xml:space="preserve">. </w:t>
      </w:r>
      <w:proofErr w:type="gramStart"/>
      <w:r w:rsidRPr="007D13FD">
        <w:rPr>
          <w:rFonts w:ascii="DejaVu Serif" w:hAnsi="DejaVu Serif" w:cs="Calibri Light"/>
        </w:rPr>
        <w:t>D</w:t>
      </w:r>
      <w:r w:rsidR="004A024B">
        <w:rPr>
          <w:rFonts w:ascii="DejaVu Serif" w:hAnsi="DejaVu Serif" w:cs="Calibri Light"/>
        </w:rPr>
        <w:t>.</w:t>
      </w:r>
      <w:r w:rsidR="00562BF4" w:rsidRPr="007D13FD">
        <w:rPr>
          <w:rFonts w:ascii="DejaVu Serif" w:hAnsi="DejaVu Serif" w:cs="Calibri Light"/>
        </w:rPr>
        <w:t>ª</w:t>
      </w:r>
      <w:proofErr w:type="gramEnd"/>
      <w:r w:rsidRPr="007D13FD">
        <w:rPr>
          <w:rFonts w:ascii="DejaVu Serif" w:hAnsi="DejaVu Serif" w:cs="Calibri Light"/>
        </w:rPr>
        <w:t xml:space="preserve"> </w:t>
      </w:r>
      <w:r w:rsidR="00562BF4" w:rsidRPr="007D13FD">
        <w:rPr>
          <w:rFonts w:ascii="DejaVu Serif" w:hAnsi="DejaVu Serif" w:cs="Calibri Light"/>
        </w:rPr>
        <w:t>Patricia Perales Hurtado</w:t>
      </w:r>
      <w:r w:rsidRPr="007D13FD">
        <w:rPr>
          <w:rFonts w:ascii="DejaVu Serif" w:hAnsi="DejaVu Serif" w:cs="Calibri Light"/>
        </w:rPr>
        <w:t>, Parlamentari</w:t>
      </w:r>
      <w:r w:rsidR="00562BF4" w:rsidRPr="007D13FD">
        <w:rPr>
          <w:rFonts w:ascii="DejaVu Serif" w:hAnsi="DejaVu Serif" w:cs="Calibri Light"/>
        </w:rPr>
        <w:t>a</w:t>
      </w:r>
      <w:r w:rsidRPr="007D13FD">
        <w:rPr>
          <w:rFonts w:ascii="DejaVu Serif" w:hAnsi="DejaVu Serif" w:cs="Calibri Light"/>
        </w:rPr>
        <w:t xml:space="preserve"> Foral adscrit</w:t>
      </w:r>
      <w:r w:rsidR="00562BF4" w:rsidRPr="007D13FD">
        <w:rPr>
          <w:rFonts w:ascii="DejaVu Serif" w:hAnsi="DejaVu Serif" w:cs="Calibri Light"/>
        </w:rPr>
        <w:t>a</w:t>
      </w:r>
      <w:r w:rsidRPr="007D13FD">
        <w:rPr>
          <w:rFonts w:ascii="DejaVu Serif" w:hAnsi="DejaVu Serif" w:cs="Calibri Light"/>
        </w:rPr>
        <w:t xml:space="preserve"> al Grupo Parlamentario de </w:t>
      </w:r>
      <w:r w:rsidR="00562BF4" w:rsidRPr="007D13FD">
        <w:rPr>
          <w:rFonts w:ascii="DejaVu Serif" w:hAnsi="DejaVu Serif" w:cs="Calibri Light"/>
        </w:rPr>
        <w:t xml:space="preserve">E.H. Bildu </w:t>
      </w:r>
      <w:r w:rsidR="001C5B89" w:rsidRPr="007D13FD">
        <w:rPr>
          <w:rFonts w:ascii="DejaVu Serif" w:hAnsi="DejaVu Serif" w:cs="Calibri Light"/>
        </w:rPr>
        <w:t>Na</w:t>
      </w:r>
      <w:r w:rsidR="00562BF4" w:rsidRPr="007D13FD">
        <w:rPr>
          <w:rFonts w:ascii="DejaVu Serif" w:hAnsi="DejaVu Serif" w:cs="Calibri Light"/>
        </w:rPr>
        <w:t>farroa</w:t>
      </w:r>
      <w:r w:rsidRPr="007D13FD">
        <w:rPr>
          <w:rFonts w:ascii="DejaVu Serif" w:hAnsi="DejaVu Serif" w:cs="Calibri Light"/>
        </w:rPr>
        <w:t>, en la que se solicita al Gobierno de Navarra la siguiente inform</w:t>
      </w:r>
      <w:r w:rsidRPr="007D13FD">
        <w:rPr>
          <w:rFonts w:ascii="DejaVu Serif" w:hAnsi="DejaVu Serif" w:cs="Calibri Light"/>
        </w:rPr>
        <w:t>a</w:t>
      </w:r>
      <w:r w:rsidRPr="007D13FD">
        <w:rPr>
          <w:rFonts w:ascii="DejaVu Serif" w:hAnsi="DejaVu Serif" w:cs="Calibri Light"/>
        </w:rPr>
        <w:t>ción:</w:t>
      </w:r>
    </w:p>
    <w:p w14:paraId="55C82E76" w14:textId="239429BB" w:rsidR="004A024B" w:rsidRDefault="00562BF4" w:rsidP="004A024B">
      <w:pPr>
        <w:pStyle w:val="Default"/>
        <w:spacing w:line="276" w:lineRule="auto"/>
        <w:jc w:val="both"/>
        <w:rPr>
          <w:rFonts w:ascii="DejaVu Serif" w:hAnsi="DejaVu Serif" w:cs="Calibri Light"/>
          <w:b/>
        </w:rPr>
      </w:pPr>
      <w:r w:rsidRPr="007D13FD">
        <w:rPr>
          <w:rFonts w:ascii="DejaVu Serif" w:hAnsi="DejaVu Serif" w:cs="Calibri Light"/>
          <w:b/>
        </w:rPr>
        <w:t xml:space="preserve">¿Cuántos casos de pinchazos se han denunciado hasta el día de hoy en Policía Foral, cuál es el protocolo que se está llevando a cabo y cuáles son los resultados de las investigaciones que se han llevado a cabo hasta el día de hoy? </w:t>
      </w:r>
    </w:p>
    <w:p w14:paraId="761B1A32" w14:textId="77777777" w:rsidR="004A024B" w:rsidRDefault="0005046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Desde Policía Foral se traslada un total de 24 hechos relacionados con posibles pinchazos a personas.</w:t>
      </w:r>
      <w:r w:rsidR="00562BF4" w:rsidRPr="007D13FD">
        <w:rPr>
          <w:rFonts w:ascii="DejaVu Serif" w:hAnsi="DejaVu Serif" w:cs="Calibri Light"/>
        </w:rPr>
        <w:t xml:space="preserve"> </w:t>
      </w:r>
      <w:r w:rsidR="00B60B3B" w:rsidRPr="007D13FD">
        <w:rPr>
          <w:rFonts w:ascii="DejaVu Serif" w:hAnsi="DejaVu Serif" w:cs="Calibri Light"/>
        </w:rPr>
        <w:t>E</w:t>
      </w:r>
      <w:r w:rsidRPr="007D13FD">
        <w:rPr>
          <w:rFonts w:ascii="DejaVu Serif" w:hAnsi="DejaVu Serif" w:cs="Calibri Light"/>
        </w:rPr>
        <w:t>n estos 24 posibles pinchazos se incluyen cualquier comunicación a Policía Foral de sospechas o sensación, por parte de distintas víctimas, de haber sentido algún contacto, pinchazo o de haber sentido mareos o pérdida de coordinación.</w:t>
      </w:r>
      <w:r w:rsidR="006C207D" w:rsidRPr="007D13FD">
        <w:rPr>
          <w:rFonts w:ascii="DejaVu Serif" w:hAnsi="DejaVu Serif" w:cs="Calibri Light"/>
        </w:rPr>
        <w:t xml:space="preserve"> </w:t>
      </w:r>
    </w:p>
    <w:p w14:paraId="3DB38B9B" w14:textId="7BAB4FA3" w:rsidR="006C207D" w:rsidRPr="007D13FD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Todos los hechos conocidos han tenido conocimiento con ocasión de las fiestas patronales de distintas localidades.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Salvo excepciones, las víctimas se encuentran en un rango de edad, entre 1</w:t>
      </w:r>
      <w:r w:rsidR="00910D64">
        <w:rPr>
          <w:rFonts w:ascii="DejaVu Serif" w:hAnsi="DejaVu Serif" w:cs="Calibri Light"/>
        </w:rPr>
        <w:t>3 años la más joven y 40</w:t>
      </w:r>
      <w:r w:rsidRPr="007D13FD">
        <w:rPr>
          <w:rFonts w:ascii="DejaVu Serif" w:hAnsi="DejaVu Serif" w:cs="Calibri Light"/>
        </w:rPr>
        <w:t xml:space="preserve"> años la mayor. En tres de los casos, las víctimas eran hombres.</w:t>
      </w:r>
    </w:p>
    <w:p w14:paraId="1E10AB0A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todos los casos se activó de manera inmediata el protocolo establecido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 xml:space="preserve">por Policía Foral ante posibles agresiones de tipo sexual y el de sumisión </w:t>
      </w:r>
      <w:proofErr w:type="spellStart"/>
      <w:r w:rsidRPr="007D13FD">
        <w:rPr>
          <w:rFonts w:ascii="DejaVu Serif" w:hAnsi="DejaVu Serif" w:cs="Calibri Light"/>
        </w:rPr>
        <w:t>químicadel</w:t>
      </w:r>
      <w:proofErr w:type="spellEnd"/>
      <w:r w:rsidRPr="007D13FD">
        <w:rPr>
          <w:rFonts w:ascii="DejaVu Serif" w:hAnsi="DejaVu Serif" w:cs="Calibri Light"/>
        </w:rPr>
        <w:t xml:space="preserve"> Servicio Navarro de Salud.</w:t>
      </w:r>
    </w:p>
    <w:p w14:paraId="09856952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 xml:space="preserve">En cuatro ocasiones se ha concluido por parte de los facultativos que atendieron a las víctimas que existía algún tipo de herida compatible con un pinchazo, es decir, no solo enrojecimiento, hinchazón o moratón o nada, sino </w:t>
      </w:r>
      <w:proofErr w:type="spellStart"/>
      <w:r w:rsidRPr="007D13FD">
        <w:rPr>
          <w:rFonts w:ascii="DejaVu Serif" w:hAnsi="DejaVu Serif" w:cs="Calibri Light"/>
        </w:rPr>
        <w:t>microherida</w:t>
      </w:r>
      <w:proofErr w:type="spellEnd"/>
      <w:r w:rsidRPr="007D13FD">
        <w:rPr>
          <w:rFonts w:ascii="DejaVu Serif" w:hAnsi="DejaVu Serif" w:cs="Calibri Light"/>
        </w:rPr>
        <w:t xml:space="preserve"> punzante.</w:t>
      </w:r>
    </w:p>
    <w:p w14:paraId="794DB8BE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la mayor parte de los casos y por tratarse de hechos ocurridos con ocasión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del ambiente festivo, las víctimas habían consumido alcohol en distintas cantidades.</w:t>
      </w:r>
    </w:p>
    <w:p w14:paraId="06D79CF5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A pesar de haberse realizado de manera inmediata traslado, exploración y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análisis de sangre, no se ha tenido conocimiento hasta el momento por Policía Foral,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de intoxicación por drogas tóxicas u otro tipo de sustancia que pudiera anular la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voluntad, salvo la mencionada ingesta de alcohol.</w:t>
      </w:r>
    </w:p>
    <w:p w14:paraId="446C5109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ningún caso hubo agresión o abuso sexual de ningún tipo, ni intento del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mismo. Asimismo, tampoco hubo ningún otro tipo de delito posterior, ni tentativa.</w:t>
      </w:r>
    </w:p>
    <w:p w14:paraId="2A3408E4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Todos los hechos han sido objeto de investigación, tras análisis de las diferentes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líneas de investigación que ofrecían cada uno de los hechos comunicados, con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resultado negativo hasta el momento.</w:t>
      </w:r>
      <w:r w:rsidR="00EC76A5" w:rsidRPr="007D13FD">
        <w:rPr>
          <w:rFonts w:ascii="DejaVu Serif" w:hAnsi="DejaVu Serif" w:cs="Calibri Light"/>
        </w:rPr>
        <w:t xml:space="preserve"> </w:t>
      </w:r>
    </w:p>
    <w:p w14:paraId="75DB043C" w14:textId="77777777" w:rsidR="004A024B" w:rsidRDefault="00EC76A5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ningún caso se han presenciado los hechos por terceras personas, que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 xml:space="preserve">pudieran tener la consideración de testigo directo. Todas aquellas personas que se han señalado por parte de la víctima o allegados lo eran por encontrarse relativamente </w:t>
      </w:r>
      <w:r w:rsidRPr="007D13FD">
        <w:rPr>
          <w:rFonts w:ascii="DejaVu Serif" w:hAnsi="DejaVu Serif" w:cs="Calibri Light"/>
        </w:rPr>
        <w:lastRenderedPageBreak/>
        <w:t>cerca y por mera sospecha, sin que se haya observado de manera directa acción concreta hacia ellas.</w:t>
      </w:r>
    </w:p>
    <w:p w14:paraId="6DE18D93" w14:textId="77777777" w:rsidR="004A024B" w:rsidRDefault="006C207D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ningún caso se ha localizado a persona alguna, portando jeringa, aguja,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alfiler o similar. Tan solo se le ocupó en una ocasión a un transeúnte unos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mondadientes, que han sido analizados por la División de Policía Científica, sin</w:t>
      </w:r>
      <w:r w:rsidR="009C4FBE"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resultados positivos hasta el momento.</w:t>
      </w:r>
    </w:p>
    <w:p w14:paraId="190E189A" w14:textId="77777777" w:rsidR="004A024B" w:rsidRDefault="00EC76A5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 xml:space="preserve">Se han mantenido contactos y se ha compartido información, con los homólogos en materia de investigación de los distintos cuerpos de policía que operan en </w:t>
      </w:r>
      <w:proofErr w:type="gramStart"/>
      <w:r w:rsidRPr="007D13FD">
        <w:rPr>
          <w:rFonts w:ascii="DejaVu Serif" w:hAnsi="DejaVu Serif" w:cs="Calibri Light"/>
        </w:rPr>
        <w:t>Navarra</w:t>
      </w:r>
      <w:proofErr w:type="gramEnd"/>
      <w:r w:rsidRPr="007D13FD">
        <w:rPr>
          <w:rFonts w:ascii="DejaVu Serif" w:hAnsi="DejaVu Serif" w:cs="Calibri Light"/>
        </w:rPr>
        <w:t xml:space="preserve"> así como </w:t>
      </w:r>
      <w:proofErr w:type="spellStart"/>
      <w:r w:rsidRPr="007D13FD">
        <w:rPr>
          <w:rFonts w:ascii="DejaVu Serif" w:hAnsi="DejaVu Serif" w:cs="Calibri Light"/>
        </w:rPr>
        <w:t>Mossos</w:t>
      </w:r>
      <w:proofErr w:type="spellEnd"/>
      <w:r w:rsidRPr="007D13FD">
        <w:rPr>
          <w:rFonts w:ascii="DejaVu Serif" w:hAnsi="DejaVu Serif" w:cs="Calibri Light"/>
        </w:rPr>
        <w:t xml:space="preserve"> </w:t>
      </w:r>
      <w:proofErr w:type="spellStart"/>
      <w:r w:rsidRPr="007D13FD">
        <w:rPr>
          <w:rFonts w:ascii="DejaVu Serif" w:hAnsi="DejaVu Serif" w:cs="Calibri Light"/>
        </w:rPr>
        <w:t>d´Escuadra</w:t>
      </w:r>
      <w:proofErr w:type="spellEnd"/>
      <w:r w:rsidRPr="007D13FD">
        <w:rPr>
          <w:rFonts w:ascii="DejaVu Serif" w:hAnsi="DejaVu Serif" w:cs="Calibri Light"/>
        </w:rPr>
        <w:t xml:space="preserve"> o Ertzaintza.</w:t>
      </w:r>
    </w:p>
    <w:p w14:paraId="44468EB2" w14:textId="77777777" w:rsidR="004A024B" w:rsidRDefault="00EC76A5" w:rsidP="004A024B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Es cuanto tengo el honor de informar en cumplimiento de lo dispuesto en el artículo 194 del Reglamento del Parlamento de Navarra.</w:t>
      </w:r>
    </w:p>
    <w:p w14:paraId="7CBD79F6" w14:textId="7B4C8595" w:rsidR="004A024B" w:rsidRDefault="002A0B65" w:rsidP="004A024B">
      <w:pPr>
        <w:pStyle w:val="Default"/>
        <w:spacing w:line="276" w:lineRule="auto"/>
        <w:jc w:val="center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Pamplona-</w:t>
      </w:r>
      <w:proofErr w:type="spellStart"/>
      <w:r w:rsidRPr="007D13FD">
        <w:rPr>
          <w:rFonts w:ascii="DejaVu Serif" w:hAnsi="DejaVu Serif" w:cs="Calibri Light"/>
        </w:rPr>
        <w:t>Iruñea</w:t>
      </w:r>
      <w:proofErr w:type="spellEnd"/>
      <w:r w:rsidRPr="007D13FD">
        <w:rPr>
          <w:rFonts w:ascii="DejaVu Serif" w:hAnsi="DejaVu Serif" w:cs="Calibri Light"/>
        </w:rPr>
        <w:t xml:space="preserve">, </w:t>
      </w:r>
      <w:r w:rsidR="00AE2C60" w:rsidRPr="007D13FD">
        <w:rPr>
          <w:rFonts w:ascii="DejaVu Serif" w:hAnsi="DejaVu Serif" w:cs="Calibri Light"/>
        </w:rPr>
        <w:t xml:space="preserve">3 </w:t>
      </w:r>
      <w:r w:rsidRPr="007D13FD">
        <w:rPr>
          <w:rFonts w:ascii="DejaVu Serif" w:hAnsi="DejaVu Serif" w:cs="Calibri Light"/>
        </w:rPr>
        <w:t xml:space="preserve">de </w:t>
      </w:r>
      <w:r w:rsidR="004A024B" w:rsidRPr="007D13FD">
        <w:rPr>
          <w:rFonts w:ascii="DejaVu Serif" w:hAnsi="DejaVu Serif" w:cs="Calibri Light"/>
        </w:rPr>
        <w:t xml:space="preserve">octubre </w:t>
      </w:r>
      <w:r w:rsidRPr="007D13FD">
        <w:rPr>
          <w:rFonts w:ascii="DejaVu Serif" w:hAnsi="DejaVu Serif" w:cs="Calibri Light"/>
        </w:rPr>
        <w:t>de 2022</w:t>
      </w:r>
    </w:p>
    <w:p w14:paraId="089022D0" w14:textId="77777777" w:rsidR="004A024B" w:rsidRPr="004A024B" w:rsidRDefault="004A024B" w:rsidP="004A024B">
      <w:pPr>
        <w:spacing w:line="360" w:lineRule="auto"/>
        <w:rPr>
          <w:rFonts w:ascii="Calibri" w:hAnsi="Calibri" w:cs="Calibri"/>
          <w:sz w:val="22"/>
          <w:szCs w:val="22"/>
        </w:rPr>
      </w:pPr>
      <w:r w:rsidRPr="004A024B">
        <w:rPr>
          <w:rFonts w:ascii="Calibri" w:hAnsi="Calibri" w:cs="Calibri"/>
          <w:sz w:val="22"/>
          <w:szCs w:val="22"/>
        </w:rPr>
        <w:t xml:space="preserve">El Consejero de Presidencia, Igualdad, Función Pública e Interior: Javier </w:t>
      </w:r>
      <w:proofErr w:type="spellStart"/>
      <w:r w:rsidRPr="004A024B">
        <w:rPr>
          <w:rFonts w:ascii="Calibri" w:hAnsi="Calibri" w:cs="Calibri"/>
          <w:sz w:val="22"/>
          <w:szCs w:val="22"/>
        </w:rPr>
        <w:t>Remírez</w:t>
      </w:r>
      <w:proofErr w:type="spellEnd"/>
      <w:r w:rsidRPr="004A02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A024B">
        <w:rPr>
          <w:rFonts w:ascii="Calibri" w:hAnsi="Calibri" w:cs="Calibri"/>
          <w:sz w:val="22"/>
          <w:szCs w:val="22"/>
        </w:rPr>
        <w:t>Apesteguía</w:t>
      </w:r>
      <w:proofErr w:type="spellEnd"/>
    </w:p>
    <w:p w14:paraId="5F19D0F5" w14:textId="38C508E3" w:rsidR="00FC285A" w:rsidRPr="007D13FD" w:rsidRDefault="00FC285A" w:rsidP="004A024B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</w:p>
    <w:sectPr w:rsidR="00FC285A" w:rsidRPr="007D13FD" w:rsidSect="004A024B">
      <w:headerReference w:type="default" r:id="rId8"/>
      <w:pgSz w:w="11906" w:h="16838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B2FB" w14:textId="77777777" w:rsidR="00B1394F" w:rsidRDefault="00B1394F" w:rsidP="00C61F02">
      <w:r>
        <w:separator/>
      </w:r>
    </w:p>
  </w:endnote>
  <w:endnote w:type="continuationSeparator" w:id="0">
    <w:p w14:paraId="36D1FD55" w14:textId="77777777" w:rsidR="00B1394F" w:rsidRDefault="00B1394F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348C" w14:textId="77777777" w:rsidR="00B1394F" w:rsidRDefault="00B1394F" w:rsidP="00C61F02">
      <w:r>
        <w:separator/>
      </w:r>
    </w:p>
  </w:footnote>
  <w:footnote w:type="continuationSeparator" w:id="0">
    <w:p w14:paraId="512E97C9" w14:textId="77777777" w:rsidR="00B1394F" w:rsidRDefault="00B1394F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120" w14:textId="628330DD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E39"/>
    <w:multiLevelType w:val="hybridMultilevel"/>
    <w:tmpl w:val="F1DE52F0"/>
    <w:lvl w:ilvl="0" w:tplc="6CEE3F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99731">
    <w:abstractNumId w:val="10"/>
  </w:num>
  <w:num w:numId="2" w16cid:durableId="325671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160302">
    <w:abstractNumId w:val="6"/>
  </w:num>
  <w:num w:numId="4" w16cid:durableId="2976533">
    <w:abstractNumId w:val="11"/>
  </w:num>
  <w:num w:numId="5" w16cid:durableId="1683582548">
    <w:abstractNumId w:val="4"/>
  </w:num>
  <w:num w:numId="6" w16cid:durableId="1825660238">
    <w:abstractNumId w:val="2"/>
  </w:num>
  <w:num w:numId="7" w16cid:durableId="1106921212">
    <w:abstractNumId w:val="1"/>
  </w:num>
  <w:num w:numId="8" w16cid:durableId="62141110">
    <w:abstractNumId w:val="9"/>
  </w:num>
  <w:num w:numId="9" w16cid:durableId="457535132">
    <w:abstractNumId w:val="8"/>
  </w:num>
  <w:num w:numId="10" w16cid:durableId="734358799">
    <w:abstractNumId w:val="13"/>
  </w:num>
  <w:num w:numId="11" w16cid:durableId="77375048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76710945">
    <w:abstractNumId w:val="5"/>
  </w:num>
  <w:num w:numId="13" w16cid:durableId="1303727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337816">
    <w:abstractNumId w:val="3"/>
  </w:num>
  <w:num w:numId="15" w16cid:durableId="1915235019">
    <w:abstractNumId w:val="7"/>
  </w:num>
  <w:num w:numId="16" w16cid:durableId="19175892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46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077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029F"/>
    <w:rsid w:val="00111597"/>
    <w:rsid w:val="00111D51"/>
    <w:rsid w:val="00112694"/>
    <w:rsid w:val="00112D4A"/>
    <w:rsid w:val="00112E57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1ED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5E69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65AD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366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24B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BF4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656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663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07D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3DC3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3FD"/>
    <w:rsid w:val="007D1549"/>
    <w:rsid w:val="007D1B1D"/>
    <w:rsid w:val="007D1B86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0DFA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496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2D2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56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D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4FBE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2A29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2C60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94F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4ABD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B3B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994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C76A5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296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A062A2"/>
  <w15:chartTrackingRefBased/>
  <w15:docId w15:val="{71EBF1F2-61A7-413D-BEE6-612ED25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Textoennegrita">
    <w:name w:val="Strong"/>
    <w:uiPriority w:val="22"/>
    <w:qFormat/>
    <w:rsid w:val="00AE2C60"/>
    <w:rPr>
      <w:b/>
      <w:bCs/>
    </w:rPr>
  </w:style>
  <w:style w:type="paragraph" w:styleId="Sinespaciado">
    <w:name w:val="No Spacing"/>
    <w:uiPriority w:val="1"/>
    <w:qFormat/>
    <w:rsid w:val="00AE2C60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AFE9-BD5A-4CA2-A70D-0F99B9D3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3</cp:revision>
  <cp:lastPrinted>2022-06-24T11:10:00Z</cp:lastPrinted>
  <dcterms:created xsi:type="dcterms:W3CDTF">2022-10-04T07:31:00Z</dcterms:created>
  <dcterms:modified xsi:type="dcterms:W3CDTF">2022-10-04T09:31:00Z</dcterms:modified>
</cp:coreProperties>
</file>