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incrementado las ratios profesional/alumnado del personal específico en los centros ordinarios,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incrementado las ratios profesional/alumnado del personal específico en los centros ordinarios (personal de orientación escolar, pedagogía terapéutica, audición y lenguaje, intérprete de lengua de signos, personal cuidador, etc.)?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ser así, ¿se ha tenido en cuenta las zonas rurales de especial manera?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