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mantenido el pilotaje de enfermero/a escolar y promotor/a escolar en coordinación con los departamentos de Salud y de Derechos Sociale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mantenido el pilotaje de enfermero/a escolar y promotor/a escolar en coordinación con los departamentos de Salud y de Derechos Social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