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han llevado a cabo jornadas de trabajo sobre difusión y buenas prácticas para la inclusión educativa en educación secundaria en colaboración con las entidades de discapacidad,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han llevado a cabo jornadas de trabajo sobre difusión y buenas prácticas para la inclusión educativa en educación secundaria en colaboración con las entidades de discapacidad?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13 de diciembre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