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han llevado a cabo jornadas de trabajo sobre difusión y buenas prácticas para la inclusión educativa en educación secundaria en colaboración con las entidades de discapacidad,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llevado a cabo jornadas de trabajo sobre difusión y buenas prácticas para la inclusión educativa en educación secundaria en colaboración con las entidades de discapacidad?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