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hobetu den desgaitasun baten ondorioz HPBak dituzten ikasleen familien</w:t>
        <w:softHyphen/>
        <w:t xml:space="preserve">tzako aholkulari</w:t>
        <w:softHyphen/>
        <w:t xml:space="preserve">tza-zerbi</w:t>
        <w:softHyphen/>
        <w:t xml:space="preserve">tzua.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hobetu al da desgaitasun baten ondorioz HPBak dituzten ikasleen familien</w:t>
        <w:softHyphen/>
        <w:t xml:space="preserve">tzako aholkulari</w:t>
        <w:softHyphen/>
        <w:t xml:space="preserve">tza-zerbi</w:t>
        <w:softHyphen/>
        <w:t xml:space="preserve">tzua?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