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alguna experiencia piloto de integración entre estructuras organizativas de servicios sociales y estructuras de animación del ocio de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alguna experiencia piloto de integración entre estructuras organizativas de servicios sociales y estructuras de animación del ocio de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