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19 de diciembre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si, desde la aprobación del Plan de Discapacidad de Navarra 2019-2025, se ha llevado a cabo algún tipo de colaboración con ayuntamientos y entidades locales para la agilización de los trámites para la adquisición de la tarjeta de estacionamiento de vehículos automóviles para personas con discapacidad que presenten movilidad reducida, formulada por el Ilmo. Sr. D. Jorge Esparza Garrido.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19 de diciembre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 </w:t>
      </w:r>
    </w:p>
    <w:p>
      <w:pPr>
        <w:pStyle w:val="0"/>
        <w:suppressAutoHyphens w:val="false"/>
        <w:rPr>
          <w:rStyle w:val="1"/>
          <w:spacing w:val="0.961"/>
        </w:rPr>
      </w:pPr>
      <w:r>
        <w:rPr>
          <w:rStyle w:val="1"/>
          <w:spacing w:val="0.961"/>
        </w:rPr>
        <w:t xml:space="preserve">1.- Desde la aprobación del Plan de Discapacidad de Navarra 2019-2025, ¿se ha llevado a cabo algún tipo de colaboración con ayuntamientos y entidades locales para la agilización de los trámites para la adquisición de la tarjeta de estacionamiento de vehículos automóviles para personas con discapacidad que presenten movilidad reducida?</w:t>
      </w:r>
    </w:p>
    <w:p>
      <w:pPr>
        <w:pStyle w:val="0"/>
        <w:suppressAutoHyphens w:val="false"/>
        <w:rPr>
          <w:rStyle w:val="1"/>
        </w:rPr>
      </w:pPr>
      <w:r>
        <w:rPr>
          <w:rStyle w:val="1"/>
        </w:rPr>
        <w:t xml:space="preserve">2.- ¿En qué sentido, con qué ayuntamientos o entidades locales y en qué fechas?</w:t>
      </w:r>
    </w:p>
    <w:p>
      <w:pPr>
        <w:pStyle w:val="0"/>
        <w:suppressAutoHyphens w:val="false"/>
        <w:rPr>
          <w:rStyle w:val="1"/>
        </w:rPr>
      </w:pPr>
      <w:r>
        <w:rPr>
          <w:rStyle w:val="1"/>
        </w:rPr>
        <w:t xml:space="preserve">Pamplona, a 14 de diciembre de 2022 </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