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aplicado la cuota de reserva del 6% de las viviendas totales para personas con discapacidad en todos los proyectos de vivienda protegida,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aplicado la cuota de reserva del 6% de las viviendas totales para personas con discapacidad en todos los proyectos de vivienda protegida?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De ser así, ¿qué número de viviendas en términos absolutos ha supuesto este porcentaje en los últimos cuatro años? Desglosar por años.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De no ser así, ¿qué porcentaje y en qué cantidades absolutas se ha reservado para personas con discapacidad en los últimos cuatro años? Desglosar por años.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