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desarrollado reglamentariamente los contenidos y plazos para la aprobación de guías generales de accesibilidad en espacios naturales,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desarrollado reglamentariamente los contenidos y plazos para la aprobación de guías generales de accesibilidad en espacios naturales?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