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propuestas de la Presidenta en relación con el acuerdo de actualización de la aportación de la Comunidad Foral para el quinquenio 2020/2024,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maxima actualidad para que sea respondida en el Pleno del próximo 12 de enero por la Presidenta del Gobierno de Navarra.</w:t>
      </w:r>
    </w:p>
    <w:p>
      <w:pPr>
        <w:pStyle w:val="0"/>
        <w:suppressAutoHyphens w:val="false"/>
        <w:rPr>
          <w:rStyle w:val="1"/>
        </w:rPr>
      </w:pPr>
      <w:r>
        <w:rPr>
          <w:rStyle w:val="1"/>
        </w:rPr>
        <w:t xml:space="preserve">El pasado 2 de diciembre Navarra y el Estado firmaron la actualización de la aportación de la Comunidad Foral para el quinquenio 2020/2024.</w:t>
      </w:r>
    </w:p>
    <w:p>
      <w:pPr>
        <w:pStyle w:val="0"/>
        <w:suppressAutoHyphens w:val="false"/>
        <w:rPr>
          <w:rStyle w:val="1"/>
        </w:rPr>
      </w:pPr>
      <w:r>
        <w:rPr>
          <w:rStyle w:val="1"/>
        </w:rPr>
        <w:t xml:space="preserve">Tras los primeros ajustes, el acuerdo ha supuesto la devolución a Navarra de 137 millones de euros.</w:t>
      </w:r>
    </w:p>
    <w:p>
      <w:pPr>
        <w:pStyle w:val="0"/>
        <w:suppressAutoHyphens w:val="false"/>
        <w:rPr>
          <w:rStyle w:val="1"/>
        </w:rPr>
      </w:pPr>
      <w:r>
        <w:rPr>
          <w:rStyle w:val="1"/>
        </w:rPr>
        <w:t xml:space="preserve">Cuando ha pasado un mes y 10 días desde la firma, ¿tiene la Presidenta propuestas para esta cantidad?</w:t>
      </w:r>
    </w:p>
    <w:p>
      <w:pPr>
        <w:pStyle w:val="0"/>
        <w:suppressAutoHyphens w:val="false"/>
        <w:rPr>
          <w:rStyle w:val="1"/>
        </w:rPr>
      </w:pPr>
      <w:r>
        <w:rPr>
          <w:rStyle w:val="1"/>
        </w:rPr>
        <w:t xml:space="preserve">Pamplona-lruña a 9 de enero de 2023</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