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legegintzarako ekimena erabiliz, Navarra Suma, Nafarroako Alderdi Sozialista, Geroa Bai eta EH Bildu Nafarroa talde parlamentarioek eta Nafarroako Podemos-Ahal Dugu foru parlamentarien elkarteak aurkeztu dute Nafarroako Toki Administrazioari buruzko uztailaren 2ko 6/1990 Foru Legea aldatzeko Foru Lege proposamena, eta presako eta irakurketa bakarreko prozeduraz izapidetu dadin eskatu dute.</w:t>
      </w:r>
    </w:p>
    <w:p>
      <w:pPr>
        <w:pStyle w:val="0"/>
        <w:suppressAutoHyphens w:val="false"/>
        <w:rPr>
          <w:rStyle w:val="1"/>
        </w:rPr>
      </w:pPr>
      <w:r>
        <w:rPr>
          <w:rStyle w:val="1"/>
        </w:rPr>
        <w:t xml:space="preserve">Hori horrela, Legebiltzarreko Erregelamenduko 110., 111., 148., 152., 153. eta 158. artikuluetan ezarritakoarekin bat, Eledunen Batzarrak erabakia hartu ondoren, hona ERABAKIA:</w:t>
      </w:r>
    </w:p>
    <w:p>
      <w:pPr>
        <w:pStyle w:val="0"/>
        <w:suppressAutoHyphens w:val="false"/>
        <w:rPr>
          <w:rStyle w:val="1"/>
        </w:rPr>
      </w:pPr>
      <w:r>
        <w:rPr>
          <w:rStyle w:val="1"/>
          <w:b w:val="true"/>
        </w:rPr>
        <w:t xml:space="preserve">1. </w:t>
      </w:r>
      <w:r>
        <w:rPr>
          <w:rStyle w:val="1"/>
        </w:rPr>
        <w:t xml:space="preserve">Nafarroako Toki Administrazioari buruzko uztailaren 2ko 6/1990 Foru Legea aldatzeko Foru Lege proposamena Nafarroako Parlamentuko Aldizkari Ofizialean argitara dadin agintzea.</w:t>
      </w:r>
    </w:p>
    <w:p>
      <w:pPr>
        <w:pStyle w:val="0"/>
        <w:suppressAutoHyphens w:val="false"/>
        <w:rPr>
          <w:rStyle w:val="1"/>
        </w:rPr>
      </w:pPr>
      <w:r>
        <w:rPr>
          <w:rStyle w:val="1"/>
          <w:b w:val="true"/>
        </w:rPr>
        <w:t xml:space="preserve">2. </w:t>
      </w:r>
      <w:r>
        <w:rPr>
          <w:rStyle w:val="1"/>
        </w:rPr>
        <w:t xml:space="preserve">Aipatu foru lege proposamena presako eta irakurketa bakarreko prozeduraz izapidetzea, Erregelamenduko 152 eta 153. artikuluetan ezarritako berezitasunekin.</w:t>
      </w:r>
    </w:p>
    <w:p>
      <w:pPr>
        <w:pStyle w:val="0"/>
        <w:suppressAutoHyphens w:val="false"/>
        <w:rPr>
          <w:rStyle w:val="1"/>
        </w:rPr>
      </w:pPr>
      <w:r>
        <w:rPr>
          <w:rStyle w:val="1"/>
          <w:b w:val="true"/>
        </w:rPr>
        <w:t xml:space="preserve">3.</w:t>
      </w:r>
      <w:r>
        <w:rPr>
          <w:rStyle w:val="1"/>
        </w:rPr>
        <w:t xml:space="preserve"> 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Nafarroako Toki Administrazioari buruzko uztailaren 2ko 6/1990 Foru Legea aldatzeko lege-proposamena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Nafarroako Toki Administrazioari buruzko Foru Legea aldatu egin behar da, araua egungo errealitatera egokitzeko, gaur egun bi motatako tokiko sozietate publikoak baitaude: batetik, kapital osoa jatorriko toki-entitatearen jabetzakoa dutenak, eta, bestetik, jatorriko toki-entitateak sozietatearen kapitalean parte-hartzearen gehiengoa izanik ere, sektore publikoko beste entitate batzuen jabetzakoak ere badirenak modu minoritarioan, hala nola Nafarroako Gobernuarenak, CEPEN-Nafarroako Enpresa Korporazio Publikoarenak, beste toki-entitate batzuenak, etab.</w:t>
      </w:r>
    </w:p>
    <w:p>
      <w:pPr>
        <w:pStyle w:val="0"/>
        <w:suppressAutoHyphens w:val="false"/>
        <w:rPr>
          <w:rStyle w:val="1"/>
        </w:rPr>
      </w:pPr>
      <w:r>
        <w:rPr>
          <w:rStyle w:val="1"/>
        </w:rPr>
        <w:t xml:space="preserve">Partaidetza sektore publikoko zenbait entitateren artean banatuta duten sozietate horiek, gaur egun, indarreko legearen idazketari jarraikiz, zeharkako kudeaketako bitartekotzat jotzen dira (192.3 e artikulua), eta gehienez ere 50 urteko indarraldia izaten ahal duen emakida batekin lotuta daude (194. artikulua). Hain zuzen ere, epe hori betetzeko zorian dago Nafarroako udal-sozietate batzuetan, eta Mercairuña da horietako lehenengoa; horren ondorioz, dagoeneko murriztu egin dira sozietatearen proiekzioa eta estrategia, zalantzan jarriz, haren xedea den zerbitzu publikoaren gauzatzeaz gainera, sozietatearen finantza-biziraupena bera.</w:t>
      </w:r>
    </w:p>
    <w:p>
      <w:pPr>
        <w:pStyle w:val="0"/>
        <w:suppressAutoHyphens w:val="false"/>
        <w:rPr>
          <w:rStyle w:val="1"/>
        </w:rPr>
      </w:pPr>
      <w:r>
        <w:rPr>
          <w:rStyle w:val="1"/>
        </w:rPr>
        <w:t xml:space="preserve">Hori horrela, Nafarroako Toki Administrazioari buruzko uztailaren 2ko 6/1990 Foru Legea aldatzea proposatzen dugu, honelaxe:</w:t>
      </w:r>
    </w:p>
    <w:p>
      <w:pPr>
        <w:pStyle w:val="0"/>
        <w:suppressAutoHyphens w:val="false"/>
        <w:rPr>
          <w:rStyle w:val="1"/>
        </w:rPr>
      </w:pPr>
      <w:r>
        <w:rPr>
          <w:rStyle w:val="1"/>
          <w:b w:val="true"/>
        </w:rPr>
        <w:t xml:space="preserve">Artikulu bakarra.</w:t>
      </w:r>
      <w:r>
        <w:rPr>
          <w:rStyle w:val="1"/>
        </w:rPr>
        <w:t xml:space="preserve"> Aldatu egiten da Nafarroako Toki Administrazioari buruzko uztailaren 2ko 6/1990 Foru Legea, eta haren 192.2.d) artikulua zehazki, zeinak honako idazketa hau izanen baitu aurrerantzean:</w:t>
      </w:r>
    </w:p>
    <w:p>
      <w:pPr>
        <w:pStyle w:val="0"/>
        <w:suppressAutoHyphens w:val="false"/>
        <w:rPr>
          <w:rStyle w:val="1"/>
        </w:rPr>
      </w:pPr>
      <w:r>
        <w:rPr>
          <w:rStyle w:val="1"/>
        </w:rPr>
        <w:t xml:space="preserve">“192.2.d) Tokiko merkataritza-sozietatea, kapital soziala titulartasun publikokoa duena, eta nagusiki toki-entitatearena berarena edo haren erakunde publiko batena”.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