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2023ko urtarrilaren 9an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Cristina Ibarrola Guillén andreak aurkezturiko galdera, Sodena, CEN eta Albyn Medicalen arteko hitzarmenaren esparruan maskarak erosteari dagokionez “eskarien izapidetzeak eragindako gastuen” 2.564.354 euroen banakapenari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2023ko urtarrilaren 9an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Navarra Suma (NA+) talde parlamentarioari atxikia dagoen Cristina Ibarrola Guillén andreak, Legebiltzarreko Erregelamenduan ezarritakoaren babesean, honako galdera hau aurkezten du, Nafarroako Gobernuak idatziz erantzun dezan: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Sodena, CEN eta Albyn Medicalen arteko hitzarmenaren esparruan maskarak erosteari dagokionez “eskarien izapidetzeak eragindako gastuen” 2.564.354 euroen banakapena.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abenduaren 30ean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Cristina Ibarrola Guillén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