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16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las tareas técnicas, económicas y administrativas para el posible encaje de las actuaciones en las áreas complementarias del PrSIS de la ampliación de la 1ª Fase del canal de Navarra y su zona regable, formulada por el Ilmo. Sr. D. Miguel Bujanda Cirauqui.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16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al Consejero de Cohesión Territorial: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Departamento de Cohesión Territorial se encuentra realizando las tareas técnicas, económicas y administrativas para el posible encaje de las actuaciones en las áreas complementarias del PrSIS de la ampliación de la 1.ª Fase del canal de Navarra y su zona regable.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¿Cuáles son esas tareas?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¿Desde cuándo están realizándolas?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Plazo previsto de finalizar cada una de esas tareas.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Detalle de las mismas.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enero de 2023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